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D311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1DC9DDD0" w14:textId="77777777" w:rsidR="00590B7F" w:rsidRPr="00AC07BF" w:rsidRDefault="00590B7F" w:rsidP="00590B7F">
      <w:pPr>
        <w:jc w:val="both"/>
        <w:outlineLvl w:val="0"/>
      </w:pPr>
    </w:p>
    <w:p w14:paraId="7386E5E8" w14:textId="77777777" w:rsidR="00BA09A2" w:rsidRPr="007D7CD2" w:rsidRDefault="00BA09A2" w:rsidP="00BA09A2">
      <w:pPr>
        <w:spacing w:line="276" w:lineRule="auto"/>
        <w:jc w:val="both"/>
        <w:outlineLvl w:val="0"/>
        <w:rPr>
          <w:rFonts w:eastAsia="Calibri"/>
        </w:rPr>
      </w:pPr>
      <w:r w:rsidRPr="007D7CD2">
        <w:rPr>
          <w:rFonts w:eastAsia="Calibri"/>
        </w:rPr>
        <w:t>De conformidad a las Principales Reglas de Registro y Valoración del Patrimonio (Elementos Generales), emitidas por el Consejo Nacional de Armonización Contable, publicadas en el Diario Oficial de la Federación el 06 de octubre del 2014, y última reforma del 23 de diciembre de 2020, los pasivos contingentes consideran:</w:t>
      </w:r>
    </w:p>
    <w:p w14:paraId="192EE933" w14:textId="77777777" w:rsidR="00BA09A2" w:rsidRPr="007D7CD2" w:rsidRDefault="00BA09A2" w:rsidP="00BA09A2">
      <w:pPr>
        <w:spacing w:line="276" w:lineRule="auto"/>
        <w:jc w:val="both"/>
        <w:outlineLvl w:val="0"/>
        <w:rPr>
          <w:rFonts w:eastAsia="Calibri"/>
          <w:iCs w:val="0"/>
        </w:rPr>
      </w:pPr>
    </w:p>
    <w:p w14:paraId="37B4FD01" w14:textId="77777777" w:rsidR="00BA09A2" w:rsidRPr="007D7CD2" w:rsidRDefault="00BA09A2" w:rsidP="00BA09A2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355AE109" w14:textId="77777777" w:rsidR="00BA09A2" w:rsidRPr="007D7CD2" w:rsidRDefault="00BA09A2" w:rsidP="00BA09A2">
      <w:pPr>
        <w:spacing w:line="276" w:lineRule="auto"/>
        <w:jc w:val="both"/>
        <w:rPr>
          <w:rFonts w:eastAsia="Calibri"/>
        </w:rPr>
      </w:pPr>
    </w:p>
    <w:p w14:paraId="7A77EFA8" w14:textId="77777777" w:rsidR="00BA09A2" w:rsidRPr="007D7CD2" w:rsidRDefault="00BA09A2" w:rsidP="00BA09A2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6631F49E" w14:textId="77777777" w:rsidR="00BA09A2" w:rsidRPr="007D7CD2" w:rsidRDefault="00BA09A2" w:rsidP="00BA09A2">
      <w:pPr>
        <w:spacing w:line="276" w:lineRule="auto"/>
        <w:rPr>
          <w:rFonts w:eastAsia="Calibri"/>
          <w:iCs w:val="0"/>
        </w:rPr>
      </w:pPr>
    </w:p>
    <w:p w14:paraId="25824384" w14:textId="77777777" w:rsidR="00BA09A2" w:rsidRPr="007D7CD2" w:rsidRDefault="00BA09A2" w:rsidP="00BA09A2">
      <w:pPr>
        <w:spacing w:line="276" w:lineRule="auto"/>
        <w:jc w:val="both"/>
        <w:rPr>
          <w:rFonts w:eastAsia="Calibri"/>
        </w:rPr>
      </w:pPr>
      <w:r w:rsidRPr="007D7CD2">
        <w:rPr>
          <w:rFonts w:eastAsia="Calibri"/>
        </w:rPr>
        <w:t xml:space="preserve">Al respecto se informa que el Poder Ejecutivo al </w:t>
      </w:r>
      <w:r w:rsidRPr="0001317A">
        <w:t>3</w:t>
      </w:r>
      <w:r>
        <w:t>0</w:t>
      </w:r>
      <w:r w:rsidRPr="0001317A">
        <w:t xml:space="preserve"> de </w:t>
      </w:r>
      <w:r>
        <w:t>junio</w:t>
      </w:r>
      <w:r w:rsidRPr="0001317A">
        <w:t xml:space="preserve"> </w:t>
      </w:r>
      <w:r w:rsidRPr="006B72C6">
        <w:t>de 202</w:t>
      </w:r>
      <w:r>
        <w:t>3</w:t>
      </w:r>
      <w:r w:rsidRPr="007D7CD2">
        <w:rPr>
          <w:rFonts w:eastAsia="Calibri"/>
        </w:rPr>
        <w:t xml:space="preserve">, cuenta con un saldo de </w:t>
      </w:r>
      <w:r>
        <w:rPr>
          <w:rFonts w:eastAsia="Calibri"/>
        </w:rPr>
        <w:t>40.4</w:t>
      </w:r>
      <w:r w:rsidRPr="007D7CD2">
        <w:rPr>
          <w:rFonts w:eastAsia="Calibri"/>
        </w:rPr>
        <w:t xml:space="preserve"> millones de pesos por concepto de pasivos contingentes, el cual se integra por la provisión para demandas y juicios a corto plazo, así como, por la provisión para demandas y juicios a largo plazo, para hacer frente a casos fortuitos.</w:t>
      </w:r>
    </w:p>
    <w:p w14:paraId="32DECF4F" w14:textId="77777777" w:rsidR="00590B7F" w:rsidRPr="00DD3444" w:rsidRDefault="00590B7F" w:rsidP="00590B7F">
      <w:pPr>
        <w:jc w:val="both"/>
      </w:pPr>
    </w:p>
    <w:p w14:paraId="28C3DC1F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2F68" w14:textId="77777777" w:rsidR="00665C29" w:rsidRDefault="00665C29">
      <w:r>
        <w:separator/>
      </w:r>
    </w:p>
  </w:endnote>
  <w:endnote w:type="continuationSeparator" w:id="0">
    <w:p w14:paraId="6A0C3EBA" w14:textId="77777777" w:rsidR="00665C29" w:rsidRDefault="0066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2D88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B7AED8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0C44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56FD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59E16498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139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553AA" wp14:editId="6E577473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B5BDC" wp14:editId="309FD8F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5377F5" wp14:editId="402DF85A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9D6265" wp14:editId="36D4A465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B37928" wp14:editId="7E3BAB6D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DBA4" w14:textId="77777777" w:rsidR="00665C29" w:rsidRDefault="00665C29">
      <w:r>
        <w:separator/>
      </w:r>
    </w:p>
  </w:footnote>
  <w:footnote w:type="continuationSeparator" w:id="0">
    <w:p w14:paraId="2C191F1A" w14:textId="77777777" w:rsidR="00665C29" w:rsidRDefault="0066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6A84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AEBCF" wp14:editId="2535331A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C61C4" w14:textId="77777777"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0BAF8F12" w14:textId="4D2D4666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7B1B1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A53E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C0DE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AEBC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522C61C4" w14:textId="77777777"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0BAF8F12" w14:textId="4D2D4666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7B1B18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A53E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C0DE3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04F62A31" wp14:editId="72BD40B0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02657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EEBB004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EDDA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1678431" wp14:editId="5B472723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3"/>
      </v:shape>
    </w:pict>
  </w:numPicBullet>
  <w:numPicBullet w:numPicBulletId="1">
    <w:pict>
      <v:shape id="_x0000_i1057" type="#_x0000_t75" style="width:30.75pt;height:30.75pt" o:bullet="t">
        <v:imagedata r:id="rId2" o:title="Viñeta"/>
      </v:shape>
    </w:pict>
  </w:numPicBullet>
  <w:numPicBullet w:numPicBulletId="2">
    <w:pict>
      <v:shape id="_x0000_i105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76E64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79BB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923"/>
    <w:rsid w:val="00297C9A"/>
    <w:rsid w:val="002A011B"/>
    <w:rsid w:val="002A1F06"/>
    <w:rsid w:val="002A207B"/>
    <w:rsid w:val="002A3C87"/>
    <w:rsid w:val="002A52AB"/>
    <w:rsid w:val="002A53ED"/>
    <w:rsid w:val="002A626D"/>
    <w:rsid w:val="002B0585"/>
    <w:rsid w:val="002B1EAC"/>
    <w:rsid w:val="002B4593"/>
    <w:rsid w:val="002B5BC7"/>
    <w:rsid w:val="002B7407"/>
    <w:rsid w:val="002B78A3"/>
    <w:rsid w:val="002B7D68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D73D3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0E99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5250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2E00"/>
    <w:rsid w:val="0043514E"/>
    <w:rsid w:val="004359E0"/>
    <w:rsid w:val="004408E2"/>
    <w:rsid w:val="0044394A"/>
    <w:rsid w:val="00443D24"/>
    <w:rsid w:val="0044638D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502F1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5C29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B1B1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0DC5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8793C"/>
    <w:rsid w:val="009927BC"/>
    <w:rsid w:val="00995092"/>
    <w:rsid w:val="0099541B"/>
    <w:rsid w:val="00996C9C"/>
    <w:rsid w:val="009973D5"/>
    <w:rsid w:val="009A2AAE"/>
    <w:rsid w:val="009A50BA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09A2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DE3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0B62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6165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56FD4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7CB17EC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C604-649E-463C-819B-DFDEC32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2019-08-02T18:48:00Z</cp:lastPrinted>
  <dcterms:created xsi:type="dcterms:W3CDTF">2023-08-14T16:53:00Z</dcterms:created>
  <dcterms:modified xsi:type="dcterms:W3CDTF">2023-08-14T16:53:00Z</dcterms:modified>
</cp:coreProperties>
</file>