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8144D" w14:textId="77777777" w:rsidR="00904A08" w:rsidRPr="00142918" w:rsidRDefault="00904A08" w:rsidP="00904A08">
      <w:pPr>
        <w:jc w:val="both"/>
        <w:rPr>
          <w:b/>
          <w:bCs/>
          <w:caps/>
          <w:color w:val="B09A5B"/>
        </w:rPr>
      </w:pPr>
      <w:r w:rsidRPr="00142918">
        <w:rPr>
          <w:b/>
          <w:bCs/>
          <w:caps/>
          <w:color w:val="B09A5B"/>
        </w:rPr>
        <w:t>NOTAS A LOS ESTADOS FINANCIEROS CONSOLIDADOS</w:t>
      </w:r>
    </w:p>
    <w:p w14:paraId="6A9F9BE5" w14:textId="77777777" w:rsidR="00904A08" w:rsidRDefault="00904A08" w:rsidP="00904A08">
      <w:pPr>
        <w:autoSpaceDE w:val="0"/>
        <w:autoSpaceDN w:val="0"/>
        <w:adjustRightInd w:val="0"/>
        <w:jc w:val="both"/>
        <w:rPr>
          <w:bCs/>
          <w:iCs w:val="0"/>
        </w:rPr>
      </w:pPr>
    </w:p>
    <w:p w14:paraId="082C9CCD" w14:textId="6DAB26A1" w:rsidR="00904A08" w:rsidRPr="00DE7EDC" w:rsidRDefault="00904A08" w:rsidP="00904A08">
      <w:pPr>
        <w:autoSpaceDE w:val="0"/>
        <w:autoSpaceDN w:val="0"/>
        <w:adjustRightInd w:val="0"/>
        <w:jc w:val="both"/>
        <w:rPr>
          <w:bCs/>
          <w:iCs w:val="0"/>
        </w:rPr>
      </w:pPr>
      <w:r w:rsidRPr="00DE7EDC">
        <w:rPr>
          <w:bCs/>
        </w:rPr>
        <w:t>De Conformidad al artículo 46, fracción I, inciso g) y 49 de la Ley General de Contabilidad Gubernamental, así como a la normatividad emitida por el Consejo Nacional de Armonización Contable, a continuación</w:t>
      </w:r>
      <w:r>
        <w:rPr>
          <w:bCs/>
        </w:rPr>
        <w:t>,</w:t>
      </w:r>
      <w:r w:rsidRPr="00DE7EDC">
        <w:rPr>
          <w:bCs/>
        </w:rPr>
        <w:t xml:space="preserve"> se presentan las notas a los estados financieros correspondiente al 3</w:t>
      </w:r>
      <w:r>
        <w:rPr>
          <w:bCs/>
        </w:rPr>
        <w:t>0</w:t>
      </w:r>
      <w:r w:rsidRPr="00DE7EDC">
        <w:rPr>
          <w:bCs/>
        </w:rPr>
        <w:t xml:space="preserve"> de </w:t>
      </w:r>
      <w:r>
        <w:rPr>
          <w:bCs/>
        </w:rPr>
        <w:t xml:space="preserve">septiembre </w:t>
      </w:r>
      <w:r w:rsidRPr="00DE7EDC">
        <w:rPr>
          <w:bCs/>
        </w:rPr>
        <w:t>de 20</w:t>
      </w:r>
      <w:r>
        <w:rPr>
          <w:bCs/>
        </w:rPr>
        <w:t>22</w:t>
      </w:r>
      <w:r w:rsidRPr="00DE7EDC">
        <w:rPr>
          <w:bCs/>
        </w:rPr>
        <w:t>, con los siguientes apartados:</w:t>
      </w:r>
    </w:p>
    <w:p w14:paraId="32881A92" w14:textId="77777777" w:rsidR="00904A08" w:rsidRPr="00904A08" w:rsidRDefault="00904A08" w:rsidP="00904A08">
      <w:pPr>
        <w:autoSpaceDE w:val="0"/>
        <w:autoSpaceDN w:val="0"/>
        <w:adjustRightInd w:val="0"/>
        <w:jc w:val="both"/>
        <w:rPr>
          <w:bCs/>
          <w:iCs w:val="0"/>
        </w:rPr>
      </w:pPr>
    </w:p>
    <w:p w14:paraId="2A70326D" w14:textId="77777777" w:rsidR="00904A08" w:rsidRPr="00904A08" w:rsidRDefault="00904A08" w:rsidP="00904A08">
      <w:pPr>
        <w:pStyle w:val="Prrafodelista"/>
        <w:numPr>
          <w:ilvl w:val="0"/>
          <w:numId w:val="7"/>
        </w:numPr>
        <w:autoSpaceDE w:val="0"/>
        <w:autoSpaceDN w:val="0"/>
        <w:adjustRightInd w:val="0"/>
        <w:spacing w:after="120"/>
        <w:ind w:left="357" w:hanging="357"/>
        <w:contextualSpacing w:val="0"/>
        <w:jc w:val="both"/>
        <w:rPr>
          <w:rFonts w:ascii="Arial" w:hAnsi="Arial"/>
          <w:bCs/>
          <w:iCs/>
          <w:sz w:val="20"/>
          <w:szCs w:val="20"/>
        </w:rPr>
      </w:pPr>
      <w:r w:rsidRPr="00904A08">
        <w:rPr>
          <w:rFonts w:ascii="Arial" w:hAnsi="Arial"/>
          <w:bCs/>
          <w:iCs/>
          <w:sz w:val="20"/>
          <w:szCs w:val="20"/>
        </w:rPr>
        <w:t>Notas de Desglose</w:t>
      </w:r>
    </w:p>
    <w:p w14:paraId="2D4B3BD7" w14:textId="77777777" w:rsidR="00904A08" w:rsidRPr="00904A08" w:rsidRDefault="00904A08" w:rsidP="00904A08">
      <w:pPr>
        <w:pStyle w:val="Prrafodelista"/>
        <w:numPr>
          <w:ilvl w:val="0"/>
          <w:numId w:val="7"/>
        </w:numPr>
        <w:autoSpaceDE w:val="0"/>
        <w:autoSpaceDN w:val="0"/>
        <w:adjustRightInd w:val="0"/>
        <w:spacing w:after="120"/>
        <w:ind w:left="357" w:hanging="357"/>
        <w:contextualSpacing w:val="0"/>
        <w:jc w:val="both"/>
        <w:rPr>
          <w:rFonts w:ascii="Arial" w:hAnsi="Arial"/>
          <w:bCs/>
          <w:iCs/>
          <w:sz w:val="20"/>
          <w:szCs w:val="20"/>
        </w:rPr>
      </w:pPr>
      <w:r w:rsidRPr="00904A08">
        <w:rPr>
          <w:rFonts w:ascii="Arial" w:hAnsi="Arial"/>
          <w:bCs/>
          <w:iCs/>
          <w:sz w:val="20"/>
          <w:szCs w:val="20"/>
        </w:rPr>
        <w:t>Notas de Memoria</w:t>
      </w:r>
    </w:p>
    <w:p w14:paraId="3A438272" w14:textId="77777777" w:rsidR="00904A08" w:rsidRPr="00904A08" w:rsidRDefault="00904A08" w:rsidP="00904A08">
      <w:pPr>
        <w:pStyle w:val="Prrafodelista"/>
        <w:numPr>
          <w:ilvl w:val="0"/>
          <w:numId w:val="7"/>
        </w:numPr>
        <w:autoSpaceDE w:val="0"/>
        <w:autoSpaceDN w:val="0"/>
        <w:adjustRightInd w:val="0"/>
        <w:spacing w:after="120"/>
        <w:ind w:left="357" w:hanging="357"/>
        <w:contextualSpacing w:val="0"/>
        <w:jc w:val="both"/>
        <w:rPr>
          <w:rFonts w:ascii="Arial" w:hAnsi="Arial"/>
          <w:bCs/>
          <w:iCs/>
          <w:sz w:val="20"/>
          <w:szCs w:val="20"/>
        </w:rPr>
      </w:pPr>
      <w:r w:rsidRPr="00904A08">
        <w:rPr>
          <w:rFonts w:ascii="Arial" w:hAnsi="Arial"/>
          <w:bCs/>
          <w:iCs/>
          <w:sz w:val="20"/>
          <w:szCs w:val="20"/>
        </w:rPr>
        <w:t>Notas de Gestión Administrativa</w:t>
      </w:r>
    </w:p>
    <w:p w14:paraId="4AF01300" w14:textId="77777777" w:rsidR="00904A08" w:rsidRPr="00DE7EDC" w:rsidRDefault="00904A08" w:rsidP="00904A08">
      <w:pPr>
        <w:autoSpaceDE w:val="0"/>
        <w:autoSpaceDN w:val="0"/>
        <w:adjustRightInd w:val="0"/>
        <w:jc w:val="both"/>
        <w:rPr>
          <w:bCs/>
          <w:iCs w:val="0"/>
        </w:rPr>
      </w:pPr>
    </w:p>
    <w:p w14:paraId="7715BAB1" w14:textId="77777777" w:rsidR="00904A08" w:rsidRPr="008876FF" w:rsidRDefault="00904A08" w:rsidP="00904A08">
      <w:pPr>
        <w:jc w:val="both"/>
      </w:pPr>
      <w:r w:rsidRPr="008876FF">
        <w:t xml:space="preserve">Las cifras mostradas al </w:t>
      </w:r>
      <w:r>
        <w:t>30</w:t>
      </w:r>
      <w:r w:rsidRPr="00C4677F">
        <w:t xml:space="preserve"> de </w:t>
      </w:r>
      <w:r>
        <w:t>septiembre de 2022</w:t>
      </w:r>
      <w:r w:rsidRPr="008876FF">
        <w:t>, se presentan de conformidad a la estructura de consolidación dictado por el Consejo Nacional de Armonización Contable, en el Acuerdo por el que se armoniza la estructura de las cuentas públicas, publicado en el Diari</w:t>
      </w:r>
      <w:r>
        <w:t>o Oficial de la Federación el 30</w:t>
      </w:r>
      <w:r w:rsidRPr="008876FF">
        <w:t xml:space="preserve"> de diciembre de 2013, reforma</w:t>
      </w:r>
      <w:r>
        <w:t>s</w:t>
      </w:r>
      <w:r w:rsidRPr="008876FF">
        <w:t xml:space="preserve"> del 6 de octubre de 2014</w:t>
      </w:r>
      <w:r>
        <w:t>, 27 de septiembre de 2018 y del 23 de diciembre de 2020</w:t>
      </w:r>
      <w:r w:rsidRPr="008876FF">
        <w:t xml:space="preserve">. </w:t>
      </w:r>
    </w:p>
    <w:p w14:paraId="17A81463" w14:textId="77777777" w:rsidR="00904A08" w:rsidRDefault="00904A08" w:rsidP="00904A08">
      <w:pPr>
        <w:autoSpaceDE w:val="0"/>
        <w:autoSpaceDN w:val="0"/>
        <w:adjustRightInd w:val="0"/>
        <w:jc w:val="both"/>
        <w:rPr>
          <w:bCs/>
          <w:iCs w:val="0"/>
        </w:rPr>
      </w:pPr>
    </w:p>
    <w:p w14:paraId="2622C5A6" w14:textId="77777777" w:rsidR="00904A08" w:rsidRPr="00DE7EDC" w:rsidRDefault="00904A08" w:rsidP="00904A08">
      <w:pPr>
        <w:autoSpaceDE w:val="0"/>
        <w:autoSpaceDN w:val="0"/>
        <w:adjustRightInd w:val="0"/>
        <w:jc w:val="both"/>
        <w:rPr>
          <w:bCs/>
          <w:iCs w:val="0"/>
        </w:rPr>
      </w:pPr>
    </w:p>
    <w:p w14:paraId="1F05472D" w14:textId="77777777" w:rsidR="00904A08" w:rsidRPr="00180A7A" w:rsidRDefault="00904A08" w:rsidP="00904A08">
      <w:pPr>
        <w:jc w:val="both"/>
        <w:rPr>
          <w:b/>
          <w:bCs/>
          <w:caps/>
          <w:color w:val="B09A5B"/>
          <w:u w:val="single"/>
        </w:rPr>
      </w:pPr>
      <w:r w:rsidRPr="00180A7A">
        <w:rPr>
          <w:b/>
          <w:bCs/>
          <w:caps/>
          <w:color w:val="B09A5B"/>
          <w:u w:val="single"/>
        </w:rPr>
        <w:t xml:space="preserve">NOTAS de desglose </w:t>
      </w:r>
    </w:p>
    <w:p w14:paraId="288842F8" w14:textId="77777777" w:rsidR="00904A08" w:rsidRPr="00DE7EDC" w:rsidRDefault="00904A08" w:rsidP="00904A08">
      <w:pPr>
        <w:autoSpaceDE w:val="0"/>
        <w:autoSpaceDN w:val="0"/>
        <w:adjustRightInd w:val="0"/>
        <w:jc w:val="both"/>
        <w:rPr>
          <w:bCs/>
          <w:iCs w:val="0"/>
        </w:rPr>
      </w:pPr>
    </w:p>
    <w:p w14:paraId="0E7DF1B9" w14:textId="77777777" w:rsidR="00904A08" w:rsidRPr="00180A7A" w:rsidRDefault="00904A08" w:rsidP="00904A08">
      <w:pPr>
        <w:jc w:val="both"/>
        <w:rPr>
          <w:b/>
          <w:bCs/>
          <w:caps/>
          <w:color w:val="B09A5B"/>
        </w:rPr>
      </w:pPr>
      <w:r w:rsidRPr="00180A7A">
        <w:rPr>
          <w:b/>
          <w:bCs/>
          <w:caps/>
          <w:color w:val="B09A5B"/>
        </w:rPr>
        <w:t>AL ESTADO DE SITUACIÓN FINANCIERA</w:t>
      </w:r>
    </w:p>
    <w:p w14:paraId="10AF0094" w14:textId="77777777" w:rsidR="00904A08" w:rsidRPr="00DE7EDC" w:rsidRDefault="00904A08" w:rsidP="00904A08">
      <w:pPr>
        <w:autoSpaceDE w:val="0"/>
        <w:autoSpaceDN w:val="0"/>
        <w:adjustRightInd w:val="0"/>
        <w:jc w:val="both"/>
        <w:rPr>
          <w:bCs/>
          <w:iCs w:val="0"/>
        </w:rPr>
      </w:pPr>
    </w:p>
    <w:p w14:paraId="24B5F45A" w14:textId="77777777" w:rsidR="00904A08" w:rsidRPr="00180A7A" w:rsidRDefault="00904A08" w:rsidP="00904A08">
      <w:pPr>
        <w:autoSpaceDE w:val="0"/>
        <w:autoSpaceDN w:val="0"/>
        <w:adjustRightInd w:val="0"/>
        <w:spacing w:after="60"/>
        <w:jc w:val="both"/>
        <w:rPr>
          <w:b/>
          <w:bCs/>
          <w:color w:val="B09A5B"/>
        </w:rPr>
      </w:pPr>
      <w:r w:rsidRPr="00180A7A">
        <w:rPr>
          <w:b/>
          <w:bCs/>
          <w:color w:val="B09A5B"/>
        </w:rPr>
        <w:t>ACTIVO</w:t>
      </w:r>
    </w:p>
    <w:p w14:paraId="736BD837" w14:textId="77777777" w:rsidR="00904A08" w:rsidRPr="00180A7A" w:rsidRDefault="00904A08" w:rsidP="00904A08">
      <w:pPr>
        <w:pBdr>
          <w:top w:val="single" w:sz="4" w:space="1" w:color="C0C0C0"/>
        </w:pBdr>
        <w:autoSpaceDE w:val="0"/>
        <w:autoSpaceDN w:val="0"/>
        <w:adjustRightInd w:val="0"/>
        <w:jc w:val="both"/>
        <w:rPr>
          <w:b/>
          <w:bCs/>
        </w:rPr>
      </w:pPr>
    </w:p>
    <w:p w14:paraId="0B52A6AD" w14:textId="77777777" w:rsidR="00904A08" w:rsidRPr="00DE7EDC" w:rsidRDefault="00904A08" w:rsidP="00904A08">
      <w:pPr>
        <w:jc w:val="both"/>
      </w:pPr>
      <w:r w:rsidRPr="00DE7EDC">
        <w:t>El activo se compone de los fondos, valores, derechos y bienes cuantificados en términos monetarios, los cuales controlan y disponen los Órganos Autónomos para la prestación de servicios públicos, este se integra como sigue:</w:t>
      </w:r>
    </w:p>
    <w:p w14:paraId="7CD0F583" w14:textId="77777777" w:rsidR="00904A08" w:rsidRPr="00DE7EDC" w:rsidRDefault="00904A08" w:rsidP="00904A08">
      <w:pPr>
        <w:jc w:val="both"/>
        <w:outlineLvl w:val="0"/>
        <w:rPr>
          <w:b/>
          <w:bCs/>
        </w:rPr>
      </w:pPr>
    </w:p>
    <w:p w14:paraId="7767AB68" w14:textId="77777777" w:rsidR="00904A08" w:rsidRPr="00180A7A" w:rsidRDefault="00904A08" w:rsidP="00904A08">
      <w:pPr>
        <w:autoSpaceDE w:val="0"/>
        <w:autoSpaceDN w:val="0"/>
        <w:adjustRightInd w:val="0"/>
        <w:spacing w:after="60"/>
        <w:jc w:val="both"/>
        <w:rPr>
          <w:b/>
          <w:bCs/>
          <w:color w:val="B09A5B"/>
        </w:rPr>
      </w:pPr>
      <w:r w:rsidRPr="00180A7A">
        <w:rPr>
          <w:b/>
          <w:bCs/>
          <w:color w:val="B09A5B"/>
        </w:rPr>
        <w:t>Circulante</w:t>
      </w:r>
    </w:p>
    <w:p w14:paraId="5F27A8B2" w14:textId="77777777" w:rsidR="00904A08" w:rsidRDefault="00904A08" w:rsidP="00904A08">
      <w:pPr>
        <w:pBdr>
          <w:top w:val="single" w:sz="4" w:space="1" w:color="C0C0C0"/>
        </w:pBdr>
        <w:autoSpaceDE w:val="0"/>
        <w:autoSpaceDN w:val="0"/>
        <w:adjustRightInd w:val="0"/>
        <w:jc w:val="both"/>
        <w:rPr>
          <w:b/>
          <w:bCs/>
        </w:rPr>
      </w:pPr>
    </w:p>
    <w:p w14:paraId="0F7F8E82" w14:textId="5EB13B8E" w:rsidR="00904A08" w:rsidRPr="00DE7EDC" w:rsidRDefault="00E63D95" w:rsidP="00904A08">
      <w:pPr>
        <w:pBdr>
          <w:top w:val="single" w:sz="4" w:space="1" w:color="C0C0C0"/>
        </w:pBdr>
        <w:autoSpaceDE w:val="0"/>
        <w:autoSpaceDN w:val="0"/>
        <w:adjustRightInd w:val="0"/>
        <w:jc w:val="center"/>
        <w:rPr>
          <w:b/>
          <w:bCs/>
        </w:rPr>
      </w:pPr>
      <w:r>
        <w:rPr>
          <w:noProof/>
          <w:lang w:val="es-MX" w:eastAsia="es-MX"/>
        </w:rPr>
        <w:drawing>
          <wp:inline distT="0" distB="0" distL="0" distR="0" wp14:anchorId="5046A1E2" wp14:editId="40BD3923">
            <wp:extent cx="6219825" cy="2400300"/>
            <wp:effectExtent l="0" t="0" r="0" b="0"/>
            <wp:docPr id="54" name="Gráfico 54">
              <a:extLst xmlns:a="http://schemas.openxmlformats.org/drawingml/2006/main">
                <a:ext uri="{FF2B5EF4-FFF2-40B4-BE49-F238E27FC236}">
                  <a16:creationId xmlns:xdr="http://schemas.openxmlformats.org/drawingml/2006/spreadsheetDrawing" xmlns="" xmlns:a16="http://schemas.microsoft.com/office/drawing/2014/main" xmlns:lc="http://schemas.openxmlformats.org/drawingml/2006/lockedCanvas" id="{00000000-0008-0000-0D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B8ABC89" w14:textId="77777777" w:rsidR="00904A08" w:rsidRPr="00DB7C3E" w:rsidRDefault="00904A08" w:rsidP="00904A08">
      <w:pPr>
        <w:autoSpaceDE w:val="0"/>
        <w:autoSpaceDN w:val="0"/>
        <w:adjustRightInd w:val="0"/>
        <w:jc w:val="both"/>
        <w:rPr>
          <w:b/>
          <w:bCs/>
          <w:i/>
          <w:iCs w:val="0"/>
          <w:color w:val="B09A5B"/>
        </w:rPr>
      </w:pPr>
      <w:r w:rsidRPr="00DB7C3E">
        <w:rPr>
          <w:b/>
          <w:bCs/>
          <w:i/>
          <w:color w:val="B09A5B"/>
        </w:rPr>
        <w:t>Efectivo y Equivalentes</w:t>
      </w:r>
    </w:p>
    <w:p w14:paraId="046FAD2A" w14:textId="77777777" w:rsidR="00904A08" w:rsidRPr="00DE7EDC" w:rsidRDefault="00904A08" w:rsidP="00904A08">
      <w:pPr>
        <w:autoSpaceDE w:val="0"/>
        <w:autoSpaceDN w:val="0"/>
        <w:adjustRightInd w:val="0"/>
        <w:jc w:val="both"/>
        <w:rPr>
          <w:bCs/>
          <w:iCs w:val="0"/>
        </w:rPr>
      </w:pPr>
    </w:p>
    <w:p w14:paraId="4B52CC1F" w14:textId="77777777" w:rsidR="00904A08" w:rsidRPr="00DE7EDC" w:rsidRDefault="00904A08" w:rsidP="00904A08">
      <w:pPr>
        <w:autoSpaceDE w:val="0"/>
        <w:autoSpaceDN w:val="0"/>
        <w:adjustRightInd w:val="0"/>
        <w:jc w:val="both"/>
      </w:pPr>
      <w:r w:rsidRPr="00DE7EDC">
        <w:t>E</w:t>
      </w:r>
      <w:r>
        <w:t>ste rubro presenta una cifra de 766.8</w:t>
      </w:r>
      <w:r w:rsidRPr="00DE7EDC">
        <w:t xml:space="preserve"> millones de pesos, y representa el </w:t>
      </w:r>
      <w:r>
        <w:t>89.8</w:t>
      </w:r>
      <w:r w:rsidRPr="00DE7EDC">
        <w:t xml:space="preserve"> por ciento del activo circulante, el cual se integra por la disponibilidad financiera para cubrir los compromisos de pago a diversos proveedor</w:t>
      </w:r>
      <w:r>
        <w:t>es y prestadores de servicios, sueldos y salarios</w:t>
      </w:r>
      <w:r w:rsidRPr="00DE7EDC">
        <w:t xml:space="preserve">, </w:t>
      </w:r>
      <w:r>
        <w:t>2 por ciento del Impuesto Sobre N</w:t>
      </w:r>
      <w:r w:rsidRPr="00DE7EDC">
        <w:t>óminas</w:t>
      </w:r>
      <w:r>
        <w:t>,</w:t>
      </w:r>
      <w:r w:rsidRPr="00DE7EDC">
        <w:t xml:space="preserve"> </w:t>
      </w:r>
      <w:r>
        <w:t>e</w:t>
      </w:r>
      <w:r w:rsidRPr="00DE7EDC">
        <w:t xml:space="preserve"> impuestos retenidos.</w:t>
      </w:r>
    </w:p>
    <w:p w14:paraId="426D8D04" w14:textId="77777777" w:rsidR="00904A08" w:rsidRDefault="00904A08" w:rsidP="00904A08">
      <w:pPr>
        <w:autoSpaceDE w:val="0"/>
        <w:autoSpaceDN w:val="0"/>
        <w:adjustRightInd w:val="0"/>
        <w:jc w:val="both"/>
      </w:pPr>
    </w:p>
    <w:p w14:paraId="7FC79E6D" w14:textId="77777777" w:rsidR="00904A08" w:rsidRPr="00DE7EDC" w:rsidRDefault="00904A08" w:rsidP="00904A08">
      <w:pPr>
        <w:autoSpaceDE w:val="0"/>
        <w:autoSpaceDN w:val="0"/>
        <w:adjustRightInd w:val="0"/>
        <w:jc w:val="both"/>
      </w:pPr>
      <w:r w:rsidRPr="00DE7EDC">
        <w:t>También se registra en este rubro lo siguiente:</w:t>
      </w:r>
    </w:p>
    <w:p w14:paraId="2815C2D8" w14:textId="77777777" w:rsidR="00904A08" w:rsidRPr="00DE7EDC" w:rsidRDefault="00904A08" w:rsidP="00904A08">
      <w:pPr>
        <w:autoSpaceDE w:val="0"/>
        <w:autoSpaceDN w:val="0"/>
        <w:adjustRightInd w:val="0"/>
        <w:jc w:val="both"/>
      </w:pPr>
    </w:p>
    <w:p w14:paraId="65E0AD10" w14:textId="77777777" w:rsidR="00904A08" w:rsidRPr="00E63D95" w:rsidRDefault="00904A08" w:rsidP="00904A08">
      <w:pPr>
        <w:pStyle w:val="Prrafodelista"/>
        <w:numPr>
          <w:ilvl w:val="0"/>
          <w:numId w:val="12"/>
        </w:numPr>
        <w:spacing w:after="120"/>
        <w:ind w:left="357" w:hanging="357"/>
        <w:contextualSpacing w:val="0"/>
        <w:jc w:val="both"/>
        <w:outlineLvl w:val="0"/>
        <w:rPr>
          <w:rFonts w:ascii="Arial" w:hAnsi="Arial"/>
          <w:sz w:val="20"/>
          <w:szCs w:val="20"/>
        </w:rPr>
      </w:pPr>
      <w:r w:rsidRPr="00E63D95">
        <w:rPr>
          <w:rFonts w:ascii="Arial" w:hAnsi="Arial"/>
          <w:sz w:val="20"/>
          <w:szCs w:val="20"/>
        </w:rPr>
        <w:t xml:space="preserve">Los recursos colocados en inversiones en mesa de dinero. </w:t>
      </w:r>
    </w:p>
    <w:p w14:paraId="775C1B6C" w14:textId="77777777" w:rsidR="00904A08" w:rsidRPr="00E63D95" w:rsidRDefault="00904A08" w:rsidP="00904A08">
      <w:pPr>
        <w:pStyle w:val="Prrafodelista"/>
        <w:numPr>
          <w:ilvl w:val="0"/>
          <w:numId w:val="8"/>
        </w:numPr>
        <w:spacing w:after="120"/>
        <w:ind w:left="357" w:hanging="357"/>
        <w:contextualSpacing w:val="0"/>
        <w:jc w:val="both"/>
        <w:rPr>
          <w:rFonts w:ascii="Arial" w:hAnsi="Arial"/>
          <w:sz w:val="20"/>
          <w:szCs w:val="20"/>
        </w:rPr>
      </w:pPr>
      <w:r w:rsidRPr="00E63D95">
        <w:rPr>
          <w:rFonts w:ascii="Arial" w:hAnsi="Arial"/>
          <w:sz w:val="20"/>
          <w:szCs w:val="20"/>
        </w:rPr>
        <w:t>Los depósitos otorgados a terceros por el servicio de arrendamiento de instalaciones o equipos indispensables para el funcionamiento de los entes públicos que conforman a los Órganos Autónomos.</w:t>
      </w:r>
    </w:p>
    <w:p w14:paraId="2394EB8F" w14:textId="77777777" w:rsidR="00904A08" w:rsidRPr="00E63D95" w:rsidRDefault="00904A08" w:rsidP="00904A08">
      <w:pPr>
        <w:pStyle w:val="Prrafodelista"/>
        <w:numPr>
          <w:ilvl w:val="0"/>
          <w:numId w:val="2"/>
        </w:numPr>
        <w:spacing w:after="120"/>
        <w:ind w:left="357" w:hanging="357"/>
        <w:contextualSpacing w:val="0"/>
        <w:jc w:val="both"/>
        <w:rPr>
          <w:rFonts w:ascii="Arial" w:eastAsia="MS Mincho" w:hAnsi="Arial"/>
          <w:sz w:val="20"/>
          <w:szCs w:val="20"/>
        </w:rPr>
      </w:pPr>
      <w:r w:rsidRPr="00E63D95">
        <w:rPr>
          <w:rFonts w:ascii="Arial" w:hAnsi="Arial"/>
          <w:sz w:val="20"/>
          <w:szCs w:val="20"/>
        </w:rPr>
        <w:t xml:space="preserve"> Los depósitos en garantía por servicios básicos y comerciales (Radio Móvil Dipsa y CFE).</w:t>
      </w:r>
    </w:p>
    <w:p w14:paraId="3DEBA63C" w14:textId="77777777" w:rsidR="00904A08" w:rsidRPr="00E63D95" w:rsidRDefault="00904A08" w:rsidP="00904A08">
      <w:pPr>
        <w:autoSpaceDE w:val="0"/>
        <w:autoSpaceDN w:val="0"/>
        <w:adjustRightInd w:val="0"/>
        <w:jc w:val="both"/>
      </w:pPr>
      <w:r w:rsidRPr="00E63D95">
        <w:lastRenderedPageBreak/>
        <w:t>Asimismo, se incluye el fondo revolvente y cuentas por gastos a comprobar asignado a funcionarios de los Órganos Autónomos, para cubrir gastos menores y emergentes.</w:t>
      </w:r>
    </w:p>
    <w:p w14:paraId="14552A96" w14:textId="77777777" w:rsidR="00904A08" w:rsidRPr="00E63D95" w:rsidRDefault="00904A08" w:rsidP="00904A08">
      <w:pPr>
        <w:jc w:val="both"/>
      </w:pPr>
    </w:p>
    <w:p w14:paraId="224F675A" w14:textId="77777777" w:rsidR="00904A08" w:rsidRDefault="00904A08" w:rsidP="00E63D95">
      <w:pPr>
        <w:autoSpaceDE w:val="0"/>
        <w:autoSpaceDN w:val="0"/>
        <w:adjustRightInd w:val="0"/>
        <w:jc w:val="center"/>
      </w:pPr>
      <w:r w:rsidRPr="001111B0">
        <w:rPr>
          <w:noProof/>
          <w:lang w:eastAsia="es-MX"/>
        </w:rPr>
        <w:drawing>
          <wp:inline distT="0" distB="0" distL="0" distR="0" wp14:anchorId="6D7F49A6" wp14:editId="47394DC1">
            <wp:extent cx="3201670" cy="1499693"/>
            <wp:effectExtent l="0" t="0" r="0"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1670" cy="1499693"/>
                    </a:xfrm>
                    <a:prstGeom prst="rect">
                      <a:avLst/>
                    </a:prstGeom>
                    <a:noFill/>
                    <a:ln>
                      <a:noFill/>
                    </a:ln>
                  </pic:spPr>
                </pic:pic>
              </a:graphicData>
            </a:graphic>
          </wp:inline>
        </w:drawing>
      </w:r>
    </w:p>
    <w:p w14:paraId="5B3CBDA3" w14:textId="77777777" w:rsidR="00904A08" w:rsidRDefault="00904A08" w:rsidP="00904A08">
      <w:pPr>
        <w:autoSpaceDE w:val="0"/>
        <w:autoSpaceDN w:val="0"/>
        <w:adjustRightInd w:val="0"/>
        <w:jc w:val="both"/>
      </w:pPr>
    </w:p>
    <w:p w14:paraId="4443FD2B" w14:textId="77777777" w:rsidR="00904A08" w:rsidRPr="00DE7EDC" w:rsidRDefault="00904A08" w:rsidP="00904A08">
      <w:pPr>
        <w:autoSpaceDE w:val="0"/>
        <w:autoSpaceDN w:val="0"/>
        <w:adjustRightInd w:val="0"/>
        <w:jc w:val="both"/>
      </w:pPr>
    </w:p>
    <w:p w14:paraId="7F54241F" w14:textId="77777777" w:rsidR="00904A08" w:rsidRPr="00DB7C3E" w:rsidRDefault="00904A08" w:rsidP="00904A08">
      <w:pPr>
        <w:autoSpaceDE w:val="0"/>
        <w:autoSpaceDN w:val="0"/>
        <w:adjustRightInd w:val="0"/>
        <w:jc w:val="both"/>
        <w:rPr>
          <w:b/>
          <w:bCs/>
          <w:i/>
          <w:color w:val="B09A5B"/>
        </w:rPr>
      </w:pPr>
      <w:r w:rsidRPr="00DB7C3E">
        <w:rPr>
          <w:b/>
          <w:bCs/>
          <w:i/>
          <w:color w:val="B09A5B"/>
        </w:rPr>
        <w:t>Derechos a Recibir Efectivo o Equivalentes</w:t>
      </w:r>
    </w:p>
    <w:p w14:paraId="59FAC0BB" w14:textId="77777777" w:rsidR="00904A08" w:rsidRPr="00DB7C3E" w:rsidRDefault="00904A08" w:rsidP="00904A08">
      <w:pPr>
        <w:autoSpaceDE w:val="0"/>
        <w:autoSpaceDN w:val="0"/>
        <w:adjustRightInd w:val="0"/>
        <w:jc w:val="both"/>
        <w:rPr>
          <w:b/>
          <w:bCs/>
          <w:i/>
          <w:color w:val="B09A5B"/>
        </w:rPr>
      </w:pPr>
    </w:p>
    <w:p w14:paraId="03C0AF5D" w14:textId="77777777" w:rsidR="00904A08" w:rsidRDefault="00904A08" w:rsidP="00904A08">
      <w:pPr>
        <w:jc w:val="both"/>
        <w:rPr>
          <w:rFonts w:eastAsia="Arial"/>
        </w:rPr>
      </w:pPr>
      <w:r>
        <w:rPr>
          <w:rFonts w:eastAsia="Arial"/>
        </w:rPr>
        <w:t>Este rubro se integra por el</w:t>
      </w:r>
      <w:r w:rsidRPr="008876FF">
        <w:rPr>
          <w:rFonts w:eastAsia="Arial"/>
        </w:rPr>
        <w:t xml:space="preserve"> manejo de los recursos financieros del Fondo de Aportaciones para la Seguridad Pública (FASP)</w:t>
      </w:r>
      <w:r>
        <w:rPr>
          <w:rFonts w:eastAsia="Arial"/>
        </w:rPr>
        <w:t xml:space="preserve">, </w:t>
      </w:r>
      <w:r w:rsidRPr="008876FF">
        <w:rPr>
          <w:rFonts w:eastAsia="Arial"/>
        </w:rPr>
        <w:t xml:space="preserve">así como, por las transferencias internas de recursos por depositar a </w:t>
      </w:r>
      <w:r>
        <w:rPr>
          <w:rFonts w:eastAsia="Arial"/>
        </w:rPr>
        <w:t>entes</w:t>
      </w:r>
      <w:r w:rsidRPr="008876FF">
        <w:rPr>
          <w:rFonts w:eastAsia="Arial"/>
        </w:rPr>
        <w:t xml:space="preserve"> públicos</w:t>
      </w:r>
      <w:r>
        <w:rPr>
          <w:rFonts w:eastAsia="Arial"/>
        </w:rPr>
        <w:t>, que conforman los Órganos Autónomos.</w:t>
      </w:r>
    </w:p>
    <w:p w14:paraId="121425B4" w14:textId="77777777" w:rsidR="00904A08" w:rsidRDefault="00904A08" w:rsidP="00904A08">
      <w:pPr>
        <w:autoSpaceDE w:val="0"/>
        <w:autoSpaceDN w:val="0"/>
        <w:adjustRightInd w:val="0"/>
        <w:jc w:val="both"/>
        <w:rPr>
          <w:rFonts w:eastAsia="Arial"/>
        </w:rPr>
      </w:pPr>
    </w:p>
    <w:p w14:paraId="29F73698" w14:textId="77777777" w:rsidR="00904A08" w:rsidRDefault="00904A08" w:rsidP="00904A08">
      <w:pPr>
        <w:autoSpaceDE w:val="0"/>
        <w:autoSpaceDN w:val="0"/>
        <w:adjustRightInd w:val="0"/>
        <w:jc w:val="both"/>
      </w:pPr>
      <w:r>
        <w:t xml:space="preserve">También, se integra por préstamos personales a funcionarios públicos, deudores por responsabilidades por concepto de gastos a comprobar y </w:t>
      </w:r>
      <w:r w:rsidRPr="00DE7EDC">
        <w:t>subsidio al empleo</w:t>
      </w:r>
      <w:r>
        <w:t>.</w:t>
      </w:r>
    </w:p>
    <w:p w14:paraId="0BF634A5" w14:textId="77777777" w:rsidR="00904A08" w:rsidRDefault="00904A08" w:rsidP="00904A08">
      <w:pPr>
        <w:autoSpaceDE w:val="0"/>
        <w:autoSpaceDN w:val="0"/>
        <w:adjustRightInd w:val="0"/>
        <w:jc w:val="both"/>
      </w:pPr>
    </w:p>
    <w:p w14:paraId="7F4E6618" w14:textId="77777777" w:rsidR="00904A08" w:rsidRDefault="00904A08" w:rsidP="00904A08">
      <w:pPr>
        <w:autoSpaceDE w:val="0"/>
        <w:autoSpaceDN w:val="0"/>
        <w:adjustRightInd w:val="0"/>
        <w:jc w:val="both"/>
      </w:pPr>
      <w:r w:rsidRPr="00DE7EDC">
        <w:t xml:space="preserve">Al </w:t>
      </w:r>
      <w:r>
        <w:t xml:space="preserve">30 de septiembre </w:t>
      </w:r>
      <w:r w:rsidRPr="00DE7EDC">
        <w:t>de 20</w:t>
      </w:r>
      <w:r>
        <w:t>22</w:t>
      </w:r>
      <w:r w:rsidRPr="00DE7EDC">
        <w:t xml:space="preserve">, </w:t>
      </w:r>
      <w:r>
        <w:t>refleja</w:t>
      </w:r>
      <w:r w:rsidRPr="00DE7EDC">
        <w:t xml:space="preserve"> un saldo de </w:t>
      </w:r>
      <w:r>
        <w:t>58.3 millones de pesos y r</w:t>
      </w:r>
      <w:r w:rsidRPr="00DE7EDC">
        <w:t xml:space="preserve">epresenta el </w:t>
      </w:r>
      <w:r>
        <w:t>6.8</w:t>
      </w:r>
      <w:r w:rsidRPr="00DE7EDC">
        <w:t xml:space="preserve"> por ciento del activo circulante</w:t>
      </w:r>
      <w:r>
        <w:t>.</w:t>
      </w:r>
    </w:p>
    <w:p w14:paraId="450BE7AE" w14:textId="77777777" w:rsidR="00E63D95" w:rsidRPr="00DE7EDC" w:rsidRDefault="00E63D95" w:rsidP="00904A08">
      <w:pPr>
        <w:autoSpaceDE w:val="0"/>
        <w:autoSpaceDN w:val="0"/>
        <w:adjustRightInd w:val="0"/>
        <w:jc w:val="both"/>
      </w:pPr>
    </w:p>
    <w:p w14:paraId="7DAFA3D8" w14:textId="77777777" w:rsidR="00904A08" w:rsidRPr="00DE7EDC" w:rsidRDefault="00904A08" w:rsidP="00E63D95">
      <w:pPr>
        <w:autoSpaceDE w:val="0"/>
        <w:autoSpaceDN w:val="0"/>
        <w:adjustRightInd w:val="0"/>
        <w:jc w:val="center"/>
      </w:pPr>
      <w:r w:rsidRPr="006E0774">
        <w:rPr>
          <w:noProof/>
          <w:lang w:eastAsia="es-MX"/>
        </w:rPr>
        <w:drawing>
          <wp:inline distT="0" distB="0" distL="0" distR="0" wp14:anchorId="7C68C70B" wp14:editId="5AA8DA58">
            <wp:extent cx="3201670" cy="131833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1670" cy="1318335"/>
                    </a:xfrm>
                    <a:prstGeom prst="rect">
                      <a:avLst/>
                    </a:prstGeom>
                    <a:noFill/>
                    <a:ln>
                      <a:noFill/>
                    </a:ln>
                  </pic:spPr>
                </pic:pic>
              </a:graphicData>
            </a:graphic>
          </wp:inline>
        </w:drawing>
      </w:r>
    </w:p>
    <w:p w14:paraId="562DA2DB" w14:textId="77777777" w:rsidR="00904A08" w:rsidRDefault="00904A08" w:rsidP="00904A08">
      <w:pPr>
        <w:tabs>
          <w:tab w:val="left" w:pos="5806"/>
        </w:tabs>
        <w:autoSpaceDE w:val="0"/>
        <w:autoSpaceDN w:val="0"/>
        <w:adjustRightInd w:val="0"/>
        <w:jc w:val="both"/>
        <w:rPr>
          <w:b/>
          <w:bCs/>
          <w:i/>
        </w:rPr>
      </w:pPr>
    </w:p>
    <w:p w14:paraId="2FCDA279" w14:textId="77777777" w:rsidR="00904A08" w:rsidRDefault="00904A08" w:rsidP="00904A08">
      <w:pPr>
        <w:tabs>
          <w:tab w:val="left" w:pos="5806"/>
        </w:tabs>
        <w:autoSpaceDE w:val="0"/>
        <w:autoSpaceDN w:val="0"/>
        <w:adjustRightInd w:val="0"/>
        <w:jc w:val="both"/>
        <w:rPr>
          <w:b/>
          <w:bCs/>
          <w:i/>
        </w:rPr>
      </w:pPr>
    </w:p>
    <w:p w14:paraId="7EDEB98B" w14:textId="77777777" w:rsidR="00904A08" w:rsidRPr="00DB7C3E" w:rsidRDefault="00904A08" w:rsidP="00904A08">
      <w:pPr>
        <w:autoSpaceDE w:val="0"/>
        <w:autoSpaceDN w:val="0"/>
        <w:adjustRightInd w:val="0"/>
        <w:jc w:val="both"/>
        <w:rPr>
          <w:b/>
          <w:bCs/>
          <w:i/>
          <w:color w:val="B09A5B"/>
        </w:rPr>
      </w:pPr>
      <w:r w:rsidRPr="00DB7C3E">
        <w:rPr>
          <w:b/>
          <w:bCs/>
          <w:i/>
          <w:color w:val="B09A5B"/>
        </w:rPr>
        <w:t>Derechos a Recibir Bienes o Servicios</w:t>
      </w:r>
    </w:p>
    <w:p w14:paraId="4181158A" w14:textId="77777777" w:rsidR="00904A08" w:rsidRPr="006B0731" w:rsidRDefault="00904A08" w:rsidP="00904A08">
      <w:pPr>
        <w:tabs>
          <w:tab w:val="left" w:pos="5806"/>
        </w:tabs>
        <w:autoSpaceDE w:val="0"/>
        <w:autoSpaceDN w:val="0"/>
        <w:adjustRightInd w:val="0"/>
        <w:jc w:val="both"/>
        <w:rPr>
          <w:b/>
          <w:bCs/>
          <w:i/>
        </w:rPr>
      </w:pPr>
    </w:p>
    <w:p w14:paraId="10241558" w14:textId="77777777" w:rsidR="00904A08" w:rsidRDefault="00904A08" w:rsidP="00904A08">
      <w:pPr>
        <w:tabs>
          <w:tab w:val="left" w:pos="5806"/>
        </w:tabs>
        <w:autoSpaceDE w:val="0"/>
        <w:autoSpaceDN w:val="0"/>
        <w:adjustRightInd w:val="0"/>
        <w:jc w:val="both"/>
        <w:rPr>
          <w:bCs/>
        </w:rPr>
      </w:pPr>
      <w:r w:rsidRPr="006B0731">
        <w:rPr>
          <w:bCs/>
        </w:rPr>
        <w:t>Este</w:t>
      </w:r>
      <w:r>
        <w:rPr>
          <w:bCs/>
        </w:rPr>
        <w:t xml:space="preserve"> rubro del activo asciende a 27.7</w:t>
      </w:r>
      <w:r w:rsidRPr="006B0731">
        <w:rPr>
          <w:bCs/>
        </w:rPr>
        <w:t xml:space="preserve"> millones de pesos ya que está representado por los anticipos que se otorgaron a</w:t>
      </w:r>
      <w:r>
        <w:rPr>
          <w:bCs/>
        </w:rPr>
        <w:t xml:space="preserve"> </w:t>
      </w:r>
      <w:r w:rsidRPr="006B0731">
        <w:rPr>
          <w:bCs/>
        </w:rPr>
        <w:t>proveedores por prestación de servicios de bienes a través de contratos, así como por l</w:t>
      </w:r>
      <w:r>
        <w:rPr>
          <w:bCs/>
        </w:rPr>
        <w:t xml:space="preserve">a adquisición de bienes intangibles </w:t>
      </w:r>
      <w:r w:rsidRPr="006B0731">
        <w:rPr>
          <w:bCs/>
        </w:rPr>
        <w:t xml:space="preserve">en beneficio de la Universidad Autónoma de Chiapas. </w:t>
      </w:r>
    </w:p>
    <w:p w14:paraId="53538C03" w14:textId="77777777" w:rsidR="00904A08" w:rsidRDefault="00904A08" w:rsidP="00904A08">
      <w:pPr>
        <w:tabs>
          <w:tab w:val="left" w:pos="5806"/>
        </w:tabs>
        <w:autoSpaceDE w:val="0"/>
        <w:autoSpaceDN w:val="0"/>
        <w:adjustRightInd w:val="0"/>
        <w:jc w:val="both"/>
        <w:rPr>
          <w:bCs/>
        </w:rPr>
      </w:pPr>
    </w:p>
    <w:p w14:paraId="472F2E06" w14:textId="77777777" w:rsidR="00904A08" w:rsidRDefault="00904A08" w:rsidP="00904A08">
      <w:pPr>
        <w:tabs>
          <w:tab w:val="left" w:pos="5806"/>
        </w:tabs>
        <w:autoSpaceDE w:val="0"/>
        <w:autoSpaceDN w:val="0"/>
        <w:adjustRightInd w:val="0"/>
        <w:jc w:val="both"/>
        <w:rPr>
          <w:bCs/>
        </w:rPr>
      </w:pPr>
      <w:r>
        <w:rPr>
          <w:bCs/>
        </w:rPr>
        <w:t>También, se integra por los anticipos otorgados a contratistas para la ejecución de obras en proceso en bienes propios.</w:t>
      </w:r>
    </w:p>
    <w:p w14:paraId="78057B56" w14:textId="77777777" w:rsidR="00904A08" w:rsidRDefault="00904A08" w:rsidP="00904A08">
      <w:pPr>
        <w:tabs>
          <w:tab w:val="left" w:pos="5806"/>
        </w:tabs>
        <w:autoSpaceDE w:val="0"/>
        <w:autoSpaceDN w:val="0"/>
        <w:adjustRightInd w:val="0"/>
        <w:jc w:val="both"/>
        <w:rPr>
          <w:bCs/>
        </w:rPr>
      </w:pPr>
    </w:p>
    <w:p w14:paraId="0559864F" w14:textId="77777777" w:rsidR="00904A08" w:rsidRPr="001C4018" w:rsidRDefault="00904A08" w:rsidP="00904A08">
      <w:pPr>
        <w:jc w:val="both"/>
        <w:rPr>
          <w:bCs/>
        </w:rPr>
      </w:pPr>
      <w:r w:rsidRPr="001C4018">
        <w:rPr>
          <w:bCs/>
        </w:rPr>
        <w:t xml:space="preserve">Del 1 de enero al 30 de </w:t>
      </w:r>
      <w:r>
        <w:rPr>
          <w:bCs/>
        </w:rPr>
        <w:t>septiembre</w:t>
      </w:r>
      <w:r w:rsidRPr="001C4018">
        <w:rPr>
          <w:bCs/>
        </w:rPr>
        <w:t xml:space="preserve"> de </w:t>
      </w:r>
      <w:r>
        <w:rPr>
          <w:bCs/>
        </w:rPr>
        <w:t>2022, este rubro representa el 3.3</w:t>
      </w:r>
      <w:r w:rsidRPr="001C4018">
        <w:rPr>
          <w:bCs/>
        </w:rPr>
        <w:t xml:space="preserve"> por ciento del total del activo circulante.</w:t>
      </w:r>
    </w:p>
    <w:p w14:paraId="5682461C" w14:textId="77777777" w:rsidR="00904A08" w:rsidRDefault="00904A08" w:rsidP="00904A08">
      <w:pPr>
        <w:tabs>
          <w:tab w:val="left" w:pos="5806"/>
        </w:tabs>
        <w:autoSpaceDE w:val="0"/>
        <w:autoSpaceDN w:val="0"/>
        <w:adjustRightInd w:val="0"/>
        <w:jc w:val="both"/>
        <w:rPr>
          <w:bCs/>
        </w:rPr>
      </w:pPr>
    </w:p>
    <w:p w14:paraId="5EC88FF7" w14:textId="77777777" w:rsidR="00904A08" w:rsidRDefault="00904A08" w:rsidP="00E63D95">
      <w:pPr>
        <w:tabs>
          <w:tab w:val="left" w:pos="5806"/>
        </w:tabs>
        <w:autoSpaceDE w:val="0"/>
        <w:autoSpaceDN w:val="0"/>
        <w:adjustRightInd w:val="0"/>
        <w:jc w:val="center"/>
        <w:rPr>
          <w:b/>
          <w:bCs/>
          <w:i/>
        </w:rPr>
      </w:pPr>
      <w:r w:rsidRPr="006E0774">
        <w:rPr>
          <w:noProof/>
          <w:lang w:eastAsia="es-MX"/>
        </w:rPr>
        <w:drawing>
          <wp:inline distT="0" distB="0" distL="0" distR="0" wp14:anchorId="1ACD4ACC" wp14:editId="50BB2C01">
            <wp:extent cx="3201670" cy="1395063"/>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1670" cy="1395063"/>
                    </a:xfrm>
                    <a:prstGeom prst="rect">
                      <a:avLst/>
                    </a:prstGeom>
                    <a:noFill/>
                    <a:ln>
                      <a:noFill/>
                    </a:ln>
                  </pic:spPr>
                </pic:pic>
              </a:graphicData>
            </a:graphic>
          </wp:inline>
        </w:drawing>
      </w:r>
    </w:p>
    <w:p w14:paraId="4F47D0DE" w14:textId="77777777" w:rsidR="00904A08" w:rsidRDefault="00904A08" w:rsidP="00904A08">
      <w:pPr>
        <w:tabs>
          <w:tab w:val="left" w:pos="5806"/>
        </w:tabs>
        <w:autoSpaceDE w:val="0"/>
        <w:autoSpaceDN w:val="0"/>
        <w:adjustRightInd w:val="0"/>
        <w:jc w:val="both"/>
        <w:rPr>
          <w:b/>
          <w:bCs/>
          <w:i/>
        </w:rPr>
      </w:pPr>
    </w:p>
    <w:p w14:paraId="4A3AC112" w14:textId="77777777" w:rsidR="00904A08" w:rsidRPr="00DB7C3E" w:rsidRDefault="00904A08" w:rsidP="00904A08">
      <w:pPr>
        <w:autoSpaceDE w:val="0"/>
        <w:autoSpaceDN w:val="0"/>
        <w:adjustRightInd w:val="0"/>
        <w:jc w:val="both"/>
        <w:rPr>
          <w:b/>
          <w:bCs/>
          <w:i/>
          <w:color w:val="B09A5B"/>
        </w:rPr>
      </w:pPr>
      <w:r w:rsidRPr="00DB7C3E">
        <w:rPr>
          <w:b/>
          <w:bCs/>
          <w:i/>
          <w:color w:val="B09A5B"/>
        </w:rPr>
        <w:lastRenderedPageBreak/>
        <w:t>Inventarios</w:t>
      </w:r>
    </w:p>
    <w:p w14:paraId="4B0D9F43" w14:textId="77777777" w:rsidR="00904A08" w:rsidRPr="00DE7EDC" w:rsidRDefault="00904A08" w:rsidP="00904A08">
      <w:pPr>
        <w:autoSpaceDE w:val="0"/>
        <w:autoSpaceDN w:val="0"/>
        <w:adjustRightInd w:val="0"/>
        <w:jc w:val="both"/>
        <w:rPr>
          <w:b/>
          <w:bCs/>
          <w:i/>
          <w:iCs w:val="0"/>
        </w:rPr>
      </w:pPr>
    </w:p>
    <w:p w14:paraId="64A3B15E" w14:textId="77777777" w:rsidR="00904A08" w:rsidRDefault="00904A08" w:rsidP="00904A08">
      <w:pPr>
        <w:autoSpaceDE w:val="0"/>
        <w:autoSpaceDN w:val="0"/>
        <w:adjustRightInd w:val="0"/>
        <w:jc w:val="both"/>
      </w:pPr>
      <w:r>
        <w:rPr>
          <w:lang w:eastAsia="es-MX"/>
        </w:rPr>
        <w:t>Al 30 de septiembre, e</w:t>
      </w:r>
      <w:r w:rsidRPr="008876FF">
        <w:rPr>
          <w:lang w:eastAsia="es-MX"/>
        </w:rPr>
        <w:t>l ru</w:t>
      </w:r>
      <w:r>
        <w:rPr>
          <w:lang w:eastAsia="es-MX"/>
        </w:rPr>
        <w:t>bro de inventarios asciende a 0.7</w:t>
      </w:r>
      <w:r w:rsidRPr="008876FF">
        <w:rPr>
          <w:lang w:eastAsia="es-MX"/>
        </w:rPr>
        <w:t xml:space="preserve"> millo</w:t>
      </w:r>
      <w:r>
        <w:rPr>
          <w:lang w:eastAsia="es-MX"/>
        </w:rPr>
        <w:t>nes de pesos</w:t>
      </w:r>
      <w:r w:rsidRPr="008876FF">
        <w:rPr>
          <w:lang w:eastAsia="es-MX"/>
        </w:rPr>
        <w:t xml:space="preserve">, y refleja </w:t>
      </w:r>
      <w:r>
        <w:rPr>
          <w:lang w:eastAsia="es-MX"/>
        </w:rPr>
        <w:t>el registro de bienes inventariables de la Universidad Autónoma de Chiapas, mismos que se encuentran pendientes de asignación y/o regularización.</w:t>
      </w:r>
      <w:r>
        <w:t xml:space="preserve"> </w:t>
      </w:r>
    </w:p>
    <w:p w14:paraId="76D84FCB" w14:textId="77777777" w:rsidR="00904A08" w:rsidRDefault="00904A08" w:rsidP="00904A08">
      <w:pPr>
        <w:autoSpaceDE w:val="0"/>
        <w:autoSpaceDN w:val="0"/>
        <w:adjustRightInd w:val="0"/>
        <w:jc w:val="both"/>
      </w:pPr>
    </w:p>
    <w:p w14:paraId="637A071F" w14:textId="77777777" w:rsidR="00904A08" w:rsidRDefault="00904A08" w:rsidP="00904A08">
      <w:pPr>
        <w:autoSpaceDE w:val="0"/>
        <w:autoSpaceDN w:val="0"/>
        <w:adjustRightInd w:val="0"/>
        <w:jc w:val="both"/>
        <w:rPr>
          <w:lang w:eastAsia="es-MX"/>
        </w:rPr>
      </w:pPr>
      <w:r>
        <w:t>Representa el 0.1 por ciento del total del activo circulante.</w:t>
      </w:r>
    </w:p>
    <w:p w14:paraId="5B700B26" w14:textId="77777777" w:rsidR="00904A08" w:rsidRDefault="00904A08" w:rsidP="00904A08">
      <w:pPr>
        <w:autoSpaceDE w:val="0"/>
        <w:autoSpaceDN w:val="0"/>
        <w:adjustRightInd w:val="0"/>
        <w:jc w:val="both"/>
      </w:pPr>
    </w:p>
    <w:p w14:paraId="7468974E" w14:textId="77777777" w:rsidR="00904A08" w:rsidRDefault="00904A08" w:rsidP="00E63D95">
      <w:pPr>
        <w:jc w:val="center"/>
        <w:rPr>
          <w:b/>
          <w:bCs/>
          <w:i/>
          <w:iCs w:val="0"/>
        </w:rPr>
      </w:pPr>
      <w:r w:rsidRPr="006E0774">
        <w:rPr>
          <w:noProof/>
          <w:lang w:eastAsia="es-MX"/>
        </w:rPr>
        <w:drawing>
          <wp:inline distT="0" distB="0" distL="0" distR="0" wp14:anchorId="37940F89" wp14:editId="4624C732">
            <wp:extent cx="3201670" cy="704507"/>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1670" cy="704507"/>
                    </a:xfrm>
                    <a:prstGeom prst="rect">
                      <a:avLst/>
                    </a:prstGeom>
                    <a:noFill/>
                    <a:ln>
                      <a:noFill/>
                    </a:ln>
                  </pic:spPr>
                </pic:pic>
              </a:graphicData>
            </a:graphic>
          </wp:inline>
        </w:drawing>
      </w:r>
    </w:p>
    <w:p w14:paraId="6B8177C1" w14:textId="77777777" w:rsidR="00904A08" w:rsidRDefault="00904A08" w:rsidP="00904A08">
      <w:pPr>
        <w:jc w:val="both"/>
        <w:rPr>
          <w:b/>
          <w:bCs/>
          <w:i/>
          <w:iCs w:val="0"/>
        </w:rPr>
      </w:pPr>
    </w:p>
    <w:p w14:paraId="270D5987" w14:textId="77777777" w:rsidR="00904A08" w:rsidRDefault="00904A08" w:rsidP="00904A08">
      <w:pPr>
        <w:jc w:val="both"/>
        <w:rPr>
          <w:b/>
          <w:bCs/>
          <w:i/>
          <w:iCs w:val="0"/>
        </w:rPr>
      </w:pPr>
    </w:p>
    <w:p w14:paraId="46306131" w14:textId="77777777" w:rsidR="00904A08" w:rsidRPr="0023745D" w:rsidRDefault="00904A08" w:rsidP="00904A08">
      <w:pPr>
        <w:autoSpaceDE w:val="0"/>
        <w:autoSpaceDN w:val="0"/>
        <w:adjustRightInd w:val="0"/>
        <w:spacing w:after="60"/>
        <w:jc w:val="both"/>
        <w:rPr>
          <w:b/>
          <w:bCs/>
          <w:color w:val="B09A5B"/>
        </w:rPr>
      </w:pPr>
      <w:r w:rsidRPr="0023745D">
        <w:rPr>
          <w:b/>
          <w:bCs/>
          <w:color w:val="B09A5B"/>
        </w:rPr>
        <w:t>No Circulante</w:t>
      </w:r>
    </w:p>
    <w:p w14:paraId="490D63C6" w14:textId="77777777" w:rsidR="00904A08" w:rsidRPr="00DE7EDC" w:rsidRDefault="00904A08" w:rsidP="00904A08">
      <w:pPr>
        <w:pBdr>
          <w:top w:val="single" w:sz="4" w:space="1" w:color="C0C0C0"/>
        </w:pBdr>
        <w:autoSpaceDE w:val="0"/>
        <w:autoSpaceDN w:val="0"/>
        <w:adjustRightInd w:val="0"/>
        <w:jc w:val="both"/>
        <w:rPr>
          <w:b/>
          <w:bCs/>
        </w:rPr>
      </w:pPr>
    </w:p>
    <w:p w14:paraId="21B98E01" w14:textId="13F59593" w:rsidR="00904A08" w:rsidRPr="00DE7EDC" w:rsidRDefault="00E63D95" w:rsidP="00E63D95">
      <w:pPr>
        <w:pBdr>
          <w:top w:val="single" w:sz="4" w:space="1" w:color="C0C0C0"/>
        </w:pBdr>
        <w:autoSpaceDE w:val="0"/>
        <w:autoSpaceDN w:val="0"/>
        <w:adjustRightInd w:val="0"/>
        <w:jc w:val="center"/>
        <w:rPr>
          <w:noProof/>
          <w:lang w:eastAsia="es-MX"/>
        </w:rPr>
      </w:pPr>
      <w:r>
        <w:rPr>
          <w:noProof/>
          <w:lang w:val="es-MX" w:eastAsia="es-MX"/>
        </w:rPr>
        <w:drawing>
          <wp:inline distT="0" distB="0" distL="0" distR="0" wp14:anchorId="7191BDB9" wp14:editId="45CAA66F">
            <wp:extent cx="6681600" cy="2443710"/>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81600" cy="2443710"/>
                    </a:xfrm>
                    <a:prstGeom prst="rect">
                      <a:avLst/>
                    </a:prstGeom>
                    <a:noFill/>
                  </pic:spPr>
                </pic:pic>
              </a:graphicData>
            </a:graphic>
          </wp:inline>
        </w:drawing>
      </w:r>
    </w:p>
    <w:p w14:paraId="6689857E" w14:textId="77777777" w:rsidR="00904A08" w:rsidRDefault="00904A08" w:rsidP="00904A08">
      <w:pPr>
        <w:autoSpaceDE w:val="0"/>
        <w:autoSpaceDN w:val="0"/>
        <w:adjustRightInd w:val="0"/>
        <w:jc w:val="both"/>
        <w:outlineLvl w:val="0"/>
        <w:rPr>
          <w:b/>
          <w:bCs/>
          <w:i/>
        </w:rPr>
      </w:pPr>
    </w:p>
    <w:p w14:paraId="44D31767" w14:textId="77777777" w:rsidR="00904A08" w:rsidRPr="00DB7C3E" w:rsidRDefault="00904A08" w:rsidP="00904A08">
      <w:pPr>
        <w:autoSpaceDE w:val="0"/>
        <w:autoSpaceDN w:val="0"/>
        <w:adjustRightInd w:val="0"/>
        <w:jc w:val="both"/>
        <w:rPr>
          <w:b/>
          <w:bCs/>
          <w:i/>
          <w:color w:val="B09A5B"/>
        </w:rPr>
      </w:pPr>
      <w:r w:rsidRPr="00DB7C3E">
        <w:rPr>
          <w:b/>
          <w:bCs/>
          <w:i/>
          <w:color w:val="B09A5B"/>
        </w:rPr>
        <w:t>Inversiones Financieras a Largo Plazo</w:t>
      </w:r>
    </w:p>
    <w:p w14:paraId="7135A215" w14:textId="77777777" w:rsidR="00904A08" w:rsidRPr="00DE7EDC" w:rsidRDefault="00904A08" w:rsidP="00904A08">
      <w:pPr>
        <w:autoSpaceDE w:val="0"/>
        <w:autoSpaceDN w:val="0"/>
        <w:adjustRightInd w:val="0"/>
        <w:jc w:val="both"/>
      </w:pPr>
    </w:p>
    <w:p w14:paraId="3197ED66" w14:textId="77777777" w:rsidR="00904A08" w:rsidRPr="00DE7EDC" w:rsidRDefault="00904A08" w:rsidP="00904A08">
      <w:pPr>
        <w:autoSpaceDE w:val="0"/>
        <w:autoSpaceDN w:val="0"/>
        <w:adjustRightInd w:val="0"/>
        <w:jc w:val="both"/>
      </w:pPr>
      <w:r w:rsidRPr="00DE7EDC">
        <w:t>Al 3</w:t>
      </w:r>
      <w:r>
        <w:t>0</w:t>
      </w:r>
      <w:r w:rsidRPr="00DE7EDC">
        <w:t xml:space="preserve"> de</w:t>
      </w:r>
      <w:r>
        <w:t xml:space="preserve"> septiembre </w:t>
      </w:r>
      <w:r w:rsidRPr="00DE7EDC">
        <w:t>de 20</w:t>
      </w:r>
      <w:r>
        <w:t>22</w:t>
      </w:r>
      <w:r w:rsidRPr="00DE7EDC">
        <w:t xml:space="preserve">, este rubro del activo refleja la cifra de </w:t>
      </w:r>
      <w:r>
        <w:t>55.1</w:t>
      </w:r>
      <w:r w:rsidRPr="00DE7EDC">
        <w:t xml:space="preserve"> millones de pesos y representa los fideicomisos de los Órganos Autónomos, orientados</w:t>
      </w:r>
      <w:r>
        <w:t xml:space="preserve"> al mejoramiento de la organización electoral y</w:t>
      </w:r>
      <w:r w:rsidRPr="00DE7EDC">
        <w:t xml:space="preserve"> a </w:t>
      </w:r>
      <w:r w:rsidRPr="008876FF">
        <w:t>los servicios educativos,</w:t>
      </w:r>
      <w:r w:rsidRPr="00DE7EDC">
        <w:t xml:space="preserve"> los cuales se mencionan a continuación:</w:t>
      </w:r>
    </w:p>
    <w:p w14:paraId="2C7B3FF1" w14:textId="77777777" w:rsidR="00904A08" w:rsidRPr="00DE7EDC" w:rsidRDefault="00904A08" w:rsidP="00904A08">
      <w:pPr>
        <w:autoSpaceDE w:val="0"/>
        <w:autoSpaceDN w:val="0"/>
        <w:adjustRightInd w:val="0"/>
        <w:jc w:val="both"/>
      </w:pPr>
    </w:p>
    <w:p w14:paraId="0F50CAE2" w14:textId="77777777" w:rsidR="00904A08" w:rsidRDefault="00904A08" w:rsidP="00904A08">
      <w:pPr>
        <w:jc w:val="both"/>
      </w:pPr>
      <w:r w:rsidRPr="00DE7EDC">
        <w:t>Fideicomisos, Mandatos y Contratos Análogos:</w:t>
      </w:r>
    </w:p>
    <w:p w14:paraId="2983FAC6" w14:textId="77777777" w:rsidR="00904A08" w:rsidRPr="00E63D95" w:rsidRDefault="00904A08" w:rsidP="00904A08">
      <w:pPr>
        <w:jc w:val="both"/>
      </w:pPr>
    </w:p>
    <w:p w14:paraId="47383A06" w14:textId="77777777" w:rsidR="00904A08" w:rsidRPr="00E63D95" w:rsidRDefault="00904A08" w:rsidP="00904A08">
      <w:pPr>
        <w:pStyle w:val="Prrafodelista"/>
        <w:numPr>
          <w:ilvl w:val="0"/>
          <w:numId w:val="2"/>
        </w:numPr>
        <w:autoSpaceDE w:val="0"/>
        <w:autoSpaceDN w:val="0"/>
        <w:adjustRightInd w:val="0"/>
        <w:spacing w:after="120"/>
        <w:ind w:left="357" w:hanging="357"/>
        <w:contextualSpacing w:val="0"/>
        <w:jc w:val="both"/>
        <w:rPr>
          <w:rFonts w:ascii="Arial" w:hAnsi="Arial"/>
          <w:sz w:val="20"/>
          <w:szCs w:val="20"/>
        </w:rPr>
      </w:pPr>
      <w:r w:rsidRPr="00E63D95">
        <w:rPr>
          <w:rFonts w:ascii="Arial" w:hAnsi="Arial"/>
          <w:sz w:val="20"/>
          <w:szCs w:val="20"/>
        </w:rPr>
        <w:t>Fondo para la Modernización y Mantenimiento de la Infraestructura Institucional y el mejoramiento de la Organización Electoral.</w:t>
      </w:r>
    </w:p>
    <w:p w14:paraId="5316C594" w14:textId="77777777" w:rsidR="00904A08" w:rsidRPr="00E63D95" w:rsidRDefault="00904A08" w:rsidP="00904A08">
      <w:pPr>
        <w:pStyle w:val="Prrafodelista"/>
        <w:numPr>
          <w:ilvl w:val="0"/>
          <w:numId w:val="3"/>
        </w:numPr>
        <w:spacing w:after="120"/>
        <w:ind w:left="357" w:hanging="357"/>
        <w:contextualSpacing w:val="0"/>
        <w:jc w:val="both"/>
        <w:rPr>
          <w:rFonts w:ascii="Arial" w:hAnsi="Arial"/>
          <w:sz w:val="20"/>
          <w:szCs w:val="20"/>
        </w:rPr>
      </w:pPr>
      <w:r w:rsidRPr="00E63D95">
        <w:rPr>
          <w:rFonts w:ascii="Arial" w:hAnsi="Arial"/>
          <w:bCs/>
          <w:color w:val="000000"/>
          <w:sz w:val="20"/>
          <w:szCs w:val="20"/>
        </w:rPr>
        <w:t>Programa de Mejoramiento del Profesorado (PROMEP).</w:t>
      </w:r>
    </w:p>
    <w:p w14:paraId="2BA6B0F5" w14:textId="77777777" w:rsidR="00904A08" w:rsidRPr="00E63D95" w:rsidRDefault="00904A08" w:rsidP="00904A08">
      <w:pPr>
        <w:pStyle w:val="Textoindependiente"/>
      </w:pPr>
    </w:p>
    <w:p w14:paraId="34DF79F3" w14:textId="77777777" w:rsidR="00904A08" w:rsidRPr="00E63D95" w:rsidRDefault="00904A08" w:rsidP="00904A08">
      <w:pPr>
        <w:pStyle w:val="Textoindependiente"/>
      </w:pPr>
      <w:r w:rsidRPr="00E63D95">
        <w:t>Del total del activo no circulante, este rubro representa el 1.4 por ciento.</w:t>
      </w:r>
    </w:p>
    <w:p w14:paraId="7C563C09" w14:textId="77777777" w:rsidR="00904A08" w:rsidRPr="00E63D95" w:rsidRDefault="00904A08" w:rsidP="00904A08">
      <w:pPr>
        <w:pStyle w:val="Textoindependiente"/>
      </w:pPr>
    </w:p>
    <w:p w14:paraId="134A2088" w14:textId="77777777" w:rsidR="00904A08" w:rsidRDefault="00904A08" w:rsidP="00E63D95">
      <w:pPr>
        <w:tabs>
          <w:tab w:val="left" w:pos="4365"/>
          <w:tab w:val="left" w:pos="5805"/>
        </w:tabs>
        <w:autoSpaceDE w:val="0"/>
        <w:autoSpaceDN w:val="0"/>
        <w:adjustRightInd w:val="0"/>
        <w:jc w:val="center"/>
        <w:rPr>
          <w:noProof/>
          <w:lang w:eastAsia="es-MX"/>
        </w:rPr>
      </w:pPr>
      <w:r w:rsidRPr="00281D5F">
        <w:rPr>
          <w:noProof/>
          <w:lang w:eastAsia="es-MX"/>
        </w:rPr>
        <w:drawing>
          <wp:inline distT="0" distB="0" distL="0" distR="0" wp14:anchorId="39372E5A" wp14:editId="14FA0F03">
            <wp:extent cx="3201670" cy="802161"/>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1670" cy="802161"/>
                    </a:xfrm>
                    <a:prstGeom prst="rect">
                      <a:avLst/>
                    </a:prstGeom>
                    <a:noFill/>
                    <a:ln>
                      <a:noFill/>
                    </a:ln>
                  </pic:spPr>
                </pic:pic>
              </a:graphicData>
            </a:graphic>
          </wp:inline>
        </w:drawing>
      </w:r>
    </w:p>
    <w:p w14:paraId="1DCEAD3E" w14:textId="77777777" w:rsidR="00904A08" w:rsidRDefault="00904A08" w:rsidP="00904A08">
      <w:pPr>
        <w:tabs>
          <w:tab w:val="left" w:pos="4365"/>
          <w:tab w:val="left" w:pos="5805"/>
        </w:tabs>
        <w:autoSpaceDE w:val="0"/>
        <w:autoSpaceDN w:val="0"/>
        <w:adjustRightInd w:val="0"/>
        <w:jc w:val="both"/>
      </w:pPr>
    </w:p>
    <w:p w14:paraId="1CD8E0F8" w14:textId="77777777" w:rsidR="00904A08" w:rsidRPr="00D47096" w:rsidRDefault="00904A08" w:rsidP="00904A08">
      <w:pPr>
        <w:tabs>
          <w:tab w:val="left" w:pos="4365"/>
          <w:tab w:val="left" w:pos="5805"/>
        </w:tabs>
        <w:autoSpaceDE w:val="0"/>
        <w:autoSpaceDN w:val="0"/>
        <w:adjustRightInd w:val="0"/>
        <w:jc w:val="both"/>
      </w:pPr>
    </w:p>
    <w:p w14:paraId="749BAAD3" w14:textId="77777777" w:rsidR="00E63D95" w:rsidRDefault="00E63D95">
      <w:pPr>
        <w:rPr>
          <w:b/>
          <w:bCs/>
          <w:i/>
          <w:color w:val="B09A5B"/>
        </w:rPr>
      </w:pPr>
      <w:r>
        <w:rPr>
          <w:b/>
          <w:bCs/>
          <w:i/>
          <w:color w:val="B09A5B"/>
        </w:rPr>
        <w:br w:type="page"/>
      </w:r>
    </w:p>
    <w:p w14:paraId="473B3B79" w14:textId="16A28A2D" w:rsidR="00904A08" w:rsidRPr="00DB7C3E" w:rsidRDefault="00904A08" w:rsidP="00904A08">
      <w:pPr>
        <w:autoSpaceDE w:val="0"/>
        <w:autoSpaceDN w:val="0"/>
        <w:adjustRightInd w:val="0"/>
        <w:jc w:val="both"/>
        <w:rPr>
          <w:b/>
          <w:bCs/>
          <w:i/>
          <w:color w:val="B09A5B"/>
        </w:rPr>
      </w:pPr>
      <w:r w:rsidRPr="00DB7C3E">
        <w:rPr>
          <w:b/>
          <w:bCs/>
          <w:i/>
          <w:color w:val="B09A5B"/>
        </w:rPr>
        <w:lastRenderedPageBreak/>
        <w:t>Derechos a Recibir Efectivo o Equivalentes a Largo Plazo</w:t>
      </w:r>
    </w:p>
    <w:p w14:paraId="46655F55" w14:textId="77777777" w:rsidR="00904A08" w:rsidRPr="00DE7EDC" w:rsidRDefault="00904A08" w:rsidP="00904A08">
      <w:pPr>
        <w:autoSpaceDE w:val="0"/>
        <w:autoSpaceDN w:val="0"/>
        <w:adjustRightInd w:val="0"/>
        <w:jc w:val="both"/>
      </w:pPr>
    </w:p>
    <w:p w14:paraId="3A071992" w14:textId="77777777" w:rsidR="00904A08" w:rsidRPr="008876FF" w:rsidRDefault="00904A08" w:rsidP="00904A08">
      <w:pPr>
        <w:jc w:val="both"/>
        <w:rPr>
          <w:rFonts w:eastAsia="Arial"/>
        </w:rPr>
      </w:pPr>
      <w:r w:rsidRPr="008876FF">
        <w:rPr>
          <w:rFonts w:eastAsia="Arial"/>
        </w:rPr>
        <w:t xml:space="preserve">Este rubro del activo asciende a </w:t>
      </w:r>
      <w:r>
        <w:rPr>
          <w:rFonts w:eastAsia="Arial"/>
        </w:rPr>
        <w:t xml:space="preserve">100.6 </w:t>
      </w:r>
      <w:r w:rsidRPr="008876FF">
        <w:rPr>
          <w:rFonts w:eastAsia="Arial"/>
        </w:rPr>
        <w:t xml:space="preserve">millones de pesos al </w:t>
      </w:r>
      <w:r>
        <w:t xml:space="preserve">30 de septiembre </w:t>
      </w:r>
      <w:r>
        <w:rPr>
          <w:rFonts w:eastAsia="Arial"/>
        </w:rPr>
        <w:t>de 2022 y representa 2.5</w:t>
      </w:r>
      <w:r w:rsidRPr="008876FF">
        <w:rPr>
          <w:rFonts w:eastAsia="Arial"/>
        </w:rPr>
        <w:t xml:space="preserve"> por ciento del total del activo no circulante y se integra por:</w:t>
      </w:r>
    </w:p>
    <w:p w14:paraId="3D6CB9C6" w14:textId="77777777" w:rsidR="00904A08" w:rsidRPr="008876FF" w:rsidRDefault="00904A08" w:rsidP="00904A08">
      <w:pPr>
        <w:jc w:val="both"/>
        <w:rPr>
          <w:rFonts w:eastAsia="Arial"/>
        </w:rPr>
      </w:pPr>
    </w:p>
    <w:p w14:paraId="0F1FC291" w14:textId="77777777" w:rsidR="00904A08" w:rsidRPr="008876FF" w:rsidRDefault="00904A08" w:rsidP="00904A08">
      <w:pPr>
        <w:jc w:val="both"/>
        <w:rPr>
          <w:rFonts w:eastAsia="Arial"/>
        </w:rPr>
      </w:pPr>
      <w:r w:rsidRPr="008876FF">
        <w:rPr>
          <w:rFonts w:eastAsia="Arial"/>
        </w:rPr>
        <w:t>Las ministraciones por depositar, los préstamos a largo pl</w:t>
      </w:r>
      <w:r>
        <w:rPr>
          <w:rFonts w:eastAsia="Arial"/>
        </w:rPr>
        <w:t>azo concedido a funcionarios de los Órganos Autónomos, pendientes de recuperar.</w:t>
      </w:r>
    </w:p>
    <w:p w14:paraId="5077DBCA" w14:textId="77777777" w:rsidR="00904A08" w:rsidRPr="008876FF" w:rsidRDefault="00904A08" w:rsidP="00904A08">
      <w:pPr>
        <w:jc w:val="both"/>
        <w:rPr>
          <w:rFonts w:eastAsia="Arial"/>
        </w:rPr>
      </w:pPr>
    </w:p>
    <w:p w14:paraId="2137A72E" w14:textId="77777777" w:rsidR="00904A08" w:rsidRDefault="00904A08" w:rsidP="00904A08">
      <w:pPr>
        <w:jc w:val="both"/>
        <w:rPr>
          <w:rFonts w:eastAsia="Arial"/>
        </w:rPr>
      </w:pPr>
      <w:r>
        <w:rPr>
          <w:rFonts w:eastAsia="Arial"/>
        </w:rPr>
        <w:t>También, incluyen l</w:t>
      </w:r>
      <w:r w:rsidRPr="008876FF">
        <w:rPr>
          <w:rFonts w:eastAsia="Arial"/>
        </w:rPr>
        <w:t>os gastos a comprobar, deudores sujetos a resolución judicial por concepto de manejo de valores y bienes inventariables,</w:t>
      </w:r>
      <w:r>
        <w:rPr>
          <w:rFonts w:eastAsia="Arial"/>
        </w:rPr>
        <w:t xml:space="preserve"> deudores por obra pública por financiamiento y por fondo revolvente, así como, los pagos en demasía.</w:t>
      </w:r>
    </w:p>
    <w:p w14:paraId="6F155E88" w14:textId="77777777" w:rsidR="00904A08" w:rsidRPr="008876FF" w:rsidRDefault="00904A08" w:rsidP="00904A08">
      <w:pPr>
        <w:jc w:val="both"/>
        <w:rPr>
          <w:rFonts w:eastAsia="Arial"/>
        </w:rPr>
      </w:pPr>
    </w:p>
    <w:p w14:paraId="21D88AE8" w14:textId="77777777" w:rsidR="00904A08" w:rsidRPr="00DE7EDC" w:rsidRDefault="00904A08" w:rsidP="00904A08">
      <w:pPr>
        <w:jc w:val="both"/>
      </w:pPr>
      <w:r w:rsidRPr="008876FF">
        <w:rPr>
          <w:rFonts w:eastAsia="Arial"/>
        </w:rPr>
        <w:t xml:space="preserve">Además, dentro de este rubro se encuentran </w:t>
      </w:r>
      <w:r>
        <w:rPr>
          <w:rFonts w:eastAsia="Arial"/>
        </w:rPr>
        <w:t>los recursos en tránsito,</w:t>
      </w:r>
      <w:r w:rsidRPr="008876FF">
        <w:rPr>
          <w:rFonts w:eastAsia="Arial"/>
        </w:rPr>
        <w:t xml:space="preserve"> así como, los</w:t>
      </w:r>
      <w:r>
        <w:rPr>
          <w:rFonts w:eastAsia="Arial"/>
        </w:rPr>
        <w:t xml:space="preserve"> cargos bancarios por aclarar y el subsidio para el empleo.</w:t>
      </w:r>
      <w:r w:rsidRPr="008876FF">
        <w:rPr>
          <w:rFonts w:eastAsia="Arial"/>
        </w:rPr>
        <w:t xml:space="preserve"> </w:t>
      </w:r>
    </w:p>
    <w:p w14:paraId="0B55B7BB" w14:textId="77777777" w:rsidR="00904A08" w:rsidRPr="00DE7EDC" w:rsidRDefault="00904A08" w:rsidP="00904A08">
      <w:pPr>
        <w:autoSpaceDE w:val="0"/>
        <w:autoSpaceDN w:val="0"/>
        <w:adjustRightInd w:val="0"/>
        <w:jc w:val="both"/>
      </w:pPr>
    </w:p>
    <w:p w14:paraId="7276456A" w14:textId="77777777" w:rsidR="00904A08" w:rsidRPr="00DE7EDC" w:rsidRDefault="00904A08" w:rsidP="00E63D95">
      <w:pPr>
        <w:autoSpaceDE w:val="0"/>
        <w:autoSpaceDN w:val="0"/>
        <w:adjustRightInd w:val="0"/>
        <w:jc w:val="center"/>
      </w:pPr>
      <w:r w:rsidRPr="004B775F">
        <w:rPr>
          <w:noProof/>
          <w:lang w:eastAsia="es-MX"/>
        </w:rPr>
        <w:drawing>
          <wp:inline distT="0" distB="0" distL="0" distR="0" wp14:anchorId="581E912C" wp14:editId="27B42FD5">
            <wp:extent cx="3201670" cy="122068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1670" cy="1220680"/>
                    </a:xfrm>
                    <a:prstGeom prst="rect">
                      <a:avLst/>
                    </a:prstGeom>
                    <a:noFill/>
                    <a:ln>
                      <a:noFill/>
                    </a:ln>
                  </pic:spPr>
                </pic:pic>
              </a:graphicData>
            </a:graphic>
          </wp:inline>
        </w:drawing>
      </w:r>
    </w:p>
    <w:p w14:paraId="3E51F476" w14:textId="77777777" w:rsidR="00904A08" w:rsidRDefault="00904A08" w:rsidP="00904A08">
      <w:pPr>
        <w:autoSpaceDE w:val="0"/>
        <w:autoSpaceDN w:val="0"/>
        <w:adjustRightInd w:val="0"/>
        <w:jc w:val="both"/>
        <w:rPr>
          <w:b/>
          <w:bCs/>
          <w:i/>
        </w:rPr>
      </w:pPr>
    </w:p>
    <w:p w14:paraId="691C1D92" w14:textId="77777777" w:rsidR="00904A08" w:rsidRDefault="00904A08" w:rsidP="00904A08">
      <w:pPr>
        <w:autoSpaceDE w:val="0"/>
        <w:autoSpaceDN w:val="0"/>
        <w:adjustRightInd w:val="0"/>
        <w:jc w:val="both"/>
        <w:rPr>
          <w:b/>
          <w:bCs/>
          <w:i/>
        </w:rPr>
      </w:pPr>
    </w:p>
    <w:p w14:paraId="76A7478C" w14:textId="77777777" w:rsidR="00904A08" w:rsidRPr="00DB7C3E" w:rsidRDefault="00904A08" w:rsidP="00904A08">
      <w:pPr>
        <w:autoSpaceDE w:val="0"/>
        <w:autoSpaceDN w:val="0"/>
        <w:adjustRightInd w:val="0"/>
        <w:jc w:val="both"/>
        <w:rPr>
          <w:b/>
          <w:bCs/>
          <w:i/>
          <w:color w:val="B09A5B"/>
        </w:rPr>
      </w:pPr>
      <w:r w:rsidRPr="00DB7C3E">
        <w:rPr>
          <w:b/>
          <w:bCs/>
          <w:i/>
          <w:color w:val="B09A5B"/>
        </w:rPr>
        <w:t>Bienes Inmuebles, Infraestructura y Construcciones en Proceso</w:t>
      </w:r>
    </w:p>
    <w:p w14:paraId="0A70BA14" w14:textId="77777777" w:rsidR="00904A08" w:rsidRPr="00DE7EDC" w:rsidRDefault="00904A08" w:rsidP="00904A08">
      <w:pPr>
        <w:jc w:val="both"/>
      </w:pPr>
    </w:p>
    <w:p w14:paraId="219F3A41" w14:textId="77777777" w:rsidR="00904A08" w:rsidRDefault="00904A08" w:rsidP="00904A08">
      <w:pPr>
        <w:pStyle w:val="Textoindependiente"/>
      </w:pPr>
      <w:r w:rsidRPr="00DE7EDC">
        <w:t xml:space="preserve">Este rubro del activo al </w:t>
      </w:r>
      <w:r>
        <w:t xml:space="preserve">30 de septiembre </w:t>
      </w:r>
      <w:r w:rsidRPr="00DE7EDC">
        <w:t>de 20</w:t>
      </w:r>
      <w:r>
        <w:t>22</w:t>
      </w:r>
      <w:r w:rsidRPr="00DE7EDC">
        <w:t xml:space="preserve"> refleja la cifra de </w:t>
      </w:r>
      <w:r>
        <w:t>2 mil 136.9</w:t>
      </w:r>
      <w:r w:rsidRPr="00DE7EDC">
        <w:t xml:space="preserve"> millones de pesos y representa el valor de los bienes inmuebles, como son</w:t>
      </w:r>
      <w:r>
        <w:t xml:space="preserve">: terrenos, edificios no habitacionales y construcciones en proceso en bienes propios, </w:t>
      </w:r>
      <w:r w:rsidRPr="00DE7EDC">
        <w:t>propiedad de los Órganos Autónomos</w:t>
      </w:r>
      <w:r>
        <w:t>.</w:t>
      </w:r>
    </w:p>
    <w:p w14:paraId="748A90CC" w14:textId="77777777" w:rsidR="00904A08" w:rsidRPr="006632E7" w:rsidRDefault="00904A08" w:rsidP="00904A08">
      <w:pPr>
        <w:pStyle w:val="Textoindependiente"/>
        <w:rPr>
          <w:b/>
          <w:bCs/>
          <w:i/>
          <w:iCs w:val="0"/>
        </w:rPr>
      </w:pPr>
    </w:p>
    <w:p w14:paraId="02E1E35D" w14:textId="77777777" w:rsidR="00904A08" w:rsidRPr="00DE7EDC" w:rsidRDefault="00904A08" w:rsidP="00904A08">
      <w:pPr>
        <w:autoSpaceDE w:val="0"/>
        <w:autoSpaceDN w:val="0"/>
        <w:adjustRightInd w:val="0"/>
        <w:jc w:val="both"/>
      </w:pPr>
      <w:r w:rsidRPr="00DE7EDC">
        <w:t>Del total del activo no circulan</w:t>
      </w:r>
      <w:r>
        <w:t>te, este rubro representa el 53.5</w:t>
      </w:r>
      <w:r w:rsidRPr="00DE7EDC">
        <w:t xml:space="preserve"> por ciento.</w:t>
      </w:r>
    </w:p>
    <w:p w14:paraId="2EDC2700" w14:textId="77777777" w:rsidR="00904A08" w:rsidRPr="00DE7EDC" w:rsidRDefault="00904A08" w:rsidP="00904A08">
      <w:pPr>
        <w:autoSpaceDE w:val="0"/>
        <w:autoSpaceDN w:val="0"/>
        <w:adjustRightInd w:val="0"/>
        <w:jc w:val="both"/>
      </w:pPr>
    </w:p>
    <w:p w14:paraId="4ED0F807" w14:textId="77777777" w:rsidR="00904A08" w:rsidRDefault="00904A08" w:rsidP="00E63D95">
      <w:pPr>
        <w:autoSpaceDE w:val="0"/>
        <w:autoSpaceDN w:val="0"/>
        <w:adjustRightInd w:val="0"/>
        <w:jc w:val="center"/>
        <w:rPr>
          <w:b/>
          <w:bCs/>
          <w:i/>
        </w:rPr>
      </w:pPr>
      <w:r w:rsidRPr="004B775F">
        <w:rPr>
          <w:noProof/>
          <w:lang w:eastAsia="es-MX"/>
        </w:rPr>
        <w:drawing>
          <wp:inline distT="0" distB="0" distL="0" distR="0" wp14:anchorId="469BD8F8" wp14:editId="63DF6CB8">
            <wp:extent cx="3201670" cy="1178828"/>
            <wp:effectExtent l="0" t="0" r="0" b="254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1670" cy="1178828"/>
                    </a:xfrm>
                    <a:prstGeom prst="rect">
                      <a:avLst/>
                    </a:prstGeom>
                    <a:noFill/>
                    <a:ln>
                      <a:noFill/>
                    </a:ln>
                  </pic:spPr>
                </pic:pic>
              </a:graphicData>
            </a:graphic>
          </wp:inline>
        </w:drawing>
      </w:r>
    </w:p>
    <w:p w14:paraId="41C80AE5" w14:textId="77777777" w:rsidR="00904A08" w:rsidRDefault="00904A08" w:rsidP="00904A08">
      <w:pPr>
        <w:autoSpaceDE w:val="0"/>
        <w:autoSpaceDN w:val="0"/>
        <w:adjustRightInd w:val="0"/>
        <w:jc w:val="both"/>
        <w:rPr>
          <w:b/>
          <w:bCs/>
          <w:i/>
        </w:rPr>
      </w:pPr>
    </w:p>
    <w:p w14:paraId="47B6B58F" w14:textId="77777777" w:rsidR="00904A08" w:rsidRDefault="00904A08" w:rsidP="00904A08">
      <w:pPr>
        <w:autoSpaceDE w:val="0"/>
        <w:autoSpaceDN w:val="0"/>
        <w:adjustRightInd w:val="0"/>
        <w:jc w:val="both"/>
        <w:rPr>
          <w:b/>
          <w:bCs/>
          <w:i/>
          <w:color w:val="B09A5B"/>
        </w:rPr>
      </w:pPr>
    </w:p>
    <w:p w14:paraId="47601560" w14:textId="77777777" w:rsidR="00904A08" w:rsidRPr="00DB7C3E" w:rsidRDefault="00904A08" w:rsidP="00904A08">
      <w:pPr>
        <w:autoSpaceDE w:val="0"/>
        <w:autoSpaceDN w:val="0"/>
        <w:adjustRightInd w:val="0"/>
        <w:jc w:val="both"/>
        <w:rPr>
          <w:b/>
          <w:bCs/>
          <w:i/>
          <w:color w:val="B09A5B"/>
        </w:rPr>
      </w:pPr>
      <w:r w:rsidRPr="00DB7C3E">
        <w:rPr>
          <w:b/>
          <w:bCs/>
          <w:i/>
          <w:color w:val="B09A5B"/>
        </w:rPr>
        <w:t>Bienes Muebles</w:t>
      </w:r>
    </w:p>
    <w:p w14:paraId="4C20E954" w14:textId="77777777" w:rsidR="00904A08" w:rsidRPr="00DE7EDC" w:rsidRDefault="00904A08" w:rsidP="00904A08">
      <w:pPr>
        <w:autoSpaceDE w:val="0"/>
        <w:autoSpaceDN w:val="0"/>
        <w:adjustRightInd w:val="0"/>
        <w:jc w:val="both"/>
      </w:pPr>
    </w:p>
    <w:p w14:paraId="25A4131C" w14:textId="77777777" w:rsidR="00904A08" w:rsidRDefault="00904A08" w:rsidP="00904A08">
      <w:pPr>
        <w:autoSpaceDE w:val="0"/>
        <w:autoSpaceDN w:val="0"/>
        <w:adjustRightInd w:val="0"/>
        <w:jc w:val="both"/>
      </w:pPr>
      <w:r w:rsidRPr="00DE7EDC">
        <w:t xml:space="preserve">Este rubro del activo refleja el valor de los bienes muebles que poseen los Órganos Autónomos y que al  </w:t>
      </w:r>
      <w:r>
        <w:t xml:space="preserve">30 de septiembre de 2022, asciende a 1 mil 263.1 </w:t>
      </w:r>
      <w:r w:rsidRPr="00DE7EDC">
        <w:t xml:space="preserve">millones de pesos y  representa el </w:t>
      </w:r>
      <w:r>
        <w:t>31.6</w:t>
      </w:r>
      <w:r w:rsidRPr="00DE7EDC">
        <w:t xml:space="preserve"> por ciento respecto al total del activo no circulante, integrándose por: mobiliario y equipo de administración, mobiliario y equipo educacional y recreativo, equipo e instrumental médico y de laboratorio, vehículos y equipo de transporte, equipo de defensa y seguridad, maquinaria, otros equipos y herramient</w:t>
      </w:r>
      <w:r>
        <w:t xml:space="preserve">as, </w:t>
      </w:r>
      <w:r w:rsidRPr="00DE7EDC">
        <w:t>colecciones, obras de arte y objetos valiosos</w:t>
      </w:r>
      <w:r>
        <w:t xml:space="preserve"> y activos biológicos</w:t>
      </w:r>
      <w:r w:rsidRPr="00DE7EDC">
        <w:t xml:space="preserve">; los cuales son necesarios para cubrir la operatividad y el desarrollo de las funciones de los diferentes </w:t>
      </w:r>
      <w:r>
        <w:t>entes</w:t>
      </w:r>
      <w:r w:rsidRPr="00DE7EDC">
        <w:t xml:space="preserve"> que la conforman</w:t>
      </w:r>
      <w:r>
        <w:t>.</w:t>
      </w:r>
    </w:p>
    <w:p w14:paraId="227DD99D" w14:textId="77777777" w:rsidR="00904A08" w:rsidRDefault="00904A08" w:rsidP="00904A08">
      <w:pPr>
        <w:autoSpaceDE w:val="0"/>
        <w:autoSpaceDN w:val="0"/>
        <w:adjustRightInd w:val="0"/>
        <w:jc w:val="both"/>
      </w:pPr>
    </w:p>
    <w:p w14:paraId="5112179A" w14:textId="77777777" w:rsidR="00904A08" w:rsidRDefault="00904A08" w:rsidP="00E63D95">
      <w:pPr>
        <w:autoSpaceDE w:val="0"/>
        <w:autoSpaceDN w:val="0"/>
        <w:adjustRightInd w:val="0"/>
        <w:jc w:val="center"/>
      </w:pPr>
      <w:r w:rsidRPr="004B775F">
        <w:rPr>
          <w:noProof/>
          <w:lang w:eastAsia="es-MX"/>
        </w:rPr>
        <w:lastRenderedPageBreak/>
        <w:drawing>
          <wp:inline distT="0" distB="0" distL="0" distR="0" wp14:anchorId="0D5ACBC1" wp14:editId="6F4756B8">
            <wp:extent cx="3201670" cy="2071669"/>
            <wp:effectExtent l="0" t="0" r="0" b="508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1670" cy="2071669"/>
                    </a:xfrm>
                    <a:prstGeom prst="rect">
                      <a:avLst/>
                    </a:prstGeom>
                    <a:noFill/>
                    <a:ln>
                      <a:noFill/>
                    </a:ln>
                  </pic:spPr>
                </pic:pic>
              </a:graphicData>
            </a:graphic>
          </wp:inline>
        </w:drawing>
      </w:r>
    </w:p>
    <w:p w14:paraId="3E20584C" w14:textId="77777777" w:rsidR="00904A08" w:rsidRDefault="00904A08" w:rsidP="00904A08">
      <w:pPr>
        <w:autoSpaceDE w:val="0"/>
        <w:autoSpaceDN w:val="0"/>
        <w:adjustRightInd w:val="0"/>
        <w:jc w:val="both"/>
      </w:pPr>
    </w:p>
    <w:p w14:paraId="79E81DEB" w14:textId="77777777" w:rsidR="00904A08" w:rsidRPr="00556FB9" w:rsidRDefault="00904A08" w:rsidP="00904A08">
      <w:pPr>
        <w:autoSpaceDE w:val="0"/>
        <w:autoSpaceDN w:val="0"/>
        <w:adjustRightInd w:val="0"/>
        <w:jc w:val="both"/>
      </w:pPr>
    </w:p>
    <w:p w14:paraId="58D0B70E" w14:textId="77777777" w:rsidR="00904A08" w:rsidRPr="00DE7EDC" w:rsidRDefault="00904A08" w:rsidP="00904A08">
      <w:pPr>
        <w:autoSpaceDE w:val="0"/>
        <w:autoSpaceDN w:val="0"/>
        <w:adjustRightInd w:val="0"/>
        <w:jc w:val="both"/>
        <w:rPr>
          <w:b/>
          <w:bCs/>
          <w:i/>
          <w:iCs w:val="0"/>
        </w:rPr>
      </w:pPr>
      <w:r w:rsidRPr="00DB7C3E">
        <w:rPr>
          <w:b/>
          <w:bCs/>
          <w:i/>
          <w:color w:val="B09A5B"/>
        </w:rPr>
        <w:t>Activos Intangibles</w:t>
      </w:r>
    </w:p>
    <w:p w14:paraId="5A0B897F" w14:textId="77777777" w:rsidR="00904A08" w:rsidRPr="00DE7EDC" w:rsidRDefault="00904A08" w:rsidP="00904A08">
      <w:pPr>
        <w:autoSpaceDE w:val="0"/>
        <w:autoSpaceDN w:val="0"/>
        <w:adjustRightInd w:val="0"/>
        <w:jc w:val="both"/>
      </w:pPr>
    </w:p>
    <w:p w14:paraId="07A6BF2E" w14:textId="77777777" w:rsidR="00904A08" w:rsidRPr="00DE7EDC" w:rsidRDefault="00904A08" w:rsidP="00904A08">
      <w:pPr>
        <w:autoSpaceDE w:val="0"/>
        <w:autoSpaceDN w:val="0"/>
        <w:adjustRightInd w:val="0"/>
        <w:jc w:val="both"/>
      </w:pPr>
      <w:r w:rsidRPr="00DE7EDC">
        <w:t xml:space="preserve">Al </w:t>
      </w:r>
      <w:r>
        <w:t xml:space="preserve">30 de septiembre </w:t>
      </w:r>
      <w:r w:rsidRPr="00DE7EDC">
        <w:t>de 20</w:t>
      </w:r>
      <w:r>
        <w:t>22</w:t>
      </w:r>
      <w:r w:rsidRPr="00DE7EDC">
        <w:t xml:space="preserve">, este rubro asciende a </w:t>
      </w:r>
      <w:r>
        <w:t>92.9</w:t>
      </w:r>
      <w:r w:rsidRPr="00DE7EDC">
        <w:t xml:space="preserve"> millones de pesos y representa el valor de todos los bienes intangibles como son: software, patentes, marcas y derechos, licencias, </w:t>
      </w:r>
      <w:r>
        <w:t>concesiones y franquicias</w:t>
      </w:r>
      <w:r w:rsidRPr="00DE7EDC">
        <w:t xml:space="preserve">, los cuales son necesarios para la operatividad y funcionamiento de las áreas administrativas de los Órganos Autónomos y representa el </w:t>
      </w:r>
      <w:r>
        <w:t>2.3</w:t>
      </w:r>
      <w:r w:rsidRPr="00DE7EDC">
        <w:t xml:space="preserve"> por ciento del activo no circulante.</w:t>
      </w:r>
    </w:p>
    <w:p w14:paraId="23010CB9" w14:textId="77777777" w:rsidR="00904A08" w:rsidRDefault="00904A08" w:rsidP="00904A08">
      <w:pPr>
        <w:autoSpaceDE w:val="0"/>
        <w:autoSpaceDN w:val="0"/>
        <w:adjustRightInd w:val="0"/>
        <w:jc w:val="both"/>
      </w:pPr>
    </w:p>
    <w:p w14:paraId="7A51D3D8" w14:textId="77777777" w:rsidR="00904A08" w:rsidRPr="00DE7EDC" w:rsidRDefault="00904A08" w:rsidP="00E63D95">
      <w:pPr>
        <w:autoSpaceDE w:val="0"/>
        <w:autoSpaceDN w:val="0"/>
        <w:adjustRightInd w:val="0"/>
        <w:jc w:val="center"/>
      </w:pPr>
      <w:r w:rsidRPr="004B775F">
        <w:rPr>
          <w:noProof/>
          <w:lang w:eastAsia="es-MX"/>
        </w:rPr>
        <w:drawing>
          <wp:inline distT="0" distB="0" distL="0" distR="0" wp14:anchorId="1ED6C61C" wp14:editId="307ADDFD">
            <wp:extent cx="3201670" cy="1123026"/>
            <wp:effectExtent l="0" t="0" r="0" b="127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01670" cy="1123026"/>
                    </a:xfrm>
                    <a:prstGeom prst="rect">
                      <a:avLst/>
                    </a:prstGeom>
                    <a:noFill/>
                    <a:ln>
                      <a:noFill/>
                    </a:ln>
                  </pic:spPr>
                </pic:pic>
              </a:graphicData>
            </a:graphic>
          </wp:inline>
        </w:drawing>
      </w:r>
    </w:p>
    <w:p w14:paraId="3038FFFA" w14:textId="77777777" w:rsidR="00904A08" w:rsidRDefault="00904A08" w:rsidP="00904A08">
      <w:pPr>
        <w:autoSpaceDE w:val="0"/>
        <w:autoSpaceDN w:val="0"/>
        <w:adjustRightInd w:val="0"/>
        <w:jc w:val="both"/>
      </w:pPr>
    </w:p>
    <w:p w14:paraId="15C0F310" w14:textId="77777777" w:rsidR="00904A08" w:rsidRPr="00DE7EDC" w:rsidRDefault="00904A08" w:rsidP="00904A08">
      <w:pPr>
        <w:autoSpaceDE w:val="0"/>
        <w:autoSpaceDN w:val="0"/>
        <w:adjustRightInd w:val="0"/>
        <w:jc w:val="both"/>
      </w:pPr>
    </w:p>
    <w:p w14:paraId="26396D1A" w14:textId="77777777" w:rsidR="00904A08" w:rsidRPr="00DB7C3E" w:rsidRDefault="00904A08" w:rsidP="00904A08">
      <w:pPr>
        <w:autoSpaceDE w:val="0"/>
        <w:autoSpaceDN w:val="0"/>
        <w:adjustRightInd w:val="0"/>
        <w:jc w:val="both"/>
        <w:rPr>
          <w:b/>
          <w:bCs/>
          <w:i/>
          <w:color w:val="B09A5B"/>
        </w:rPr>
      </w:pPr>
      <w:r w:rsidRPr="00DB7C3E">
        <w:rPr>
          <w:b/>
          <w:bCs/>
          <w:i/>
          <w:color w:val="B09A5B"/>
        </w:rPr>
        <w:t>Depreciación, Deterioro y Amortización Acumulada de Bienes</w:t>
      </w:r>
    </w:p>
    <w:p w14:paraId="041B5272" w14:textId="77777777" w:rsidR="00904A08" w:rsidRPr="00DE7EDC" w:rsidRDefault="00904A08" w:rsidP="00904A08">
      <w:pPr>
        <w:autoSpaceDE w:val="0"/>
        <w:autoSpaceDN w:val="0"/>
        <w:adjustRightInd w:val="0"/>
        <w:jc w:val="both"/>
        <w:rPr>
          <w:b/>
          <w:bCs/>
          <w:i/>
          <w:iCs w:val="0"/>
        </w:rPr>
      </w:pPr>
    </w:p>
    <w:p w14:paraId="27368448" w14:textId="77777777" w:rsidR="00904A08" w:rsidRPr="00DE7EDC" w:rsidRDefault="00904A08" w:rsidP="00904A08">
      <w:pPr>
        <w:jc w:val="both"/>
      </w:pPr>
      <w:r w:rsidRPr="00DE7EDC">
        <w:t>Este rubro del activo re</w:t>
      </w:r>
      <w:r>
        <w:t>fleja una cifra negativa por 113.4</w:t>
      </w:r>
      <w:r w:rsidRPr="00DE7EDC">
        <w:t xml:space="preserve"> millones de pesos, </w:t>
      </w:r>
      <w:r>
        <w:t>representa una disminución del 2.8</w:t>
      </w:r>
      <w:r w:rsidRPr="00DE7EDC">
        <w:t xml:space="preserve"> por ciento del activo no circulante y muestr</w:t>
      </w:r>
      <w:r>
        <w:t xml:space="preserve">a el valor de la depreciación y deterioro </w:t>
      </w:r>
      <w:r w:rsidRPr="00DE7EDC">
        <w:t>ef</w:t>
      </w:r>
      <w:r>
        <w:t>ectuado a los bienes tangibles</w:t>
      </w:r>
      <w:r w:rsidRPr="00DE7EDC">
        <w:t>, que forman parte de los activos de los Órganos Autónomos, utilizando el procedimiento establecido por el Consejo Nacional de Armonización</w:t>
      </w:r>
      <w:r>
        <w:t xml:space="preserve"> Contable (CONAC), aplicado por los entes públicos en el ejercicio 2022.</w:t>
      </w:r>
    </w:p>
    <w:p w14:paraId="717D7FB7" w14:textId="77777777" w:rsidR="00904A08" w:rsidRPr="00DE7EDC" w:rsidRDefault="00904A08" w:rsidP="00904A08">
      <w:pPr>
        <w:jc w:val="both"/>
      </w:pPr>
    </w:p>
    <w:p w14:paraId="76998D35" w14:textId="77777777" w:rsidR="00904A08" w:rsidRPr="00DE7EDC" w:rsidRDefault="00904A08" w:rsidP="00E63D95">
      <w:pPr>
        <w:jc w:val="center"/>
      </w:pPr>
      <w:r w:rsidRPr="004B775F">
        <w:rPr>
          <w:noProof/>
          <w:lang w:eastAsia="es-MX"/>
        </w:rPr>
        <w:drawing>
          <wp:inline distT="0" distB="0" distL="0" distR="0" wp14:anchorId="74A30720" wp14:editId="2D555D1F">
            <wp:extent cx="3201670" cy="941668"/>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01670" cy="941668"/>
                    </a:xfrm>
                    <a:prstGeom prst="rect">
                      <a:avLst/>
                    </a:prstGeom>
                    <a:noFill/>
                    <a:ln>
                      <a:noFill/>
                    </a:ln>
                  </pic:spPr>
                </pic:pic>
              </a:graphicData>
            </a:graphic>
          </wp:inline>
        </w:drawing>
      </w:r>
    </w:p>
    <w:p w14:paraId="7BCB22A9" w14:textId="77777777" w:rsidR="00904A08" w:rsidRDefault="00904A08" w:rsidP="00904A08">
      <w:pPr>
        <w:autoSpaceDE w:val="0"/>
        <w:autoSpaceDN w:val="0"/>
        <w:adjustRightInd w:val="0"/>
        <w:jc w:val="both"/>
        <w:rPr>
          <w:b/>
          <w:bCs/>
          <w:i/>
        </w:rPr>
      </w:pPr>
    </w:p>
    <w:p w14:paraId="3AFDA9B4" w14:textId="77777777" w:rsidR="00904A08" w:rsidRDefault="00904A08" w:rsidP="00904A08">
      <w:pPr>
        <w:autoSpaceDE w:val="0"/>
        <w:autoSpaceDN w:val="0"/>
        <w:adjustRightInd w:val="0"/>
        <w:jc w:val="both"/>
        <w:rPr>
          <w:b/>
          <w:bCs/>
          <w:i/>
        </w:rPr>
      </w:pPr>
    </w:p>
    <w:p w14:paraId="30641F0E" w14:textId="77777777" w:rsidR="00904A08" w:rsidRPr="00DB7C3E" w:rsidRDefault="00904A08" w:rsidP="00904A08">
      <w:pPr>
        <w:autoSpaceDE w:val="0"/>
        <w:autoSpaceDN w:val="0"/>
        <w:adjustRightInd w:val="0"/>
        <w:jc w:val="both"/>
        <w:rPr>
          <w:b/>
          <w:bCs/>
          <w:i/>
          <w:color w:val="B09A5B"/>
        </w:rPr>
      </w:pPr>
      <w:r w:rsidRPr="00DB7C3E">
        <w:rPr>
          <w:b/>
          <w:bCs/>
          <w:i/>
          <w:color w:val="B09A5B"/>
        </w:rPr>
        <w:t>Activos Diferidos</w:t>
      </w:r>
    </w:p>
    <w:p w14:paraId="0C082C90" w14:textId="77777777" w:rsidR="00904A08" w:rsidRPr="00DE7EDC" w:rsidRDefault="00904A08" w:rsidP="00904A08">
      <w:pPr>
        <w:autoSpaceDE w:val="0"/>
        <w:autoSpaceDN w:val="0"/>
        <w:adjustRightInd w:val="0"/>
        <w:jc w:val="both"/>
        <w:rPr>
          <w:b/>
          <w:bCs/>
          <w:i/>
          <w:iCs w:val="0"/>
        </w:rPr>
      </w:pPr>
    </w:p>
    <w:p w14:paraId="30A246F0" w14:textId="77777777" w:rsidR="00904A08" w:rsidRDefault="00904A08" w:rsidP="00904A08">
      <w:pPr>
        <w:jc w:val="both"/>
        <w:rPr>
          <w:rFonts w:eastAsia="Arial"/>
        </w:rPr>
      </w:pPr>
      <w:r w:rsidRPr="00DE7EDC">
        <w:t xml:space="preserve">El saldo de este rubro asciende a </w:t>
      </w:r>
      <w:r>
        <w:t>451.5</w:t>
      </w:r>
      <w:r w:rsidRPr="00DE7EDC">
        <w:t xml:space="preserve"> millones de pesos y se integra por anticipos a proveedores por adquisición de bienes y prestación de servicios por </w:t>
      </w:r>
      <w:r>
        <w:t>5.1</w:t>
      </w:r>
      <w:r w:rsidRPr="00DE7EDC">
        <w:t xml:space="preserve"> millones de pesos, así también, por </w:t>
      </w:r>
      <w:r w:rsidRPr="00DE7EDC">
        <w:rPr>
          <w:rFonts w:eastAsia="Arial"/>
        </w:rPr>
        <w:t xml:space="preserve">operaciones financieras transitorias para ser regularizadas al </w:t>
      </w:r>
      <w:r>
        <w:rPr>
          <w:rFonts w:eastAsia="Arial"/>
        </w:rPr>
        <w:t xml:space="preserve">30 de septiembre </w:t>
      </w:r>
      <w:r w:rsidRPr="00DE7EDC">
        <w:rPr>
          <w:rFonts w:eastAsia="Arial"/>
        </w:rPr>
        <w:t>de 20</w:t>
      </w:r>
      <w:r>
        <w:rPr>
          <w:rFonts w:eastAsia="Arial"/>
        </w:rPr>
        <w:t>22</w:t>
      </w:r>
      <w:r w:rsidRPr="00DE7EDC">
        <w:rPr>
          <w:rFonts w:eastAsia="Arial"/>
        </w:rPr>
        <w:t xml:space="preserve">, </w:t>
      </w:r>
      <w:r>
        <w:rPr>
          <w:rFonts w:eastAsia="Arial"/>
        </w:rPr>
        <w:t xml:space="preserve">de los cuales 429.6 </w:t>
      </w:r>
      <w:r w:rsidRPr="00DE7EDC">
        <w:rPr>
          <w:rFonts w:eastAsia="Arial"/>
        </w:rPr>
        <w:t>millones de pesos correspond</w:t>
      </w:r>
      <w:r>
        <w:rPr>
          <w:rFonts w:eastAsia="Arial"/>
        </w:rPr>
        <w:t xml:space="preserve">e a ejercicios anteriores y 16.8 </w:t>
      </w:r>
      <w:r w:rsidRPr="00DE7EDC">
        <w:rPr>
          <w:rFonts w:eastAsia="Arial"/>
        </w:rPr>
        <w:t>millones de pesos del periodo que se informa.</w:t>
      </w:r>
    </w:p>
    <w:p w14:paraId="5C88289F" w14:textId="77777777" w:rsidR="00904A08" w:rsidRPr="00DE7EDC" w:rsidRDefault="00904A08" w:rsidP="00904A08">
      <w:pPr>
        <w:jc w:val="both"/>
        <w:rPr>
          <w:rFonts w:eastAsia="Arial"/>
        </w:rPr>
      </w:pPr>
    </w:p>
    <w:p w14:paraId="6E8B47E1" w14:textId="77777777" w:rsidR="00904A08" w:rsidRPr="00DE7EDC" w:rsidRDefault="00904A08" w:rsidP="00904A08">
      <w:pPr>
        <w:jc w:val="both"/>
      </w:pPr>
      <w:r w:rsidRPr="00DE7EDC">
        <w:t xml:space="preserve">A la fecha que se informa este rubro representa el </w:t>
      </w:r>
      <w:r>
        <w:t>11.3</w:t>
      </w:r>
      <w:r w:rsidRPr="00DE7EDC">
        <w:t xml:space="preserve"> por ciento respecto al total del activo no circulante.</w:t>
      </w:r>
    </w:p>
    <w:p w14:paraId="7051870F" w14:textId="77777777" w:rsidR="00904A08" w:rsidRPr="00DE7EDC" w:rsidRDefault="00904A08" w:rsidP="00904A08">
      <w:pPr>
        <w:jc w:val="both"/>
      </w:pPr>
    </w:p>
    <w:p w14:paraId="02B74243" w14:textId="77777777" w:rsidR="00904A08" w:rsidRPr="00C75978" w:rsidRDefault="00904A08" w:rsidP="00E63D95">
      <w:pPr>
        <w:tabs>
          <w:tab w:val="left" w:pos="4725"/>
          <w:tab w:val="left" w:pos="5505"/>
        </w:tabs>
        <w:jc w:val="center"/>
      </w:pPr>
      <w:r w:rsidRPr="004B775F">
        <w:rPr>
          <w:noProof/>
          <w:lang w:eastAsia="es-MX"/>
        </w:rPr>
        <w:lastRenderedPageBreak/>
        <w:drawing>
          <wp:inline distT="0" distB="0" distL="0" distR="0" wp14:anchorId="3EE249E6" wp14:editId="0A39DC04">
            <wp:extent cx="3201670" cy="844013"/>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01670" cy="844013"/>
                    </a:xfrm>
                    <a:prstGeom prst="rect">
                      <a:avLst/>
                    </a:prstGeom>
                    <a:noFill/>
                    <a:ln>
                      <a:noFill/>
                    </a:ln>
                  </pic:spPr>
                </pic:pic>
              </a:graphicData>
            </a:graphic>
          </wp:inline>
        </w:drawing>
      </w:r>
    </w:p>
    <w:p w14:paraId="4B75C8E6" w14:textId="77777777" w:rsidR="00904A08" w:rsidRDefault="00904A08" w:rsidP="00904A08">
      <w:pPr>
        <w:jc w:val="both"/>
        <w:rPr>
          <w:b/>
          <w:bCs/>
        </w:rPr>
      </w:pPr>
    </w:p>
    <w:p w14:paraId="00A9011E" w14:textId="77777777" w:rsidR="00904A08" w:rsidRDefault="00904A08" w:rsidP="00904A08">
      <w:pPr>
        <w:jc w:val="both"/>
        <w:rPr>
          <w:b/>
          <w:bCs/>
        </w:rPr>
      </w:pPr>
    </w:p>
    <w:p w14:paraId="6E9C930B" w14:textId="77777777" w:rsidR="00904A08" w:rsidRPr="00DB7C3E" w:rsidRDefault="00904A08" w:rsidP="00904A08">
      <w:pPr>
        <w:autoSpaceDE w:val="0"/>
        <w:autoSpaceDN w:val="0"/>
        <w:adjustRightInd w:val="0"/>
        <w:jc w:val="both"/>
        <w:rPr>
          <w:b/>
          <w:bCs/>
          <w:i/>
          <w:color w:val="B09A5B"/>
        </w:rPr>
      </w:pPr>
      <w:r w:rsidRPr="00DB7C3E">
        <w:rPr>
          <w:b/>
          <w:bCs/>
          <w:i/>
          <w:color w:val="B09A5B"/>
        </w:rPr>
        <w:t>Otros Activos no Circulantes</w:t>
      </w:r>
    </w:p>
    <w:p w14:paraId="07C20137" w14:textId="77777777" w:rsidR="00904A08" w:rsidRPr="00713084" w:rsidRDefault="00904A08" w:rsidP="00904A08">
      <w:pPr>
        <w:jc w:val="both"/>
        <w:rPr>
          <w:b/>
          <w:bCs/>
          <w:i/>
        </w:rPr>
      </w:pPr>
    </w:p>
    <w:p w14:paraId="38B54F82" w14:textId="77777777" w:rsidR="00904A08" w:rsidRDefault="00904A08" w:rsidP="00904A08">
      <w:pPr>
        <w:jc w:val="both"/>
        <w:rPr>
          <w:bCs/>
        </w:rPr>
      </w:pPr>
      <w:r w:rsidRPr="00713084">
        <w:rPr>
          <w:bCs/>
        </w:rPr>
        <w:t xml:space="preserve">Al periodo que se informa, el </w:t>
      </w:r>
      <w:r>
        <w:rPr>
          <w:bCs/>
        </w:rPr>
        <w:t>saldo de este rubro asciende a 6.1</w:t>
      </w:r>
      <w:r w:rsidRPr="00713084">
        <w:rPr>
          <w:bCs/>
        </w:rPr>
        <w:t xml:space="preserve"> millones de pesos y se in</w:t>
      </w:r>
      <w:r>
        <w:rPr>
          <w:bCs/>
        </w:rPr>
        <w:t xml:space="preserve">tegra por los bienes que fueron </w:t>
      </w:r>
      <w:r w:rsidRPr="00713084">
        <w:rPr>
          <w:bCs/>
        </w:rPr>
        <w:t>otorgados en calidad de comodato</w:t>
      </w:r>
      <w:r>
        <w:rPr>
          <w:bCs/>
        </w:rPr>
        <w:t xml:space="preserve"> a la Fiscalía General del Estado.</w:t>
      </w:r>
    </w:p>
    <w:p w14:paraId="1EB7EE5E" w14:textId="77777777" w:rsidR="00904A08" w:rsidRPr="00713084" w:rsidRDefault="00904A08" w:rsidP="00904A08">
      <w:pPr>
        <w:jc w:val="both"/>
        <w:rPr>
          <w:bCs/>
        </w:rPr>
      </w:pPr>
      <w:r>
        <w:rPr>
          <w:bCs/>
        </w:rPr>
        <w:t>Representa el 0.2 por ciento del total del activo no circulante.</w:t>
      </w:r>
      <w:r w:rsidRPr="00713084">
        <w:rPr>
          <w:bCs/>
        </w:rPr>
        <w:t xml:space="preserve"> </w:t>
      </w:r>
      <w:r w:rsidRPr="00713084">
        <w:rPr>
          <w:bCs/>
        </w:rPr>
        <w:cr/>
      </w:r>
    </w:p>
    <w:p w14:paraId="11405236" w14:textId="77777777" w:rsidR="00904A08" w:rsidRDefault="00904A08" w:rsidP="00E63D95">
      <w:pPr>
        <w:jc w:val="center"/>
        <w:rPr>
          <w:b/>
          <w:bCs/>
        </w:rPr>
      </w:pPr>
      <w:r w:rsidRPr="00CE5EA1">
        <w:rPr>
          <w:noProof/>
          <w:lang w:eastAsia="es-MX"/>
        </w:rPr>
        <w:drawing>
          <wp:inline distT="0" distB="0" distL="0" distR="0" wp14:anchorId="68BA48A9" wp14:editId="4D8278F9">
            <wp:extent cx="3201670" cy="704507"/>
            <wp:effectExtent l="0" t="0" r="0" b="63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01670" cy="704507"/>
                    </a:xfrm>
                    <a:prstGeom prst="rect">
                      <a:avLst/>
                    </a:prstGeom>
                    <a:noFill/>
                    <a:ln>
                      <a:noFill/>
                    </a:ln>
                  </pic:spPr>
                </pic:pic>
              </a:graphicData>
            </a:graphic>
          </wp:inline>
        </w:drawing>
      </w:r>
    </w:p>
    <w:p w14:paraId="6B9E8EB9" w14:textId="77777777" w:rsidR="00904A08" w:rsidRDefault="00904A08" w:rsidP="00904A08">
      <w:pPr>
        <w:jc w:val="both"/>
        <w:rPr>
          <w:b/>
          <w:bCs/>
        </w:rPr>
      </w:pPr>
    </w:p>
    <w:p w14:paraId="3CD63662" w14:textId="77777777" w:rsidR="00904A08" w:rsidRDefault="00904A08" w:rsidP="00904A08">
      <w:pPr>
        <w:jc w:val="both"/>
        <w:rPr>
          <w:b/>
          <w:bCs/>
        </w:rPr>
      </w:pPr>
    </w:p>
    <w:p w14:paraId="00F12C17" w14:textId="77777777" w:rsidR="00904A08" w:rsidRDefault="00904A08" w:rsidP="00904A08">
      <w:pPr>
        <w:jc w:val="both"/>
        <w:rPr>
          <w:b/>
          <w:bCs/>
        </w:rPr>
      </w:pPr>
    </w:p>
    <w:p w14:paraId="3F3523B4" w14:textId="77777777" w:rsidR="00904A08" w:rsidRPr="00946CE3" w:rsidRDefault="00904A08" w:rsidP="00904A08">
      <w:pPr>
        <w:autoSpaceDE w:val="0"/>
        <w:autoSpaceDN w:val="0"/>
        <w:adjustRightInd w:val="0"/>
        <w:spacing w:after="60"/>
        <w:jc w:val="both"/>
        <w:rPr>
          <w:b/>
          <w:bCs/>
          <w:color w:val="B09A5B"/>
        </w:rPr>
      </w:pPr>
      <w:r w:rsidRPr="00946CE3">
        <w:rPr>
          <w:b/>
          <w:bCs/>
          <w:color w:val="B09A5B"/>
        </w:rPr>
        <w:t>PASIVO</w:t>
      </w:r>
    </w:p>
    <w:p w14:paraId="74A796D1" w14:textId="77777777" w:rsidR="00904A08" w:rsidRPr="00946CE3" w:rsidRDefault="00904A08" w:rsidP="00904A08">
      <w:pPr>
        <w:pBdr>
          <w:top w:val="single" w:sz="4" w:space="1" w:color="C0C0C0"/>
        </w:pBdr>
        <w:autoSpaceDE w:val="0"/>
        <w:autoSpaceDN w:val="0"/>
        <w:adjustRightInd w:val="0"/>
        <w:jc w:val="both"/>
        <w:rPr>
          <w:b/>
          <w:bCs/>
        </w:rPr>
      </w:pPr>
    </w:p>
    <w:p w14:paraId="5C51C0D7" w14:textId="77777777" w:rsidR="00904A08" w:rsidRPr="005F08EA" w:rsidRDefault="00904A08" w:rsidP="00904A08">
      <w:pPr>
        <w:autoSpaceDE w:val="0"/>
        <w:autoSpaceDN w:val="0"/>
        <w:adjustRightInd w:val="0"/>
        <w:jc w:val="both"/>
      </w:pPr>
      <w:r w:rsidRPr="00DE7EDC">
        <w:t xml:space="preserve">Es el conjunto de cuentas que permite el registro de las obligaciones contraídas por los Órganos Autónomos, para el desarrollo de sus funciones y la prestación de los servicios públicos. Al </w:t>
      </w:r>
      <w:r>
        <w:t xml:space="preserve">30 de septiembre </w:t>
      </w:r>
      <w:r w:rsidRPr="00DE7EDC">
        <w:t>de 20</w:t>
      </w:r>
      <w:r>
        <w:t>22</w:t>
      </w:r>
      <w:r w:rsidRPr="00DE7EDC">
        <w:t>, los estados financieros reflejan principalmente pasivo circulante o corto plazo, es decir, aquellas obligaciones en que la exigibilidad de pago es menor a un año, así también, pasivo no circulante o a largo plazo que representa las obligaciones con vencimiento posterior a un año.</w:t>
      </w:r>
    </w:p>
    <w:p w14:paraId="475FEE1E" w14:textId="77777777" w:rsidR="00904A08" w:rsidRDefault="00904A08" w:rsidP="00904A08">
      <w:pPr>
        <w:autoSpaceDE w:val="0"/>
        <w:autoSpaceDN w:val="0"/>
        <w:adjustRightInd w:val="0"/>
        <w:jc w:val="both"/>
        <w:rPr>
          <w:b/>
          <w:bCs/>
        </w:rPr>
      </w:pPr>
    </w:p>
    <w:p w14:paraId="463ED1F6" w14:textId="77777777" w:rsidR="00904A08" w:rsidRPr="00DE7EDC" w:rsidRDefault="00904A08" w:rsidP="00904A08">
      <w:pPr>
        <w:autoSpaceDE w:val="0"/>
        <w:autoSpaceDN w:val="0"/>
        <w:adjustRightInd w:val="0"/>
        <w:spacing w:after="60"/>
        <w:jc w:val="both"/>
        <w:rPr>
          <w:b/>
          <w:bCs/>
        </w:rPr>
      </w:pPr>
      <w:r w:rsidRPr="00946CE3">
        <w:rPr>
          <w:b/>
          <w:bCs/>
          <w:color w:val="B09A5B"/>
        </w:rPr>
        <w:t>Circulante</w:t>
      </w:r>
    </w:p>
    <w:p w14:paraId="730994C5" w14:textId="77777777" w:rsidR="00904A08" w:rsidRPr="00DE7EDC" w:rsidRDefault="00904A08" w:rsidP="00904A08">
      <w:pPr>
        <w:pBdr>
          <w:top w:val="single" w:sz="4" w:space="1" w:color="C0C0C0"/>
        </w:pBdr>
        <w:autoSpaceDE w:val="0"/>
        <w:autoSpaceDN w:val="0"/>
        <w:adjustRightInd w:val="0"/>
        <w:jc w:val="both"/>
        <w:rPr>
          <w:b/>
          <w:bCs/>
        </w:rPr>
      </w:pPr>
    </w:p>
    <w:p w14:paraId="519D3191" w14:textId="5016E5E0" w:rsidR="00904A08" w:rsidRDefault="00E63D95" w:rsidP="00E63D95">
      <w:pPr>
        <w:pBdr>
          <w:top w:val="single" w:sz="4" w:space="1" w:color="C0C0C0"/>
        </w:pBdr>
        <w:autoSpaceDE w:val="0"/>
        <w:autoSpaceDN w:val="0"/>
        <w:adjustRightInd w:val="0"/>
        <w:jc w:val="center"/>
        <w:rPr>
          <w:b/>
          <w:bCs/>
          <w:i/>
        </w:rPr>
      </w:pPr>
      <w:r>
        <w:rPr>
          <w:noProof/>
          <w:lang w:val="es-MX" w:eastAsia="es-MX"/>
        </w:rPr>
        <w:drawing>
          <wp:inline distT="0" distB="0" distL="0" distR="0" wp14:anchorId="197DAEB9" wp14:editId="05A4BBB6">
            <wp:extent cx="6562725" cy="2400300"/>
            <wp:effectExtent l="0" t="0" r="0" b="0"/>
            <wp:docPr id="56" name="Gráfico 56">
              <a:extLst xmlns:a="http://schemas.openxmlformats.org/drawingml/2006/main">
                <a:ext uri="{FF2B5EF4-FFF2-40B4-BE49-F238E27FC236}">
                  <a16:creationId xmlns:xdr="http://schemas.openxmlformats.org/drawingml/2006/spreadsheetDrawing" xmlns="" xmlns:a16="http://schemas.microsoft.com/office/drawing/2014/main" xmlns:lc="http://schemas.openxmlformats.org/drawingml/2006/lockedCanvas" id="{8F4558FF-0C77-47F7-B051-56F1552C4B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6836603" w14:textId="77777777" w:rsidR="00904A08" w:rsidRDefault="00904A08" w:rsidP="00904A08">
      <w:pPr>
        <w:autoSpaceDE w:val="0"/>
        <w:autoSpaceDN w:val="0"/>
        <w:adjustRightInd w:val="0"/>
        <w:jc w:val="both"/>
        <w:rPr>
          <w:b/>
          <w:bCs/>
          <w:i/>
        </w:rPr>
      </w:pPr>
    </w:p>
    <w:p w14:paraId="49ED4EDD" w14:textId="77777777" w:rsidR="00904A08" w:rsidRPr="00DB7C3E" w:rsidRDefault="00904A08" w:rsidP="00904A08">
      <w:pPr>
        <w:autoSpaceDE w:val="0"/>
        <w:autoSpaceDN w:val="0"/>
        <w:adjustRightInd w:val="0"/>
        <w:jc w:val="both"/>
        <w:rPr>
          <w:b/>
          <w:bCs/>
          <w:i/>
          <w:color w:val="B09A5B"/>
        </w:rPr>
      </w:pPr>
      <w:r w:rsidRPr="00DB7C3E">
        <w:rPr>
          <w:b/>
          <w:bCs/>
          <w:i/>
          <w:color w:val="B09A5B"/>
        </w:rPr>
        <w:t>Cuentas por Pagar a Corto Plazo</w:t>
      </w:r>
    </w:p>
    <w:p w14:paraId="2FF762F5" w14:textId="77777777" w:rsidR="00904A08" w:rsidRPr="00DE7EDC" w:rsidRDefault="00904A08" w:rsidP="00904A08">
      <w:pPr>
        <w:autoSpaceDE w:val="0"/>
        <w:autoSpaceDN w:val="0"/>
        <w:adjustRightInd w:val="0"/>
        <w:jc w:val="both"/>
      </w:pPr>
    </w:p>
    <w:p w14:paraId="409C0F58" w14:textId="77777777" w:rsidR="00904A08" w:rsidRDefault="00904A08" w:rsidP="00904A08">
      <w:pPr>
        <w:jc w:val="both"/>
      </w:pPr>
      <w:r w:rsidRPr="008876FF">
        <w:t>Este rubro del pasivo, refleja el regi</w:t>
      </w:r>
      <w:r>
        <w:t xml:space="preserve">stro de prestaciones salariales </w:t>
      </w:r>
      <w:r w:rsidRPr="008876FF">
        <w:t xml:space="preserve">como son: sueldos, </w:t>
      </w:r>
      <w:r>
        <w:t xml:space="preserve">y </w:t>
      </w:r>
      <w:r w:rsidRPr="008876FF">
        <w:t>aguinaldo devengado no pagado a la fecha que se informa, las aportaciones patronales al IMSS, INFONAVIT</w:t>
      </w:r>
      <w:r>
        <w:t>,</w:t>
      </w:r>
      <w:r w:rsidRPr="0070255F">
        <w:t xml:space="preserve"> ISSTECH</w:t>
      </w:r>
      <w:r>
        <w:t>, FPSSTSP y el 2 por ciento del</w:t>
      </w:r>
      <w:r w:rsidRPr="008876FF">
        <w:t xml:space="preserve"> Impuesto Sobre Nóminas,</w:t>
      </w:r>
      <w:r>
        <w:t xml:space="preserve"> además, por</w:t>
      </w:r>
      <w:r w:rsidRPr="008876FF">
        <w:t xml:space="preserve"> los compromisos contraídos por la adquisición de bienes de consumo e inventariables, por la contratación de servicios con proveedores, </w:t>
      </w:r>
      <w:r>
        <w:t xml:space="preserve">y </w:t>
      </w:r>
      <w:r w:rsidRPr="008876FF">
        <w:t>por las obligaciones contr</w:t>
      </w:r>
      <w:r>
        <w:t>aídas con contratistas por obras públicas.</w:t>
      </w:r>
    </w:p>
    <w:p w14:paraId="3E05819B" w14:textId="77777777" w:rsidR="00904A08" w:rsidRDefault="00904A08" w:rsidP="00904A08">
      <w:pPr>
        <w:jc w:val="both"/>
        <w:outlineLvl w:val="0"/>
      </w:pPr>
    </w:p>
    <w:p w14:paraId="7449DA97" w14:textId="77777777" w:rsidR="00904A08" w:rsidRDefault="00904A08" w:rsidP="00904A08">
      <w:pPr>
        <w:jc w:val="both"/>
        <w:outlineLvl w:val="0"/>
      </w:pPr>
      <w:r>
        <w:lastRenderedPageBreak/>
        <w:t>También, se integra por los recursos por subsidios a entes públicos de los órganos autónomos, y los recursos de ayudas sociales otorgadas a instituciones sin fines de lucro.</w:t>
      </w:r>
    </w:p>
    <w:p w14:paraId="5053D767" w14:textId="77777777" w:rsidR="00904A08" w:rsidRPr="008876FF" w:rsidRDefault="00904A08" w:rsidP="00904A08">
      <w:pPr>
        <w:jc w:val="both"/>
        <w:outlineLvl w:val="0"/>
      </w:pPr>
    </w:p>
    <w:p w14:paraId="3B7B70B2" w14:textId="77777777" w:rsidR="00904A08" w:rsidRPr="00E1255C" w:rsidRDefault="00904A08" w:rsidP="00904A08">
      <w:pPr>
        <w:autoSpaceDE w:val="0"/>
        <w:autoSpaceDN w:val="0"/>
        <w:adjustRightInd w:val="0"/>
        <w:jc w:val="both"/>
      </w:pPr>
      <w:r w:rsidRPr="00E1255C">
        <w:t>Se incluyen en este rubro, el registro de las retenciones por servi</w:t>
      </w:r>
      <w:r>
        <w:t xml:space="preserve">cios personales: </w:t>
      </w:r>
      <w:r w:rsidRPr="00E1255C">
        <w:t>ISSS, cuota FPSSTSP</w:t>
      </w:r>
      <w:r>
        <w:t>, cuota IMSS, crédito INFONAVIT</w:t>
      </w:r>
      <w:r w:rsidRPr="00E1255C">
        <w:t>,</w:t>
      </w:r>
      <w:r>
        <w:t xml:space="preserve"> crédito FONACOT,</w:t>
      </w:r>
      <w:r w:rsidRPr="00E1255C">
        <w:t xml:space="preserve"> </w:t>
      </w:r>
      <w:r>
        <w:t xml:space="preserve">SAR, </w:t>
      </w:r>
      <w:r w:rsidRPr="00E1255C">
        <w:t>recuperación de préstamos,</w:t>
      </w:r>
      <w:r>
        <w:t xml:space="preserve"> aportaciones al servicio médico, cuota sindical, aportaciones al seguro institucional, aportaciones al fondo de ahorro, prestamos con instituciones financieras, disciplinarios, </w:t>
      </w:r>
      <w:r w:rsidRPr="00E1255C">
        <w:t>pensión alimenticia</w:t>
      </w:r>
      <w:r>
        <w:t>, descuentos por gastos funerarios</w:t>
      </w:r>
      <w:r w:rsidRPr="00E1255C">
        <w:t xml:space="preserve">; además, de las retenciones y contribuciones a favor de terceros, 2 por ciento sobre nóminas de prestadores de servicios, IVA </w:t>
      </w:r>
      <w:r>
        <w:t>por pagar</w:t>
      </w:r>
      <w:r w:rsidRPr="00E1255C">
        <w:t>,</w:t>
      </w:r>
      <w:r>
        <w:t xml:space="preserve"> retenciones por financiamiento público, </w:t>
      </w:r>
      <w:r w:rsidRPr="00E1255C">
        <w:t xml:space="preserve"> </w:t>
      </w:r>
      <w:r>
        <w:t xml:space="preserve">ISR por finiquitos, </w:t>
      </w:r>
      <w:r w:rsidRPr="00E1255C">
        <w:t>así como, el ISR por honorarios y/o arrendamiento de inmuebles</w:t>
      </w:r>
      <w:r>
        <w:t>.</w:t>
      </w:r>
    </w:p>
    <w:p w14:paraId="099F342F" w14:textId="77777777" w:rsidR="00904A08" w:rsidRPr="00CC1650" w:rsidRDefault="00904A08" w:rsidP="00904A08">
      <w:pPr>
        <w:autoSpaceDE w:val="0"/>
        <w:autoSpaceDN w:val="0"/>
        <w:adjustRightInd w:val="0"/>
        <w:jc w:val="both"/>
      </w:pPr>
    </w:p>
    <w:p w14:paraId="3BA1A88B" w14:textId="77777777" w:rsidR="00904A08" w:rsidRDefault="00904A08" w:rsidP="00904A08">
      <w:pPr>
        <w:jc w:val="both"/>
      </w:pPr>
      <w:r>
        <w:t>Por otra parte, se incluyen los rendimientos bancarios, los pagos y percepciones indebidas y los reintegros de recursos.</w:t>
      </w:r>
    </w:p>
    <w:p w14:paraId="43CBC28C" w14:textId="77777777" w:rsidR="00904A08" w:rsidRDefault="00904A08" w:rsidP="00904A08">
      <w:pPr>
        <w:jc w:val="both"/>
      </w:pPr>
    </w:p>
    <w:p w14:paraId="7AF35DD5" w14:textId="77777777" w:rsidR="00904A08" w:rsidRDefault="00904A08" w:rsidP="00904A08">
      <w:pPr>
        <w:jc w:val="both"/>
      </w:pPr>
      <w:r>
        <w:t>Asimismo, incluye las retenciones efectuadas a los contratistas por obra pública, por los siguientes conceptos:</w:t>
      </w:r>
    </w:p>
    <w:p w14:paraId="6563A093" w14:textId="77777777" w:rsidR="00904A08" w:rsidRPr="00E63D95" w:rsidRDefault="00904A08" w:rsidP="00904A08">
      <w:pPr>
        <w:jc w:val="both"/>
        <w:rPr>
          <w:sz w:val="18"/>
        </w:rPr>
      </w:pPr>
    </w:p>
    <w:p w14:paraId="3A140C55" w14:textId="77777777" w:rsidR="00904A08" w:rsidRPr="00E63D95" w:rsidRDefault="00904A08" w:rsidP="00904A08">
      <w:pPr>
        <w:pStyle w:val="Prrafodelista"/>
        <w:numPr>
          <w:ilvl w:val="0"/>
          <w:numId w:val="13"/>
        </w:numPr>
        <w:spacing w:after="120" w:line="360" w:lineRule="auto"/>
        <w:ind w:left="357" w:hanging="357"/>
        <w:contextualSpacing w:val="0"/>
        <w:jc w:val="both"/>
        <w:rPr>
          <w:rFonts w:ascii="Arial" w:hAnsi="Arial"/>
          <w:sz w:val="20"/>
          <w:szCs w:val="20"/>
        </w:rPr>
      </w:pPr>
      <w:r w:rsidRPr="00E63D95">
        <w:rPr>
          <w:rFonts w:ascii="Arial" w:hAnsi="Arial"/>
          <w:sz w:val="20"/>
          <w:szCs w:val="20"/>
        </w:rPr>
        <w:t>1 por ciento de Aportación al Estado para Obras de Beneficio Social.</w:t>
      </w:r>
    </w:p>
    <w:p w14:paraId="2E29E60E" w14:textId="77777777" w:rsidR="00904A08" w:rsidRPr="00E63D95" w:rsidRDefault="00904A08" w:rsidP="00904A08">
      <w:pPr>
        <w:pStyle w:val="Prrafodelista"/>
        <w:numPr>
          <w:ilvl w:val="0"/>
          <w:numId w:val="13"/>
        </w:numPr>
        <w:spacing w:after="120"/>
        <w:ind w:left="357" w:hanging="357"/>
        <w:contextualSpacing w:val="0"/>
        <w:jc w:val="both"/>
        <w:rPr>
          <w:rFonts w:ascii="Arial" w:hAnsi="Arial"/>
          <w:sz w:val="20"/>
          <w:szCs w:val="20"/>
        </w:rPr>
      </w:pPr>
      <w:r w:rsidRPr="00E63D95">
        <w:rPr>
          <w:rFonts w:ascii="Arial" w:hAnsi="Arial"/>
          <w:sz w:val="20"/>
          <w:szCs w:val="20"/>
        </w:rPr>
        <w:t>5 al millar de inspección y vigilancia.</w:t>
      </w:r>
    </w:p>
    <w:p w14:paraId="186B8460" w14:textId="77777777" w:rsidR="00904A08" w:rsidRPr="00F879A0" w:rsidRDefault="00904A08" w:rsidP="00904A08">
      <w:pPr>
        <w:pStyle w:val="Prrafodelista"/>
        <w:jc w:val="both"/>
        <w:rPr>
          <w:rFonts w:ascii="Arial" w:hAnsi="Arial"/>
          <w:szCs w:val="20"/>
        </w:rPr>
      </w:pPr>
    </w:p>
    <w:p w14:paraId="6FC20FD1" w14:textId="77777777" w:rsidR="00904A08" w:rsidRPr="008876FF" w:rsidRDefault="00904A08" w:rsidP="00904A08">
      <w:pPr>
        <w:autoSpaceDE w:val="0"/>
        <w:autoSpaceDN w:val="0"/>
        <w:adjustRightInd w:val="0"/>
        <w:jc w:val="both"/>
      </w:pPr>
      <w:r w:rsidRPr="008876FF">
        <w:t xml:space="preserve">El saldo de este rubro al </w:t>
      </w:r>
      <w:r>
        <w:t xml:space="preserve">30 de septiembre </w:t>
      </w:r>
      <w:r w:rsidRPr="008876FF">
        <w:t xml:space="preserve">de </w:t>
      </w:r>
      <w:r>
        <w:t>2022 ascendió a 321.8</w:t>
      </w:r>
      <w:r w:rsidRPr="008876FF">
        <w:t xml:space="preserve"> millone</w:t>
      </w:r>
      <w:r>
        <w:t>s de pesos, y representa el 98.8</w:t>
      </w:r>
      <w:r w:rsidRPr="008876FF">
        <w:t xml:space="preserve"> por ciento del total del pasivo circulante.</w:t>
      </w:r>
    </w:p>
    <w:p w14:paraId="02E5C6EE" w14:textId="77777777" w:rsidR="00904A08" w:rsidRPr="00DE7EDC" w:rsidRDefault="00904A08" w:rsidP="00904A08">
      <w:pPr>
        <w:autoSpaceDE w:val="0"/>
        <w:autoSpaceDN w:val="0"/>
        <w:adjustRightInd w:val="0"/>
        <w:jc w:val="both"/>
      </w:pPr>
    </w:p>
    <w:p w14:paraId="440D51A2" w14:textId="77777777" w:rsidR="00904A08" w:rsidRDefault="00904A08" w:rsidP="00E63D95">
      <w:pPr>
        <w:autoSpaceDE w:val="0"/>
        <w:autoSpaceDN w:val="0"/>
        <w:adjustRightInd w:val="0"/>
        <w:jc w:val="center"/>
      </w:pPr>
      <w:r w:rsidRPr="00816765">
        <w:rPr>
          <w:noProof/>
          <w:lang w:eastAsia="es-MX"/>
        </w:rPr>
        <w:drawing>
          <wp:inline distT="0" distB="0" distL="0" distR="0" wp14:anchorId="61F5367D" wp14:editId="173853B2">
            <wp:extent cx="3201670" cy="1792656"/>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01670" cy="1792656"/>
                    </a:xfrm>
                    <a:prstGeom prst="rect">
                      <a:avLst/>
                    </a:prstGeom>
                    <a:noFill/>
                    <a:ln>
                      <a:noFill/>
                    </a:ln>
                  </pic:spPr>
                </pic:pic>
              </a:graphicData>
            </a:graphic>
          </wp:inline>
        </w:drawing>
      </w:r>
    </w:p>
    <w:p w14:paraId="62AD7EFE" w14:textId="77777777" w:rsidR="00904A08" w:rsidRDefault="00904A08" w:rsidP="00904A08">
      <w:pPr>
        <w:autoSpaceDE w:val="0"/>
        <w:autoSpaceDN w:val="0"/>
        <w:adjustRightInd w:val="0"/>
        <w:jc w:val="both"/>
      </w:pPr>
    </w:p>
    <w:p w14:paraId="34EDCA1D" w14:textId="77777777" w:rsidR="00904A08" w:rsidRDefault="00904A08" w:rsidP="00904A08">
      <w:pPr>
        <w:autoSpaceDE w:val="0"/>
        <w:autoSpaceDN w:val="0"/>
        <w:adjustRightInd w:val="0"/>
        <w:jc w:val="both"/>
      </w:pPr>
    </w:p>
    <w:p w14:paraId="216F8D55" w14:textId="77777777" w:rsidR="00904A08" w:rsidRPr="00DB7C3E" w:rsidRDefault="00904A08" w:rsidP="00904A08">
      <w:pPr>
        <w:autoSpaceDE w:val="0"/>
        <w:autoSpaceDN w:val="0"/>
        <w:adjustRightInd w:val="0"/>
        <w:jc w:val="both"/>
        <w:rPr>
          <w:b/>
          <w:bCs/>
          <w:i/>
          <w:color w:val="B09A5B"/>
        </w:rPr>
      </w:pPr>
      <w:r w:rsidRPr="00DB7C3E">
        <w:rPr>
          <w:b/>
          <w:bCs/>
          <w:i/>
          <w:color w:val="B09A5B"/>
        </w:rPr>
        <w:t xml:space="preserve">Fondos y Bienes de Terceros en Garantía y/o Administración a Corto Plazo </w:t>
      </w:r>
    </w:p>
    <w:p w14:paraId="4F8DC4B4" w14:textId="77777777" w:rsidR="00904A08" w:rsidRPr="00855717" w:rsidRDefault="00904A08" w:rsidP="00904A08">
      <w:pPr>
        <w:autoSpaceDE w:val="0"/>
        <w:autoSpaceDN w:val="0"/>
        <w:adjustRightInd w:val="0"/>
        <w:jc w:val="both"/>
        <w:rPr>
          <w:b/>
          <w:i/>
        </w:rPr>
      </w:pPr>
    </w:p>
    <w:p w14:paraId="0CC00A88" w14:textId="77777777" w:rsidR="00904A08" w:rsidRDefault="00904A08" w:rsidP="00904A08">
      <w:pPr>
        <w:autoSpaceDE w:val="0"/>
        <w:autoSpaceDN w:val="0"/>
        <w:adjustRightInd w:val="0"/>
        <w:jc w:val="both"/>
      </w:pPr>
      <w:r>
        <w:t>Al 30 de septiembre de 2022, este rubro se integra por pago de finiquitos laborales</w:t>
      </w:r>
      <w:r w:rsidRPr="00855717">
        <w:t xml:space="preserve"> del persona</w:t>
      </w:r>
      <w:r>
        <w:t>l, de acuerdo al proyecto de retiro voluntario,</w:t>
      </w:r>
      <w:r w:rsidRPr="00855717">
        <w:t xml:space="preserve"> de la Universidad Autónoma de </w:t>
      </w:r>
      <w:r>
        <w:t>Chiapas, por una cantidad de 0.3</w:t>
      </w:r>
      <w:r w:rsidRPr="00855717">
        <w:t xml:space="preserve"> millon</w:t>
      </w:r>
      <w:r>
        <w:t>es de pesos. Representando el 0.1</w:t>
      </w:r>
      <w:r w:rsidRPr="00855717">
        <w:t xml:space="preserve"> por ciento del total del pasivo circulante. </w:t>
      </w:r>
    </w:p>
    <w:p w14:paraId="3E60AE6A" w14:textId="77777777" w:rsidR="00904A08" w:rsidRDefault="00904A08" w:rsidP="00904A08">
      <w:pPr>
        <w:autoSpaceDE w:val="0"/>
        <w:autoSpaceDN w:val="0"/>
        <w:adjustRightInd w:val="0"/>
        <w:jc w:val="both"/>
      </w:pPr>
    </w:p>
    <w:p w14:paraId="1E0FFC64" w14:textId="77777777" w:rsidR="00904A08" w:rsidRDefault="00904A08" w:rsidP="00E63D95">
      <w:pPr>
        <w:autoSpaceDE w:val="0"/>
        <w:autoSpaceDN w:val="0"/>
        <w:adjustRightInd w:val="0"/>
        <w:jc w:val="center"/>
      </w:pPr>
      <w:r w:rsidRPr="00816765">
        <w:rPr>
          <w:noProof/>
          <w:lang w:eastAsia="es-MX"/>
        </w:rPr>
        <w:drawing>
          <wp:inline distT="0" distB="0" distL="0" distR="0" wp14:anchorId="66EF97EC" wp14:editId="10A424C9">
            <wp:extent cx="3201670" cy="899816"/>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01670" cy="899816"/>
                    </a:xfrm>
                    <a:prstGeom prst="rect">
                      <a:avLst/>
                    </a:prstGeom>
                    <a:noFill/>
                    <a:ln>
                      <a:noFill/>
                    </a:ln>
                  </pic:spPr>
                </pic:pic>
              </a:graphicData>
            </a:graphic>
          </wp:inline>
        </w:drawing>
      </w:r>
    </w:p>
    <w:p w14:paraId="665240AC" w14:textId="77777777" w:rsidR="00904A08" w:rsidRDefault="00904A08" w:rsidP="00904A08">
      <w:pPr>
        <w:autoSpaceDE w:val="0"/>
        <w:autoSpaceDN w:val="0"/>
        <w:adjustRightInd w:val="0"/>
        <w:jc w:val="both"/>
        <w:rPr>
          <w:b/>
          <w:i/>
        </w:rPr>
      </w:pPr>
    </w:p>
    <w:p w14:paraId="7C87F719" w14:textId="77777777" w:rsidR="00904A08" w:rsidRPr="005F7995" w:rsidRDefault="00904A08" w:rsidP="00904A08">
      <w:pPr>
        <w:autoSpaceDE w:val="0"/>
        <w:autoSpaceDN w:val="0"/>
        <w:adjustRightInd w:val="0"/>
        <w:jc w:val="both"/>
        <w:rPr>
          <w:b/>
          <w:i/>
        </w:rPr>
      </w:pPr>
    </w:p>
    <w:p w14:paraId="071F7A83" w14:textId="77777777" w:rsidR="00904A08" w:rsidRPr="00DB7C3E" w:rsidRDefault="00904A08" w:rsidP="00904A08">
      <w:pPr>
        <w:autoSpaceDE w:val="0"/>
        <w:autoSpaceDN w:val="0"/>
        <w:adjustRightInd w:val="0"/>
        <w:jc w:val="both"/>
        <w:rPr>
          <w:b/>
          <w:bCs/>
          <w:i/>
          <w:color w:val="B09A5B"/>
        </w:rPr>
      </w:pPr>
      <w:r w:rsidRPr="00DB7C3E">
        <w:rPr>
          <w:b/>
          <w:bCs/>
          <w:i/>
          <w:color w:val="B09A5B"/>
        </w:rPr>
        <w:t>Provisiones a Corto Plazo</w:t>
      </w:r>
    </w:p>
    <w:p w14:paraId="5DABB3F4" w14:textId="77777777" w:rsidR="00904A08" w:rsidRDefault="00904A08" w:rsidP="00904A08">
      <w:pPr>
        <w:autoSpaceDE w:val="0"/>
        <w:autoSpaceDN w:val="0"/>
        <w:adjustRightInd w:val="0"/>
        <w:jc w:val="both"/>
      </w:pPr>
    </w:p>
    <w:p w14:paraId="1F23729B" w14:textId="77777777" w:rsidR="00904A08" w:rsidRDefault="00904A08" w:rsidP="00904A08">
      <w:pPr>
        <w:autoSpaceDE w:val="0"/>
        <w:autoSpaceDN w:val="0"/>
        <w:adjustRightInd w:val="0"/>
        <w:jc w:val="both"/>
      </w:pPr>
      <w:r>
        <w:t>Este rubro representa la provisión para demandas y juicios a corto plazo para hacer frente a casos fortuitos, que resulten de la operatividad de los entes públicos que conforman los órganos autónomos. Así como la provisión para contingencias a corto plazo, que resulten de la operatividad de los entes públicos que conforman los órganos autónomos.</w:t>
      </w:r>
    </w:p>
    <w:p w14:paraId="07250AFB" w14:textId="77777777" w:rsidR="00E63D95" w:rsidRDefault="00E63D95" w:rsidP="00904A08">
      <w:pPr>
        <w:autoSpaceDE w:val="0"/>
        <w:autoSpaceDN w:val="0"/>
        <w:adjustRightInd w:val="0"/>
        <w:jc w:val="both"/>
      </w:pPr>
    </w:p>
    <w:p w14:paraId="2DF06B6B" w14:textId="77777777" w:rsidR="00904A08" w:rsidRDefault="00904A08" w:rsidP="00904A08">
      <w:pPr>
        <w:autoSpaceDE w:val="0"/>
        <w:autoSpaceDN w:val="0"/>
        <w:adjustRightInd w:val="0"/>
        <w:jc w:val="both"/>
      </w:pPr>
      <w:r>
        <w:t>Al 30 de septiembre de 2022, este rubro representa el 0.1 por ciento respecto al total del pasivo circulante, con importe de 0.2 millones de pesos.</w:t>
      </w:r>
    </w:p>
    <w:p w14:paraId="7B55A9CE" w14:textId="77777777" w:rsidR="00904A08" w:rsidRPr="005F7995" w:rsidRDefault="00904A08" w:rsidP="00904A08">
      <w:pPr>
        <w:autoSpaceDE w:val="0"/>
        <w:autoSpaceDN w:val="0"/>
        <w:adjustRightInd w:val="0"/>
        <w:jc w:val="both"/>
      </w:pPr>
    </w:p>
    <w:p w14:paraId="20603E0C" w14:textId="77777777" w:rsidR="00904A08" w:rsidRDefault="00904A08" w:rsidP="00E63D95">
      <w:pPr>
        <w:autoSpaceDE w:val="0"/>
        <w:autoSpaceDN w:val="0"/>
        <w:adjustRightInd w:val="0"/>
        <w:jc w:val="center"/>
      </w:pPr>
      <w:r w:rsidRPr="00816765">
        <w:rPr>
          <w:noProof/>
          <w:lang w:eastAsia="es-MX"/>
        </w:rPr>
        <w:lastRenderedPageBreak/>
        <w:drawing>
          <wp:inline distT="0" distB="0" distL="0" distR="0" wp14:anchorId="0423E3A7" wp14:editId="6FE12CB8">
            <wp:extent cx="3201670" cy="1039322"/>
            <wp:effectExtent l="0" t="0" r="0" b="889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01670" cy="1039322"/>
                    </a:xfrm>
                    <a:prstGeom prst="rect">
                      <a:avLst/>
                    </a:prstGeom>
                    <a:noFill/>
                    <a:ln>
                      <a:noFill/>
                    </a:ln>
                  </pic:spPr>
                </pic:pic>
              </a:graphicData>
            </a:graphic>
          </wp:inline>
        </w:drawing>
      </w:r>
    </w:p>
    <w:p w14:paraId="27390FBA" w14:textId="77777777" w:rsidR="00904A08" w:rsidRDefault="00904A08" w:rsidP="00904A08">
      <w:pPr>
        <w:autoSpaceDE w:val="0"/>
        <w:autoSpaceDN w:val="0"/>
        <w:adjustRightInd w:val="0"/>
        <w:jc w:val="both"/>
      </w:pPr>
    </w:p>
    <w:p w14:paraId="531D2358" w14:textId="77777777" w:rsidR="00904A08" w:rsidRDefault="00904A08" w:rsidP="00904A08">
      <w:pPr>
        <w:autoSpaceDE w:val="0"/>
        <w:autoSpaceDN w:val="0"/>
        <w:adjustRightInd w:val="0"/>
        <w:jc w:val="both"/>
      </w:pPr>
    </w:p>
    <w:p w14:paraId="1FE1B978" w14:textId="77777777" w:rsidR="00904A08" w:rsidRPr="00DB7C3E" w:rsidRDefault="00904A08" w:rsidP="00904A08">
      <w:pPr>
        <w:autoSpaceDE w:val="0"/>
        <w:autoSpaceDN w:val="0"/>
        <w:adjustRightInd w:val="0"/>
        <w:jc w:val="both"/>
        <w:rPr>
          <w:b/>
          <w:bCs/>
          <w:i/>
          <w:color w:val="B09A5B"/>
        </w:rPr>
      </w:pPr>
      <w:r w:rsidRPr="00DB7C3E">
        <w:rPr>
          <w:b/>
          <w:bCs/>
          <w:i/>
          <w:color w:val="B09A5B"/>
        </w:rPr>
        <w:t>Otros Pasivos a Corto Plazo</w:t>
      </w:r>
    </w:p>
    <w:p w14:paraId="3194E38C" w14:textId="77777777" w:rsidR="00904A08" w:rsidRPr="00DE7EDC" w:rsidRDefault="00904A08" w:rsidP="00904A08">
      <w:pPr>
        <w:autoSpaceDE w:val="0"/>
        <w:autoSpaceDN w:val="0"/>
        <w:adjustRightInd w:val="0"/>
        <w:jc w:val="both"/>
      </w:pPr>
    </w:p>
    <w:p w14:paraId="37EA391E" w14:textId="77777777" w:rsidR="00904A08" w:rsidRDefault="00904A08" w:rsidP="00904A08">
      <w:pPr>
        <w:autoSpaceDE w:val="0"/>
        <w:autoSpaceDN w:val="0"/>
        <w:adjustRightInd w:val="0"/>
        <w:jc w:val="both"/>
      </w:pPr>
      <w:r>
        <w:t>Al 30 de septiembre de 2022, e</w:t>
      </w:r>
      <w:r w:rsidRPr="00DE7EDC">
        <w:t xml:space="preserve">ste rubro asciende a </w:t>
      </w:r>
      <w:r>
        <w:t>3.4</w:t>
      </w:r>
      <w:r w:rsidRPr="00DE7EDC">
        <w:t xml:space="preserve"> millones de pesos</w:t>
      </w:r>
      <w:r>
        <w:t xml:space="preserve"> y está integrado principalmente por los ingresos por clasificar, así como, los abonos bancarios por aclarar. </w:t>
      </w:r>
      <w:r w:rsidRPr="00DE7EDC">
        <w:t xml:space="preserve">Este rubro representa el </w:t>
      </w:r>
      <w:r>
        <w:t xml:space="preserve">1.0 </w:t>
      </w:r>
      <w:r w:rsidRPr="00DE7EDC">
        <w:t>por ciento del pasivo circulante.</w:t>
      </w:r>
    </w:p>
    <w:p w14:paraId="2F9E03C6" w14:textId="77777777" w:rsidR="00904A08" w:rsidRDefault="00904A08" w:rsidP="00904A08">
      <w:pPr>
        <w:autoSpaceDE w:val="0"/>
        <w:autoSpaceDN w:val="0"/>
        <w:adjustRightInd w:val="0"/>
        <w:jc w:val="both"/>
      </w:pPr>
    </w:p>
    <w:p w14:paraId="5C038E88" w14:textId="77777777" w:rsidR="00904A08" w:rsidRDefault="00904A08" w:rsidP="00E63D95">
      <w:pPr>
        <w:autoSpaceDE w:val="0"/>
        <w:autoSpaceDN w:val="0"/>
        <w:adjustRightInd w:val="0"/>
        <w:jc w:val="center"/>
      </w:pPr>
      <w:r w:rsidRPr="00816765">
        <w:rPr>
          <w:noProof/>
          <w:lang w:eastAsia="es-MX"/>
        </w:rPr>
        <w:drawing>
          <wp:inline distT="0" distB="0" distL="0" distR="0" wp14:anchorId="2C7D91BF" wp14:editId="684D0C73">
            <wp:extent cx="3201670" cy="844013"/>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01670" cy="844013"/>
                    </a:xfrm>
                    <a:prstGeom prst="rect">
                      <a:avLst/>
                    </a:prstGeom>
                    <a:noFill/>
                    <a:ln>
                      <a:noFill/>
                    </a:ln>
                  </pic:spPr>
                </pic:pic>
              </a:graphicData>
            </a:graphic>
          </wp:inline>
        </w:drawing>
      </w:r>
    </w:p>
    <w:p w14:paraId="0F7FDBD0" w14:textId="77777777" w:rsidR="00904A08" w:rsidRDefault="00904A08" w:rsidP="00904A08">
      <w:pPr>
        <w:spacing w:line="259" w:lineRule="auto"/>
        <w:jc w:val="both"/>
      </w:pPr>
    </w:p>
    <w:p w14:paraId="202FCA61" w14:textId="77777777" w:rsidR="00904A08" w:rsidRDefault="00904A08" w:rsidP="00904A08">
      <w:pPr>
        <w:spacing w:line="259" w:lineRule="auto"/>
        <w:jc w:val="both"/>
      </w:pPr>
    </w:p>
    <w:p w14:paraId="6473B0B2" w14:textId="77777777" w:rsidR="00904A08" w:rsidRPr="00D6180B" w:rsidRDefault="00904A08" w:rsidP="00904A08">
      <w:pPr>
        <w:autoSpaceDE w:val="0"/>
        <w:autoSpaceDN w:val="0"/>
        <w:adjustRightInd w:val="0"/>
        <w:spacing w:after="60"/>
        <w:jc w:val="both"/>
        <w:rPr>
          <w:b/>
          <w:bCs/>
          <w:color w:val="B09A5B"/>
        </w:rPr>
      </w:pPr>
      <w:r w:rsidRPr="00D6180B">
        <w:rPr>
          <w:b/>
          <w:bCs/>
          <w:color w:val="B09A5B"/>
        </w:rPr>
        <w:t>No Circulante</w:t>
      </w:r>
    </w:p>
    <w:p w14:paraId="454E851D" w14:textId="77777777" w:rsidR="00904A08" w:rsidRPr="00DE7EDC" w:rsidRDefault="00904A08" w:rsidP="00904A08">
      <w:pPr>
        <w:pBdr>
          <w:top w:val="single" w:sz="4" w:space="1" w:color="C0C0C0"/>
        </w:pBdr>
        <w:autoSpaceDE w:val="0"/>
        <w:autoSpaceDN w:val="0"/>
        <w:adjustRightInd w:val="0"/>
        <w:jc w:val="both"/>
        <w:rPr>
          <w:b/>
          <w:bCs/>
        </w:rPr>
      </w:pPr>
    </w:p>
    <w:p w14:paraId="70558B50" w14:textId="172F00A8" w:rsidR="00904A08" w:rsidRPr="00DE7EDC" w:rsidRDefault="00E63D95" w:rsidP="00E63D95">
      <w:pPr>
        <w:pBdr>
          <w:top w:val="single" w:sz="4" w:space="1" w:color="C0C0C0"/>
        </w:pBdr>
        <w:autoSpaceDE w:val="0"/>
        <w:autoSpaceDN w:val="0"/>
        <w:adjustRightInd w:val="0"/>
        <w:jc w:val="center"/>
        <w:rPr>
          <w:b/>
          <w:bCs/>
          <w:i/>
          <w:iCs w:val="0"/>
        </w:rPr>
      </w:pPr>
      <w:r>
        <w:rPr>
          <w:noProof/>
          <w:lang w:val="es-MX" w:eastAsia="es-MX"/>
        </w:rPr>
        <w:drawing>
          <wp:inline distT="0" distB="0" distL="0" distR="0" wp14:anchorId="0138FAD0" wp14:editId="1B985681">
            <wp:extent cx="6692900" cy="2316480"/>
            <wp:effectExtent l="0" t="0" r="0" b="0"/>
            <wp:docPr id="57" name="Gráfico 57">
              <a:extLst xmlns:a="http://schemas.openxmlformats.org/drawingml/2006/main">
                <a:ext uri="{FF2B5EF4-FFF2-40B4-BE49-F238E27FC236}">
                  <a16:creationId xmlns:xdr="http://schemas.openxmlformats.org/drawingml/2006/spreadsheetDrawing" xmlns="" xmlns:a16="http://schemas.microsoft.com/office/drawing/2014/main" xmlns:lc="http://schemas.openxmlformats.org/drawingml/2006/lockedCanvas" id="{00000000-0008-0000-1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CCE7DD7" w14:textId="77777777" w:rsidR="00904A08" w:rsidRPr="00DE7EDC" w:rsidRDefault="00904A08" w:rsidP="00904A08">
      <w:pPr>
        <w:pBdr>
          <w:top w:val="single" w:sz="4" w:space="1" w:color="C0C0C0"/>
        </w:pBdr>
        <w:autoSpaceDE w:val="0"/>
        <w:autoSpaceDN w:val="0"/>
        <w:adjustRightInd w:val="0"/>
        <w:jc w:val="both"/>
        <w:rPr>
          <w:b/>
          <w:bCs/>
          <w:i/>
          <w:iCs w:val="0"/>
        </w:rPr>
      </w:pPr>
    </w:p>
    <w:p w14:paraId="38BE6BA9" w14:textId="77777777" w:rsidR="00904A08" w:rsidRPr="00DB7C3E" w:rsidRDefault="00904A08" w:rsidP="00904A08">
      <w:pPr>
        <w:autoSpaceDE w:val="0"/>
        <w:autoSpaceDN w:val="0"/>
        <w:adjustRightInd w:val="0"/>
        <w:jc w:val="both"/>
        <w:rPr>
          <w:b/>
          <w:bCs/>
          <w:i/>
          <w:color w:val="B09A5B"/>
        </w:rPr>
      </w:pPr>
      <w:r w:rsidRPr="00DB7C3E">
        <w:rPr>
          <w:b/>
          <w:bCs/>
          <w:i/>
          <w:color w:val="B09A5B"/>
        </w:rPr>
        <w:t>Cuentas por Pagar a Largo Plazo</w:t>
      </w:r>
    </w:p>
    <w:p w14:paraId="7C3501F7" w14:textId="77777777" w:rsidR="00904A08" w:rsidRPr="00DE7EDC" w:rsidRDefault="00904A08" w:rsidP="00904A08">
      <w:pPr>
        <w:autoSpaceDE w:val="0"/>
        <w:autoSpaceDN w:val="0"/>
        <w:adjustRightInd w:val="0"/>
        <w:jc w:val="both"/>
      </w:pPr>
    </w:p>
    <w:p w14:paraId="18995D30" w14:textId="77777777" w:rsidR="00904A08" w:rsidRDefault="00904A08" w:rsidP="00904A08">
      <w:pPr>
        <w:autoSpaceDE w:val="0"/>
        <w:autoSpaceDN w:val="0"/>
        <w:adjustRightInd w:val="0"/>
        <w:jc w:val="both"/>
      </w:pPr>
      <w:r w:rsidRPr="00DE7EDC">
        <w:t>Este rubro del pasivo no circulante refleja el registro de los compromisos contraídos a largo plazo, por la adquisición de bienes de consumo e inventariables, por la contratación de servicios y por otras deudas comerciales</w:t>
      </w:r>
      <w:r>
        <w:t xml:space="preserve"> </w:t>
      </w:r>
      <w:r w:rsidRPr="00DE7EDC">
        <w:t>con proveedores,</w:t>
      </w:r>
      <w:r>
        <w:t xml:space="preserve"> indispensables para la operatividad de los Órganos Autónomos, mismos que </w:t>
      </w:r>
      <w:r w:rsidRPr="00DE7EDC">
        <w:t>se encuentran pendientes de liquidar.</w:t>
      </w:r>
    </w:p>
    <w:p w14:paraId="4E98C909" w14:textId="77777777" w:rsidR="00904A08" w:rsidRDefault="00904A08" w:rsidP="00904A08">
      <w:pPr>
        <w:autoSpaceDE w:val="0"/>
        <w:autoSpaceDN w:val="0"/>
        <w:adjustRightInd w:val="0"/>
        <w:jc w:val="both"/>
      </w:pPr>
    </w:p>
    <w:p w14:paraId="56654CDD" w14:textId="77777777" w:rsidR="00904A08" w:rsidRPr="00DE7EDC" w:rsidRDefault="00904A08" w:rsidP="00904A08">
      <w:pPr>
        <w:autoSpaceDE w:val="0"/>
        <w:autoSpaceDN w:val="0"/>
        <w:adjustRightInd w:val="0"/>
        <w:jc w:val="both"/>
      </w:pPr>
      <w:r>
        <w:t>También, se integra por las obligaciones contraídas con contratistas por obra pública en bienes de dominio público.</w:t>
      </w:r>
    </w:p>
    <w:p w14:paraId="07429806" w14:textId="77777777" w:rsidR="00904A08" w:rsidRPr="00DE7EDC" w:rsidRDefault="00904A08" w:rsidP="00904A08">
      <w:pPr>
        <w:autoSpaceDE w:val="0"/>
        <w:autoSpaceDN w:val="0"/>
        <w:adjustRightInd w:val="0"/>
        <w:jc w:val="both"/>
      </w:pPr>
    </w:p>
    <w:p w14:paraId="20CEDA93" w14:textId="77777777" w:rsidR="00904A08" w:rsidRPr="00DE7EDC" w:rsidRDefault="00904A08" w:rsidP="00904A08">
      <w:pPr>
        <w:autoSpaceDE w:val="0"/>
        <w:autoSpaceDN w:val="0"/>
        <w:adjustRightInd w:val="0"/>
        <w:jc w:val="both"/>
      </w:pPr>
      <w:r w:rsidRPr="00DE7EDC">
        <w:t xml:space="preserve">El saldo de este rubro al </w:t>
      </w:r>
      <w:r>
        <w:t xml:space="preserve">30 de septiembre </w:t>
      </w:r>
      <w:r w:rsidRPr="00DE7EDC">
        <w:t>de 20</w:t>
      </w:r>
      <w:r>
        <w:t>22 ascendió a 2.0</w:t>
      </w:r>
      <w:r w:rsidRPr="00DE7EDC">
        <w:t xml:space="preserve"> millones de pesos, y representan el </w:t>
      </w:r>
      <w:r>
        <w:t xml:space="preserve">0.1 </w:t>
      </w:r>
      <w:r w:rsidRPr="00DE7EDC">
        <w:t>por ciento del pasivo no circulante.</w:t>
      </w:r>
    </w:p>
    <w:p w14:paraId="3AA3FC50" w14:textId="77777777" w:rsidR="00904A08" w:rsidRPr="00DE7EDC" w:rsidRDefault="00904A08" w:rsidP="00904A08">
      <w:pPr>
        <w:autoSpaceDE w:val="0"/>
        <w:autoSpaceDN w:val="0"/>
        <w:adjustRightInd w:val="0"/>
        <w:jc w:val="both"/>
      </w:pPr>
    </w:p>
    <w:p w14:paraId="40136AC5" w14:textId="77777777" w:rsidR="00904A08" w:rsidRPr="00DE7EDC" w:rsidRDefault="00904A08" w:rsidP="00E63D95">
      <w:pPr>
        <w:autoSpaceDE w:val="0"/>
        <w:autoSpaceDN w:val="0"/>
        <w:adjustRightInd w:val="0"/>
        <w:spacing w:after="60"/>
        <w:jc w:val="center"/>
      </w:pPr>
      <w:r w:rsidRPr="00AF0D1F">
        <w:rPr>
          <w:noProof/>
          <w:lang w:eastAsia="es-MX"/>
        </w:rPr>
        <w:lastRenderedPageBreak/>
        <w:drawing>
          <wp:inline distT="0" distB="0" distL="0" distR="0" wp14:anchorId="70CE850E" wp14:editId="3DD352FC">
            <wp:extent cx="3201670" cy="941668"/>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01670" cy="941668"/>
                    </a:xfrm>
                    <a:prstGeom prst="rect">
                      <a:avLst/>
                    </a:prstGeom>
                    <a:noFill/>
                    <a:ln>
                      <a:noFill/>
                    </a:ln>
                  </pic:spPr>
                </pic:pic>
              </a:graphicData>
            </a:graphic>
          </wp:inline>
        </w:drawing>
      </w:r>
    </w:p>
    <w:p w14:paraId="43F3DC03" w14:textId="77777777" w:rsidR="00904A08" w:rsidRDefault="00904A08" w:rsidP="00904A08">
      <w:pPr>
        <w:autoSpaceDE w:val="0"/>
        <w:autoSpaceDN w:val="0"/>
        <w:adjustRightInd w:val="0"/>
        <w:jc w:val="both"/>
        <w:rPr>
          <w:b/>
          <w:bCs/>
          <w:i/>
          <w:iCs w:val="0"/>
        </w:rPr>
      </w:pPr>
    </w:p>
    <w:p w14:paraId="7D4C2DC3" w14:textId="77777777" w:rsidR="00904A08" w:rsidRDefault="00904A08" w:rsidP="00904A08">
      <w:pPr>
        <w:autoSpaceDE w:val="0"/>
        <w:autoSpaceDN w:val="0"/>
        <w:adjustRightInd w:val="0"/>
        <w:jc w:val="both"/>
        <w:rPr>
          <w:b/>
          <w:bCs/>
          <w:i/>
        </w:rPr>
      </w:pPr>
    </w:p>
    <w:p w14:paraId="6E848766" w14:textId="77777777" w:rsidR="00904A08" w:rsidRPr="00DB7C3E" w:rsidRDefault="00904A08" w:rsidP="00904A08">
      <w:pPr>
        <w:autoSpaceDE w:val="0"/>
        <w:autoSpaceDN w:val="0"/>
        <w:adjustRightInd w:val="0"/>
        <w:jc w:val="both"/>
        <w:rPr>
          <w:b/>
          <w:bCs/>
          <w:i/>
          <w:color w:val="B09A5B"/>
        </w:rPr>
      </w:pPr>
      <w:r w:rsidRPr="00DB7C3E">
        <w:rPr>
          <w:b/>
          <w:bCs/>
          <w:i/>
          <w:color w:val="B09A5B"/>
        </w:rPr>
        <w:t>Pasivos Diferidos a Largo Plazo</w:t>
      </w:r>
    </w:p>
    <w:p w14:paraId="6D4B541B" w14:textId="77777777" w:rsidR="00904A08" w:rsidRPr="00DE7EDC" w:rsidRDefault="00904A08" w:rsidP="00904A08">
      <w:pPr>
        <w:jc w:val="both"/>
        <w:outlineLvl w:val="0"/>
      </w:pPr>
    </w:p>
    <w:p w14:paraId="7DE679FB" w14:textId="77777777" w:rsidR="00904A08" w:rsidRDefault="00904A08" w:rsidP="00904A08">
      <w:pPr>
        <w:autoSpaceDE w:val="0"/>
        <w:autoSpaceDN w:val="0"/>
        <w:adjustRightInd w:val="0"/>
        <w:jc w:val="both"/>
      </w:pPr>
      <w:r w:rsidRPr="00C3418C">
        <w:t xml:space="preserve">Este rubro del pasivo no circulante se integra </w:t>
      </w:r>
      <w:r>
        <w:t xml:space="preserve">por </w:t>
      </w:r>
      <w:r w:rsidRPr="008876FF">
        <w:t>el registro de prestaciones salariales como son: sueldos</w:t>
      </w:r>
      <w:r>
        <w:t xml:space="preserve"> y salarios</w:t>
      </w:r>
      <w:r w:rsidRPr="008876FF">
        <w:t xml:space="preserve">, </w:t>
      </w:r>
      <w:r>
        <w:t xml:space="preserve">y </w:t>
      </w:r>
      <w:r w:rsidRPr="008876FF">
        <w:t>aguinaldo devengado no pagado a la fecha que se informa, las aportaciones patronales</w:t>
      </w:r>
      <w:r>
        <w:t xml:space="preserve"> al IMSS, SAR, ISSSTE, INFONAVIT, Cesantía y Vejez, y el 2 por ciento del Impuesto Sobre Nóminas.</w:t>
      </w:r>
    </w:p>
    <w:p w14:paraId="0DE27ADD" w14:textId="77777777" w:rsidR="00904A08" w:rsidRDefault="00904A08" w:rsidP="00904A08">
      <w:pPr>
        <w:autoSpaceDE w:val="0"/>
        <w:autoSpaceDN w:val="0"/>
        <w:adjustRightInd w:val="0"/>
        <w:jc w:val="both"/>
      </w:pPr>
    </w:p>
    <w:p w14:paraId="44901A52" w14:textId="77777777" w:rsidR="00904A08" w:rsidRDefault="00904A08" w:rsidP="00904A08">
      <w:pPr>
        <w:jc w:val="both"/>
        <w:outlineLvl w:val="0"/>
      </w:pPr>
      <w:r w:rsidRPr="008876FF">
        <w:t>También, forma</w:t>
      </w:r>
      <w:r>
        <w:t>n</w:t>
      </w:r>
      <w:r w:rsidRPr="008876FF">
        <w:t xml:space="preserve"> </w:t>
      </w:r>
      <w:r>
        <w:t xml:space="preserve">parte los </w:t>
      </w:r>
      <w:r w:rsidRPr="004157E9">
        <w:t>viáticos</w:t>
      </w:r>
      <w:r>
        <w:t>, el subsidio para el empleo, y los abonos bancarios por aclarar.</w:t>
      </w:r>
    </w:p>
    <w:p w14:paraId="674E91CE" w14:textId="77777777" w:rsidR="00904A08" w:rsidRPr="008876FF" w:rsidRDefault="00904A08" w:rsidP="00904A08">
      <w:pPr>
        <w:jc w:val="both"/>
        <w:outlineLvl w:val="0"/>
      </w:pPr>
    </w:p>
    <w:p w14:paraId="4C3C79C1" w14:textId="77777777" w:rsidR="00904A08" w:rsidRPr="00E1255C" w:rsidRDefault="00904A08" w:rsidP="00904A08">
      <w:pPr>
        <w:autoSpaceDE w:val="0"/>
        <w:autoSpaceDN w:val="0"/>
        <w:adjustRightInd w:val="0"/>
        <w:jc w:val="both"/>
      </w:pPr>
      <w:r w:rsidRPr="00E1255C">
        <w:t>Se incluyen en este rubro, el registro de las retenciones por servicios personal</w:t>
      </w:r>
      <w:r>
        <w:t>es: disciplinarios, ISSS, seguro de vida, aportaciones al fondo de pensiones y jubilaciones</w:t>
      </w:r>
      <w:r w:rsidRPr="00E1255C">
        <w:t>,</w:t>
      </w:r>
      <w:r>
        <w:t xml:space="preserve"> aportaciones al seguro institucional, aportaciones al fondo de ahorro, prestamos con instituciones financieras,</w:t>
      </w:r>
      <w:r w:rsidRPr="00E1255C">
        <w:t xml:space="preserve"> recuperación de préstamos, </w:t>
      </w:r>
      <w:r>
        <w:t>pensión alimenticia</w:t>
      </w:r>
      <w:r w:rsidRPr="00E1255C">
        <w:t xml:space="preserve">; además, de las retenciones y contribuciones a favor de terceros, 2 por ciento sobre nóminas de prestadores de servicios, IVA retenido, </w:t>
      </w:r>
      <w:r>
        <w:t xml:space="preserve">ISR por finiquitos y por servicios profesionales, </w:t>
      </w:r>
      <w:r w:rsidRPr="00E1255C">
        <w:t>así como, el ISR por honorarios y/o arrendamiento de inmuebles</w:t>
      </w:r>
      <w:r>
        <w:t>.</w:t>
      </w:r>
    </w:p>
    <w:p w14:paraId="4717CCDC" w14:textId="77777777" w:rsidR="00904A08" w:rsidRPr="00552347" w:rsidRDefault="00904A08" w:rsidP="00904A08">
      <w:pPr>
        <w:jc w:val="both"/>
      </w:pPr>
    </w:p>
    <w:p w14:paraId="771AF567" w14:textId="77777777" w:rsidR="00904A08" w:rsidRPr="00552347" w:rsidRDefault="00904A08" w:rsidP="00904A08">
      <w:pPr>
        <w:jc w:val="both"/>
      </w:pPr>
      <w:r w:rsidRPr="00FA4A76">
        <w:t>Por otra parte, dentro este rubro se encuentra</w:t>
      </w:r>
      <w:r>
        <w:t xml:space="preserve"> adeudos por gastos funerarios, las aportaciones al servicio médico ISSSTE, los rendimientos bancarios, los remanentes de recursos y la actualización y recargos.</w:t>
      </w:r>
    </w:p>
    <w:p w14:paraId="60455652" w14:textId="77777777" w:rsidR="00904A08" w:rsidRPr="00552347" w:rsidRDefault="00904A08" w:rsidP="00904A08">
      <w:pPr>
        <w:jc w:val="both"/>
        <w:outlineLvl w:val="0"/>
      </w:pPr>
    </w:p>
    <w:p w14:paraId="5F0D62D3" w14:textId="77777777" w:rsidR="00904A08" w:rsidRDefault="00904A08" w:rsidP="00904A08">
      <w:pPr>
        <w:jc w:val="both"/>
        <w:outlineLvl w:val="0"/>
      </w:pPr>
      <w:r w:rsidRPr="00552347">
        <w:t xml:space="preserve">El saldo de este rubro al </w:t>
      </w:r>
      <w:r>
        <w:t>30 de septiembre de 2022, ascendió a 1</w:t>
      </w:r>
      <w:r w:rsidRPr="00552347">
        <w:t xml:space="preserve"> mil </w:t>
      </w:r>
      <w:r>
        <w:t>746.3</w:t>
      </w:r>
      <w:r w:rsidRPr="00552347">
        <w:t xml:space="preserve"> millones de pesos, y representa el </w:t>
      </w:r>
      <w:r>
        <w:t>99.8</w:t>
      </w:r>
      <w:r w:rsidRPr="00552347">
        <w:t xml:space="preserve"> por ciento del total del pasivo no circulante.</w:t>
      </w:r>
    </w:p>
    <w:p w14:paraId="1F952D18" w14:textId="77777777" w:rsidR="00904A08" w:rsidRPr="00552347" w:rsidRDefault="00904A08" w:rsidP="00904A08">
      <w:pPr>
        <w:jc w:val="both"/>
        <w:outlineLvl w:val="0"/>
      </w:pPr>
    </w:p>
    <w:p w14:paraId="38EFAF89" w14:textId="77777777" w:rsidR="00904A08" w:rsidRPr="004F270A" w:rsidRDefault="00904A08" w:rsidP="00E63D95">
      <w:pPr>
        <w:jc w:val="center"/>
        <w:outlineLvl w:val="0"/>
      </w:pPr>
      <w:r w:rsidRPr="00AF0D1F">
        <w:rPr>
          <w:noProof/>
          <w:lang w:eastAsia="es-MX"/>
        </w:rPr>
        <w:drawing>
          <wp:inline distT="0" distB="0" distL="0" distR="0" wp14:anchorId="6F2372C6" wp14:editId="3DF6FEFB">
            <wp:extent cx="3201670" cy="704507"/>
            <wp:effectExtent l="0" t="0" r="0" b="635"/>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01670" cy="704507"/>
                    </a:xfrm>
                    <a:prstGeom prst="rect">
                      <a:avLst/>
                    </a:prstGeom>
                    <a:noFill/>
                    <a:ln>
                      <a:noFill/>
                    </a:ln>
                  </pic:spPr>
                </pic:pic>
              </a:graphicData>
            </a:graphic>
          </wp:inline>
        </w:drawing>
      </w:r>
    </w:p>
    <w:p w14:paraId="5E2DEEFD" w14:textId="77777777" w:rsidR="00904A08" w:rsidRDefault="00904A08" w:rsidP="00904A08">
      <w:pPr>
        <w:jc w:val="both"/>
        <w:outlineLvl w:val="0"/>
        <w:rPr>
          <w:b/>
          <w:i/>
        </w:rPr>
      </w:pPr>
    </w:p>
    <w:p w14:paraId="2336400C" w14:textId="77777777" w:rsidR="00904A08" w:rsidRDefault="00904A08" w:rsidP="00904A08">
      <w:pPr>
        <w:jc w:val="both"/>
        <w:outlineLvl w:val="0"/>
        <w:rPr>
          <w:b/>
          <w:i/>
        </w:rPr>
      </w:pPr>
    </w:p>
    <w:p w14:paraId="7343C18E" w14:textId="77777777" w:rsidR="00904A08" w:rsidRPr="00DB7C3E" w:rsidRDefault="00904A08" w:rsidP="00904A08">
      <w:pPr>
        <w:autoSpaceDE w:val="0"/>
        <w:autoSpaceDN w:val="0"/>
        <w:adjustRightInd w:val="0"/>
        <w:jc w:val="both"/>
        <w:rPr>
          <w:b/>
          <w:bCs/>
          <w:i/>
          <w:color w:val="B09A5B"/>
        </w:rPr>
      </w:pPr>
      <w:r w:rsidRPr="00DB7C3E">
        <w:rPr>
          <w:b/>
          <w:bCs/>
          <w:i/>
          <w:color w:val="B09A5B"/>
        </w:rPr>
        <w:t>Fondos y Bienes de Terceros en Garantía y/o Administración a Largo Plazo</w:t>
      </w:r>
    </w:p>
    <w:p w14:paraId="09656371" w14:textId="77777777" w:rsidR="00904A08" w:rsidRDefault="00904A08" w:rsidP="00904A08">
      <w:pPr>
        <w:jc w:val="both"/>
        <w:outlineLvl w:val="0"/>
        <w:rPr>
          <w:b/>
          <w:i/>
        </w:rPr>
      </w:pPr>
    </w:p>
    <w:p w14:paraId="11A4AD76" w14:textId="77777777" w:rsidR="00904A08" w:rsidRDefault="00904A08" w:rsidP="00904A08">
      <w:pPr>
        <w:jc w:val="both"/>
        <w:outlineLvl w:val="0"/>
      </w:pPr>
      <w:r>
        <w:t>Este rubro al 30 de septiembre de 2022, representa las Obligaciones con Recursos Ajenos del Instituto de Elecciones y Participación Ciudadana con el Instituto Nacional de Pueblos Indígenas (INPI).</w:t>
      </w:r>
    </w:p>
    <w:p w14:paraId="759F3F50" w14:textId="77777777" w:rsidR="00904A08" w:rsidRPr="00817B92" w:rsidRDefault="00904A08" w:rsidP="00904A08">
      <w:pPr>
        <w:jc w:val="both"/>
        <w:outlineLvl w:val="0"/>
        <w:rPr>
          <w:b/>
          <w:i/>
        </w:rPr>
      </w:pPr>
    </w:p>
    <w:p w14:paraId="794CC9C8" w14:textId="77777777" w:rsidR="00904A08" w:rsidRPr="00DE7EDC" w:rsidRDefault="00904A08" w:rsidP="00E63D95">
      <w:pPr>
        <w:jc w:val="center"/>
        <w:outlineLvl w:val="0"/>
      </w:pPr>
      <w:r w:rsidRPr="00AF0D1F">
        <w:rPr>
          <w:noProof/>
          <w:lang w:eastAsia="es-MX"/>
        </w:rPr>
        <w:drawing>
          <wp:inline distT="0" distB="0" distL="0" distR="0" wp14:anchorId="47A0B023" wp14:editId="7A91F718">
            <wp:extent cx="3201670" cy="802161"/>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01670" cy="802161"/>
                    </a:xfrm>
                    <a:prstGeom prst="rect">
                      <a:avLst/>
                    </a:prstGeom>
                    <a:noFill/>
                    <a:ln>
                      <a:noFill/>
                    </a:ln>
                  </pic:spPr>
                </pic:pic>
              </a:graphicData>
            </a:graphic>
          </wp:inline>
        </w:drawing>
      </w:r>
    </w:p>
    <w:p w14:paraId="11E60940" w14:textId="77777777" w:rsidR="00904A08" w:rsidRDefault="00904A08" w:rsidP="00904A08">
      <w:pPr>
        <w:autoSpaceDE w:val="0"/>
        <w:autoSpaceDN w:val="0"/>
        <w:adjustRightInd w:val="0"/>
        <w:jc w:val="both"/>
      </w:pPr>
    </w:p>
    <w:p w14:paraId="40FD9F03" w14:textId="77777777" w:rsidR="00904A08" w:rsidRDefault="00904A08" w:rsidP="00904A08">
      <w:pPr>
        <w:autoSpaceDE w:val="0"/>
        <w:autoSpaceDN w:val="0"/>
        <w:adjustRightInd w:val="0"/>
        <w:jc w:val="both"/>
      </w:pPr>
    </w:p>
    <w:p w14:paraId="5CCA09DC" w14:textId="77777777" w:rsidR="00904A08" w:rsidRPr="00DB7C3E" w:rsidRDefault="00904A08" w:rsidP="00904A08">
      <w:pPr>
        <w:autoSpaceDE w:val="0"/>
        <w:autoSpaceDN w:val="0"/>
        <w:adjustRightInd w:val="0"/>
        <w:jc w:val="both"/>
        <w:rPr>
          <w:b/>
          <w:bCs/>
          <w:i/>
          <w:color w:val="B09A5B"/>
        </w:rPr>
      </w:pPr>
      <w:r w:rsidRPr="00DB7C3E">
        <w:rPr>
          <w:b/>
          <w:bCs/>
          <w:i/>
          <w:color w:val="B09A5B"/>
        </w:rPr>
        <w:t xml:space="preserve">Provisiones a Largo Plazo </w:t>
      </w:r>
    </w:p>
    <w:p w14:paraId="4DE9199C" w14:textId="77777777" w:rsidR="00904A08" w:rsidRPr="00DE7EDC" w:rsidRDefault="00904A08" w:rsidP="00904A08">
      <w:pPr>
        <w:autoSpaceDE w:val="0"/>
        <w:autoSpaceDN w:val="0"/>
        <w:adjustRightInd w:val="0"/>
        <w:jc w:val="both"/>
        <w:rPr>
          <w:b/>
          <w:bCs/>
          <w:i/>
          <w:iCs w:val="0"/>
        </w:rPr>
      </w:pPr>
    </w:p>
    <w:p w14:paraId="0288439A" w14:textId="77777777" w:rsidR="00904A08" w:rsidRDefault="00904A08" w:rsidP="00904A08">
      <w:pPr>
        <w:autoSpaceDE w:val="0"/>
        <w:autoSpaceDN w:val="0"/>
        <w:adjustRightInd w:val="0"/>
        <w:jc w:val="both"/>
      </w:pPr>
      <w:r w:rsidRPr="00DE7EDC">
        <w:t xml:space="preserve">Al </w:t>
      </w:r>
      <w:r>
        <w:t xml:space="preserve">30 de septiembre </w:t>
      </w:r>
      <w:r w:rsidRPr="00DE7EDC">
        <w:t>de 20</w:t>
      </w:r>
      <w:r>
        <w:t>22</w:t>
      </w:r>
      <w:r w:rsidRPr="00DE7EDC">
        <w:t xml:space="preserve">, este rubro </w:t>
      </w:r>
      <w:r>
        <w:t xml:space="preserve">refleja la cantidad de 2.4 millones de pesos y </w:t>
      </w:r>
      <w:r w:rsidRPr="00DE7EDC">
        <w:t>se integra por la provisión para demandas</w:t>
      </w:r>
      <w:r>
        <w:t xml:space="preserve"> y juicios, pensiones, y contingencias </w:t>
      </w:r>
      <w:r w:rsidRPr="00DE7EDC">
        <w:t>a largo plazo, para hacer frente a casos fortuitos que resulten de la operatividad de los Órganos Autónomos.</w:t>
      </w:r>
      <w:r>
        <w:t xml:space="preserve"> Este rubro representa el 0.1 por ciento del total del pasivo no circulante.</w:t>
      </w:r>
    </w:p>
    <w:p w14:paraId="40961AD3" w14:textId="77777777" w:rsidR="00904A08" w:rsidRDefault="00904A08" w:rsidP="00904A08">
      <w:pPr>
        <w:autoSpaceDE w:val="0"/>
        <w:autoSpaceDN w:val="0"/>
        <w:adjustRightInd w:val="0"/>
        <w:jc w:val="both"/>
      </w:pPr>
    </w:p>
    <w:p w14:paraId="598FED1D" w14:textId="77777777" w:rsidR="00904A08" w:rsidRDefault="00904A08" w:rsidP="00E63D95">
      <w:pPr>
        <w:autoSpaceDE w:val="0"/>
        <w:autoSpaceDN w:val="0"/>
        <w:adjustRightInd w:val="0"/>
        <w:jc w:val="center"/>
      </w:pPr>
      <w:r w:rsidRPr="00AF0D1F">
        <w:rPr>
          <w:noProof/>
          <w:lang w:eastAsia="es-MX"/>
        </w:rPr>
        <w:lastRenderedPageBreak/>
        <w:drawing>
          <wp:inline distT="0" distB="0" distL="0" distR="0" wp14:anchorId="4CC13F64" wp14:editId="2CA9B9EB">
            <wp:extent cx="3201670" cy="1178828"/>
            <wp:effectExtent l="0" t="0" r="0" b="254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01670" cy="1178828"/>
                    </a:xfrm>
                    <a:prstGeom prst="rect">
                      <a:avLst/>
                    </a:prstGeom>
                    <a:noFill/>
                    <a:ln>
                      <a:noFill/>
                    </a:ln>
                  </pic:spPr>
                </pic:pic>
              </a:graphicData>
            </a:graphic>
          </wp:inline>
        </w:drawing>
      </w:r>
    </w:p>
    <w:p w14:paraId="018867ED" w14:textId="77777777" w:rsidR="00904A08" w:rsidRDefault="00904A08" w:rsidP="00904A08">
      <w:pPr>
        <w:autoSpaceDE w:val="0"/>
        <w:autoSpaceDN w:val="0"/>
        <w:adjustRightInd w:val="0"/>
        <w:jc w:val="both"/>
      </w:pPr>
    </w:p>
    <w:p w14:paraId="6907A246" w14:textId="77777777" w:rsidR="00904A08" w:rsidRDefault="00904A08" w:rsidP="00904A08">
      <w:pPr>
        <w:autoSpaceDE w:val="0"/>
        <w:autoSpaceDN w:val="0"/>
        <w:adjustRightInd w:val="0"/>
        <w:jc w:val="both"/>
      </w:pPr>
    </w:p>
    <w:p w14:paraId="64E93397" w14:textId="77777777" w:rsidR="00904A08" w:rsidRPr="005615A1" w:rsidRDefault="00904A08" w:rsidP="00904A08">
      <w:pPr>
        <w:autoSpaceDE w:val="0"/>
        <w:autoSpaceDN w:val="0"/>
        <w:adjustRightInd w:val="0"/>
        <w:jc w:val="both"/>
      </w:pPr>
    </w:p>
    <w:p w14:paraId="616D1D31" w14:textId="77777777" w:rsidR="00904A08" w:rsidRPr="00E7134A" w:rsidRDefault="00904A08" w:rsidP="00904A08">
      <w:pPr>
        <w:jc w:val="both"/>
        <w:rPr>
          <w:b/>
          <w:bCs/>
          <w:caps/>
          <w:color w:val="B09A5B"/>
        </w:rPr>
      </w:pPr>
      <w:r w:rsidRPr="00E7134A">
        <w:rPr>
          <w:b/>
          <w:bCs/>
          <w:caps/>
          <w:color w:val="B09A5B"/>
        </w:rPr>
        <w:t>AL ESTADO DE ACTIVIDADES</w:t>
      </w:r>
    </w:p>
    <w:p w14:paraId="3205CBE0" w14:textId="77777777" w:rsidR="00904A08" w:rsidRPr="00DE7EDC" w:rsidRDefault="00904A08" w:rsidP="00904A08">
      <w:pPr>
        <w:autoSpaceDE w:val="0"/>
        <w:autoSpaceDN w:val="0"/>
        <w:adjustRightInd w:val="0"/>
        <w:jc w:val="both"/>
      </w:pPr>
    </w:p>
    <w:p w14:paraId="236B1982" w14:textId="77777777" w:rsidR="00904A08" w:rsidRPr="00DE7EDC" w:rsidRDefault="00904A08" w:rsidP="00904A08">
      <w:pPr>
        <w:autoSpaceDE w:val="0"/>
        <w:autoSpaceDN w:val="0"/>
        <w:adjustRightInd w:val="0"/>
        <w:jc w:val="both"/>
      </w:pPr>
      <w:r w:rsidRPr="00DE7EDC">
        <w:t xml:space="preserve">El resultado obtenido del 1 de enero al </w:t>
      </w:r>
      <w:r>
        <w:t xml:space="preserve">30 de septiembre </w:t>
      </w:r>
      <w:r w:rsidRPr="00DE7EDC">
        <w:t>de 20</w:t>
      </w:r>
      <w:r>
        <w:t>22</w:t>
      </w:r>
      <w:r w:rsidRPr="00DE7EDC">
        <w:t xml:space="preserve"> representa un ahorro de </w:t>
      </w:r>
      <w:r>
        <w:t>296.5</w:t>
      </w:r>
      <w:r w:rsidRPr="00DE7EDC">
        <w:t xml:space="preserve"> millones de pesos y se obtiene de restar a los ingresos percibidos contra los gastos y otras pérdidas sin considerar los recursos destinados en la adquisición de bienes muebles e inmuebles consideradas como inversión, así como, recursos comprometidos de gasto de inversión.</w:t>
      </w:r>
    </w:p>
    <w:p w14:paraId="5EBE4E7E" w14:textId="77777777" w:rsidR="00904A08" w:rsidRPr="00DE7EDC" w:rsidRDefault="00904A08" w:rsidP="00904A08">
      <w:pPr>
        <w:autoSpaceDE w:val="0"/>
        <w:autoSpaceDN w:val="0"/>
        <w:adjustRightInd w:val="0"/>
        <w:jc w:val="both"/>
      </w:pPr>
    </w:p>
    <w:p w14:paraId="45D60F71" w14:textId="77777777" w:rsidR="00904A08" w:rsidRPr="00DB7C3E" w:rsidRDefault="00904A08" w:rsidP="00904A08">
      <w:pPr>
        <w:autoSpaceDE w:val="0"/>
        <w:autoSpaceDN w:val="0"/>
        <w:adjustRightInd w:val="0"/>
        <w:jc w:val="both"/>
        <w:rPr>
          <w:b/>
          <w:bCs/>
          <w:i/>
          <w:color w:val="B09A5B"/>
        </w:rPr>
      </w:pPr>
      <w:r w:rsidRPr="00DB7C3E">
        <w:rPr>
          <w:b/>
          <w:bCs/>
          <w:i/>
          <w:color w:val="B09A5B"/>
        </w:rPr>
        <w:t>Ingresos y Otros Beneficios</w:t>
      </w:r>
    </w:p>
    <w:p w14:paraId="401B2975" w14:textId="77777777" w:rsidR="00904A08" w:rsidRPr="00DE7EDC" w:rsidRDefault="00904A08" w:rsidP="00904A08">
      <w:pPr>
        <w:autoSpaceDE w:val="0"/>
        <w:autoSpaceDN w:val="0"/>
        <w:adjustRightInd w:val="0"/>
        <w:jc w:val="both"/>
      </w:pPr>
    </w:p>
    <w:p w14:paraId="6D124B50" w14:textId="77777777" w:rsidR="00904A08" w:rsidRDefault="00904A08" w:rsidP="00904A08">
      <w:pPr>
        <w:autoSpaceDE w:val="0"/>
        <w:autoSpaceDN w:val="0"/>
        <w:adjustRightInd w:val="0"/>
        <w:jc w:val="both"/>
      </w:pPr>
      <w:r w:rsidRPr="00DE7EDC">
        <w:t xml:space="preserve">Los ingresos ascienden a </w:t>
      </w:r>
      <w:r>
        <w:t xml:space="preserve">3 mil 595.6 </w:t>
      </w:r>
      <w:r w:rsidRPr="00DE7EDC">
        <w:t>millones de pesos, integrado principalmente por los ingresos recibidos a través de Transferencias, Asignaciones, Subsidios y Subvenciones, Pensiones y Jubilaciones, así como, por Venta de Bienes y Prestación de Servicios</w:t>
      </w:r>
      <w:r>
        <w:t xml:space="preserve"> por concepto de </w:t>
      </w:r>
      <w:r w:rsidRPr="00752534">
        <w:t>colegiatura, inscripción</w:t>
      </w:r>
      <w:r>
        <w:t>, exámenes</w:t>
      </w:r>
      <w:r w:rsidRPr="00DE7EDC">
        <w:t>,</w:t>
      </w:r>
      <w:r>
        <w:t xml:space="preserve"> así como </w:t>
      </w:r>
      <w:r w:rsidRPr="00DE7EDC">
        <w:t>rendimientos bancarios</w:t>
      </w:r>
      <w:r>
        <w:t xml:space="preserve">, </w:t>
      </w:r>
      <w:r w:rsidRPr="00DE7EDC">
        <w:t>diferencias a favor en el pago de impuestos,</w:t>
      </w:r>
      <w:r>
        <w:t xml:space="preserve"> reintegros, bonificaciones y por depósitos en efectivo.</w:t>
      </w:r>
    </w:p>
    <w:p w14:paraId="71E025C9" w14:textId="77777777" w:rsidR="00904A08" w:rsidRDefault="00904A08" w:rsidP="00904A08">
      <w:pPr>
        <w:autoSpaceDE w:val="0"/>
        <w:autoSpaceDN w:val="0"/>
        <w:adjustRightInd w:val="0"/>
        <w:jc w:val="both"/>
      </w:pPr>
    </w:p>
    <w:p w14:paraId="3F16753F" w14:textId="77777777" w:rsidR="00904A08" w:rsidRPr="00DB7C3E" w:rsidRDefault="00904A08" w:rsidP="00904A08">
      <w:pPr>
        <w:autoSpaceDE w:val="0"/>
        <w:autoSpaceDN w:val="0"/>
        <w:adjustRightInd w:val="0"/>
        <w:jc w:val="both"/>
        <w:rPr>
          <w:b/>
          <w:bCs/>
          <w:i/>
          <w:color w:val="B09A5B"/>
        </w:rPr>
      </w:pPr>
      <w:r w:rsidRPr="00DB7C3E">
        <w:rPr>
          <w:b/>
          <w:bCs/>
          <w:i/>
          <w:color w:val="B09A5B"/>
        </w:rPr>
        <w:t>Gastos y Otras Pérdidas</w:t>
      </w:r>
    </w:p>
    <w:p w14:paraId="5B9CDB02" w14:textId="77777777" w:rsidR="00904A08" w:rsidRPr="00DE7EDC" w:rsidRDefault="00904A08" w:rsidP="00904A08">
      <w:pPr>
        <w:autoSpaceDE w:val="0"/>
        <w:autoSpaceDN w:val="0"/>
        <w:adjustRightInd w:val="0"/>
        <w:jc w:val="both"/>
      </w:pPr>
    </w:p>
    <w:p w14:paraId="2B8AD5DC" w14:textId="77777777" w:rsidR="00904A08" w:rsidRDefault="00904A08" w:rsidP="00904A08">
      <w:pPr>
        <w:autoSpaceDE w:val="0"/>
        <w:autoSpaceDN w:val="0"/>
        <w:adjustRightInd w:val="0"/>
        <w:jc w:val="both"/>
      </w:pPr>
      <w:r w:rsidRPr="00DE7EDC">
        <w:t>Los gastos y otras pérdidas son aquellas cuentas que registran los gastos de funcionamiento de los Órganos Autónomos,</w:t>
      </w:r>
      <w:r>
        <w:t xml:space="preserve"> y las</w:t>
      </w:r>
      <w:r w:rsidRPr="00DE7EDC">
        <w:t xml:space="preserve"> Transferencias, Asignaciones, Subsidios y Otras Ayudas, aplicados en proyectos a favor de la ciudadanía.</w:t>
      </w:r>
    </w:p>
    <w:p w14:paraId="083B359D" w14:textId="77777777" w:rsidR="00904A08" w:rsidRPr="00DE7EDC" w:rsidRDefault="00904A08" w:rsidP="00904A08">
      <w:pPr>
        <w:autoSpaceDE w:val="0"/>
        <w:autoSpaceDN w:val="0"/>
        <w:adjustRightInd w:val="0"/>
        <w:jc w:val="both"/>
      </w:pPr>
    </w:p>
    <w:p w14:paraId="62846F98" w14:textId="77777777" w:rsidR="00904A08" w:rsidRPr="008876FF" w:rsidRDefault="00904A08" w:rsidP="00904A08">
      <w:pPr>
        <w:jc w:val="both"/>
        <w:outlineLvl w:val="0"/>
      </w:pPr>
      <w:r w:rsidRPr="00DE7EDC">
        <w:t>Se incluyen dentro de este rubro</w:t>
      </w:r>
      <w:r>
        <w:t xml:space="preserve"> los ADEFAS, </w:t>
      </w:r>
      <w:r w:rsidRPr="00DE7EDC">
        <w:t xml:space="preserve">el registro </w:t>
      </w:r>
      <w:r>
        <w:t xml:space="preserve">por pérdida, obsolescencia y deterioro de bienes muebles, así como, el registro de </w:t>
      </w:r>
      <w:r w:rsidRPr="00DE7EDC">
        <w:t>aquellos bienes enajenables e inventariables,</w:t>
      </w:r>
      <w:r>
        <w:t xml:space="preserve"> cuyo costo unitario de adquisición no sobrepasa 70 veces el valor de la Unidad de Medida y Actualización (UMA)</w:t>
      </w:r>
      <w:r w:rsidRPr="008876FF">
        <w:t xml:space="preserve">, al </w:t>
      </w:r>
      <w:r>
        <w:t xml:space="preserve">30 de septiembre </w:t>
      </w:r>
      <w:r w:rsidRPr="008876FF">
        <w:t xml:space="preserve">de </w:t>
      </w:r>
      <w:r>
        <w:t>2022</w:t>
      </w:r>
      <w:r w:rsidRPr="008876FF">
        <w:t>.</w:t>
      </w:r>
    </w:p>
    <w:p w14:paraId="0DBA16D4" w14:textId="77777777" w:rsidR="00904A08" w:rsidRPr="00DE7EDC" w:rsidRDefault="00904A08" w:rsidP="00904A08">
      <w:pPr>
        <w:autoSpaceDE w:val="0"/>
        <w:autoSpaceDN w:val="0"/>
        <w:adjustRightInd w:val="0"/>
        <w:jc w:val="both"/>
      </w:pPr>
    </w:p>
    <w:p w14:paraId="370A791D" w14:textId="77777777" w:rsidR="00904A08" w:rsidRDefault="00904A08" w:rsidP="00904A08">
      <w:pPr>
        <w:autoSpaceDE w:val="0"/>
        <w:autoSpaceDN w:val="0"/>
        <w:adjustRightInd w:val="0"/>
        <w:jc w:val="both"/>
      </w:pPr>
      <w:r w:rsidRPr="00DE7EDC">
        <w:t>Este rub</w:t>
      </w:r>
      <w:r>
        <w:t>ro asciende a un importe de 3 mil 299.1</w:t>
      </w:r>
      <w:r w:rsidRPr="00DE7EDC">
        <w:t xml:space="preserve"> millones de pesos.</w:t>
      </w:r>
    </w:p>
    <w:p w14:paraId="27D52CEC" w14:textId="77777777" w:rsidR="00904A08" w:rsidRPr="00DE7EDC" w:rsidRDefault="00904A08" w:rsidP="00904A08">
      <w:pPr>
        <w:autoSpaceDE w:val="0"/>
        <w:autoSpaceDN w:val="0"/>
        <w:adjustRightInd w:val="0"/>
        <w:jc w:val="both"/>
      </w:pPr>
    </w:p>
    <w:p w14:paraId="382915FA" w14:textId="77777777" w:rsidR="00904A08" w:rsidRDefault="00904A08" w:rsidP="00904A08">
      <w:pPr>
        <w:jc w:val="both"/>
        <w:outlineLvl w:val="0"/>
      </w:pPr>
      <w:r w:rsidRPr="00DE7EDC">
        <w:t>A continuación, se presenta la conciliación entre los ingresos presupuestarios y contables, así como, entre los egresos presupuestarios y los gastos contables:</w:t>
      </w:r>
    </w:p>
    <w:p w14:paraId="1B3CF329" w14:textId="77777777" w:rsidR="00904A08" w:rsidRPr="00BC519F" w:rsidRDefault="00904A08" w:rsidP="00904A08">
      <w:pPr>
        <w:jc w:val="both"/>
        <w:outlineLvl w:val="0"/>
      </w:pPr>
      <w:r>
        <w:t>¶</w:t>
      </w:r>
    </w:p>
    <w:p w14:paraId="0C492F7C" w14:textId="77777777" w:rsidR="00904A08" w:rsidRDefault="00904A08" w:rsidP="00E63D95">
      <w:pPr>
        <w:jc w:val="center"/>
        <w:outlineLvl w:val="0"/>
        <w:rPr>
          <w:noProof/>
          <w:lang w:eastAsia="es-MX"/>
        </w:rPr>
      </w:pPr>
      <w:r w:rsidRPr="00516983">
        <w:rPr>
          <w:noProof/>
          <w:lang w:eastAsia="es-MX"/>
        </w:rPr>
        <w:drawing>
          <wp:inline distT="0" distB="0" distL="0" distR="0" wp14:anchorId="064E3701" wp14:editId="37C4149B">
            <wp:extent cx="5918400" cy="2842155"/>
            <wp:effectExtent l="0" t="0" r="635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18400" cy="2842155"/>
                    </a:xfrm>
                    <a:prstGeom prst="rect">
                      <a:avLst/>
                    </a:prstGeom>
                    <a:noFill/>
                    <a:ln>
                      <a:noFill/>
                    </a:ln>
                  </pic:spPr>
                </pic:pic>
              </a:graphicData>
            </a:graphic>
          </wp:inline>
        </w:drawing>
      </w:r>
    </w:p>
    <w:p w14:paraId="6EAF5560" w14:textId="77777777" w:rsidR="00904A08" w:rsidRDefault="00904A08" w:rsidP="00904A08">
      <w:pPr>
        <w:jc w:val="both"/>
        <w:outlineLvl w:val="0"/>
      </w:pPr>
    </w:p>
    <w:p w14:paraId="576B3FF5" w14:textId="77777777" w:rsidR="00904A08" w:rsidRDefault="00904A08" w:rsidP="00E63D95">
      <w:pPr>
        <w:jc w:val="center"/>
        <w:outlineLvl w:val="0"/>
        <w:rPr>
          <w:noProof/>
          <w:lang w:eastAsia="es-MX"/>
        </w:rPr>
      </w:pPr>
      <w:r w:rsidRPr="00516983">
        <w:rPr>
          <w:noProof/>
          <w:lang w:eastAsia="es-MX"/>
        </w:rPr>
        <w:drawing>
          <wp:inline distT="0" distB="0" distL="0" distR="0" wp14:anchorId="11939379" wp14:editId="35E0A085">
            <wp:extent cx="5918400" cy="5474902"/>
            <wp:effectExtent l="0" t="0" r="635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18400" cy="5474902"/>
                    </a:xfrm>
                    <a:prstGeom prst="rect">
                      <a:avLst/>
                    </a:prstGeom>
                    <a:noFill/>
                    <a:ln>
                      <a:noFill/>
                    </a:ln>
                  </pic:spPr>
                </pic:pic>
              </a:graphicData>
            </a:graphic>
          </wp:inline>
        </w:drawing>
      </w:r>
    </w:p>
    <w:p w14:paraId="48816C0D" w14:textId="77777777" w:rsidR="00904A08" w:rsidRDefault="00904A08" w:rsidP="00904A08">
      <w:pPr>
        <w:jc w:val="both"/>
        <w:outlineLvl w:val="0"/>
      </w:pPr>
    </w:p>
    <w:p w14:paraId="2F8BF4D7" w14:textId="77777777" w:rsidR="00904A08" w:rsidRPr="00DE7EDC" w:rsidRDefault="00904A08" w:rsidP="00904A08">
      <w:pPr>
        <w:jc w:val="both"/>
        <w:outlineLvl w:val="0"/>
      </w:pPr>
    </w:p>
    <w:p w14:paraId="273CA9BC" w14:textId="77777777" w:rsidR="00904A08" w:rsidRPr="001D5AE1" w:rsidRDefault="00904A08" w:rsidP="00904A08">
      <w:pPr>
        <w:jc w:val="both"/>
        <w:rPr>
          <w:b/>
          <w:bCs/>
          <w:caps/>
          <w:color w:val="B09A5B"/>
        </w:rPr>
      </w:pPr>
      <w:r w:rsidRPr="001D5AE1">
        <w:rPr>
          <w:b/>
          <w:bCs/>
          <w:caps/>
          <w:color w:val="B09A5B"/>
        </w:rPr>
        <w:t>AL ESTADO DE VARIACIón EN la hacienda pública</w:t>
      </w:r>
    </w:p>
    <w:p w14:paraId="5D484BAA" w14:textId="77777777" w:rsidR="00904A08" w:rsidRPr="00DE7EDC" w:rsidRDefault="00904A08" w:rsidP="00904A08">
      <w:pPr>
        <w:autoSpaceDE w:val="0"/>
        <w:autoSpaceDN w:val="0"/>
        <w:adjustRightInd w:val="0"/>
        <w:jc w:val="both"/>
      </w:pPr>
    </w:p>
    <w:p w14:paraId="398BA5B4" w14:textId="77777777" w:rsidR="00904A08" w:rsidRDefault="00904A08" w:rsidP="00904A08">
      <w:pPr>
        <w:autoSpaceDE w:val="0"/>
        <w:autoSpaceDN w:val="0"/>
        <w:adjustRightInd w:val="0"/>
        <w:jc w:val="both"/>
      </w:pPr>
      <w:r w:rsidRPr="00DE7EDC">
        <w:t>La Hacienda Pública representa el importe de los bienes y derechos, propiedad de los Órganos Autónomos, dicho importe es modificado principa</w:t>
      </w:r>
      <w:r>
        <w:t>lmente por el resultado positivo</w:t>
      </w:r>
      <w:r w:rsidRPr="00DE7EDC">
        <w:t xml:space="preserve"> obtenido al periodo que s</w:t>
      </w:r>
      <w:r>
        <w:t>e informa el cual asciende a 296.5</w:t>
      </w:r>
      <w:r w:rsidRPr="00DE7EDC">
        <w:t xml:space="preserve"> millones de pesos y representa los  recursos comprometidos de gasto de inversión para la continuidad de obras en proceso, de la misma manera, es afectado por el resultado derivado del registro de operaciones de ejercicios anteriores por reintegros, depuración</w:t>
      </w:r>
      <w:r>
        <w:t xml:space="preserve"> y regularización de saldos; </w:t>
      </w:r>
      <w:r w:rsidRPr="00DE7EDC">
        <w:t>a la fecha</w:t>
      </w:r>
      <w:r>
        <w:t xml:space="preserve"> que se informa</w:t>
      </w:r>
      <w:r w:rsidRPr="00DE7EDC">
        <w:t>, la Hacie</w:t>
      </w:r>
      <w:r>
        <w:t>nda Pública refleja un saldo de 2 mil 769.9</w:t>
      </w:r>
      <w:r w:rsidRPr="00DE7EDC">
        <w:t xml:space="preserve"> millones de pesos.</w:t>
      </w:r>
    </w:p>
    <w:p w14:paraId="3D60C847" w14:textId="77777777" w:rsidR="00904A08" w:rsidRPr="00DE7EDC" w:rsidRDefault="00904A08" w:rsidP="00904A08">
      <w:pPr>
        <w:autoSpaceDE w:val="0"/>
        <w:autoSpaceDN w:val="0"/>
        <w:adjustRightInd w:val="0"/>
        <w:jc w:val="both"/>
      </w:pPr>
    </w:p>
    <w:p w14:paraId="44F0161F" w14:textId="77777777" w:rsidR="00904A08" w:rsidRPr="00DE7EDC" w:rsidRDefault="00904A08" w:rsidP="00904A08">
      <w:pPr>
        <w:autoSpaceDE w:val="0"/>
        <w:autoSpaceDN w:val="0"/>
        <w:adjustRightInd w:val="0"/>
        <w:jc w:val="both"/>
      </w:pPr>
      <w:r w:rsidRPr="00DE7EDC">
        <w:t>El aumento o disminución al patrimonio, derivado del registro de los incrementos o decrementos realizados al patrimonio, a la fecha que se inf</w:t>
      </w:r>
      <w:r>
        <w:t xml:space="preserve">orma, presenta una modificación positiva </w:t>
      </w:r>
      <w:r w:rsidRPr="00DE7EDC">
        <w:t xml:space="preserve">neta al patrimonio de </w:t>
      </w:r>
      <w:r>
        <w:t>583.7</w:t>
      </w:r>
      <w:r w:rsidRPr="00DE7EDC">
        <w:t xml:space="preserve"> millones de pesos.</w:t>
      </w:r>
    </w:p>
    <w:p w14:paraId="498D844B" w14:textId="77777777" w:rsidR="00904A08" w:rsidRDefault="00904A08" w:rsidP="00904A08">
      <w:pPr>
        <w:jc w:val="both"/>
      </w:pPr>
    </w:p>
    <w:p w14:paraId="78573CDF" w14:textId="77777777" w:rsidR="00E63D95" w:rsidRDefault="00E63D95" w:rsidP="00904A08">
      <w:pPr>
        <w:jc w:val="both"/>
      </w:pPr>
    </w:p>
    <w:p w14:paraId="551913B3" w14:textId="77777777" w:rsidR="00904A08" w:rsidRPr="001D5AE1" w:rsidRDefault="00904A08" w:rsidP="00904A08">
      <w:pPr>
        <w:jc w:val="both"/>
        <w:rPr>
          <w:b/>
          <w:bCs/>
          <w:caps/>
          <w:color w:val="B09A5B"/>
        </w:rPr>
      </w:pPr>
      <w:r>
        <w:rPr>
          <w:b/>
          <w:bCs/>
          <w:caps/>
          <w:color w:val="B09A5B"/>
        </w:rPr>
        <w:t>¶</w:t>
      </w:r>
      <w:r w:rsidRPr="001D5AE1">
        <w:rPr>
          <w:b/>
          <w:bCs/>
          <w:caps/>
          <w:color w:val="B09A5B"/>
        </w:rPr>
        <w:t>AL ESTADO de flujos de efectivo</w:t>
      </w:r>
    </w:p>
    <w:p w14:paraId="3E15ADCB" w14:textId="77777777" w:rsidR="00904A08" w:rsidRPr="00DE7EDC" w:rsidRDefault="00904A08" w:rsidP="00904A08">
      <w:pPr>
        <w:autoSpaceDE w:val="0"/>
        <w:autoSpaceDN w:val="0"/>
        <w:adjustRightInd w:val="0"/>
        <w:jc w:val="both"/>
      </w:pPr>
    </w:p>
    <w:p w14:paraId="60B91092" w14:textId="77777777" w:rsidR="00904A08" w:rsidRPr="00DE7EDC" w:rsidRDefault="00904A08" w:rsidP="00904A08">
      <w:pPr>
        <w:autoSpaceDE w:val="0"/>
        <w:autoSpaceDN w:val="0"/>
        <w:adjustRightInd w:val="0"/>
        <w:jc w:val="both"/>
      </w:pPr>
      <w:r w:rsidRPr="00DE7EDC">
        <w:t>El Estado de Flujos de Efectivo de los Órganos Autónomos, muestra los flujos de efectivo, conformado por los elementos básicos: origen y aplicación de los recursos.</w:t>
      </w:r>
    </w:p>
    <w:p w14:paraId="36BDAA59" w14:textId="77777777" w:rsidR="00904A08" w:rsidRPr="00DE7EDC" w:rsidRDefault="00904A08" w:rsidP="00904A08">
      <w:pPr>
        <w:autoSpaceDE w:val="0"/>
        <w:autoSpaceDN w:val="0"/>
        <w:adjustRightInd w:val="0"/>
        <w:jc w:val="both"/>
      </w:pPr>
    </w:p>
    <w:p w14:paraId="253CF518" w14:textId="77777777" w:rsidR="00904A08" w:rsidRPr="00DE7EDC" w:rsidRDefault="00904A08" w:rsidP="00904A08">
      <w:pPr>
        <w:autoSpaceDE w:val="0"/>
        <w:autoSpaceDN w:val="0"/>
        <w:adjustRightInd w:val="0"/>
        <w:jc w:val="both"/>
      </w:pPr>
      <w:r>
        <w:lastRenderedPageBreak/>
        <w:t>La modificación positiva neta</w:t>
      </w:r>
      <w:r w:rsidRPr="00DE7EDC">
        <w:t xml:space="preserve"> en el efectivo</w:t>
      </w:r>
      <w:r>
        <w:t xml:space="preserve"> y equivalentes al efectivo al 30 de septiembre </w:t>
      </w:r>
      <w:r w:rsidRPr="00DE7EDC">
        <w:t>de 20</w:t>
      </w:r>
      <w:r>
        <w:t>22</w:t>
      </w:r>
      <w:r w:rsidRPr="00DE7EDC">
        <w:t xml:space="preserve"> asciende a </w:t>
      </w:r>
      <w:r>
        <w:t>314.3</w:t>
      </w:r>
      <w:r w:rsidRPr="00DE7EDC">
        <w:t xml:space="preserve"> millones de pesos. </w:t>
      </w:r>
    </w:p>
    <w:p w14:paraId="2E936E9D" w14:textId="77777777" w:rsidR="00904A08" w:rsidRPr="00DE7EDC" w:rsidRDefault="00904A08" w:rsidP="00904A08">
      <w:pPr>
        <w:autoSpaceDE w:val="0"/>
        <w:autoSpaceDN w:val="0"/>
        <w:adjustRightInd w:val="0"/>
        <w:jc w:val="both"/>
      </w:pPr>
    </w:p>
    <w:p w14:paraId="69074F28" w14:textId="77777777" w:rsidR="00904A08" w:rsidRPr="001D5AE1" w:rsidRDefault="00904A08" w:rsidP="00904A08">
      <w:pPr>
        <w:tabs>
          <w:tab w:val="left" w:pos="6840"/>
        </w:tabs>
        <w:jc w:val="both"/>
        <w:outlineLvl w:val="0"/>
        <w:rPr>
          <w:b/>
          <w:i/>
          <w:color w:val="B09A5B"/>
        </w:rPr>
      </w:pPr>
      <w:r w:rsidRPr="001D5AE1">
        <w:rPr>
          <w:b/>
          <w:i/>
          <w:color w:val="B09A5B"/>
        </w:rPr>
        <w:t>Flujo de Efectivo de las Actividades de Operación</w:t>
      </w:r>
    </w:p>
    <w:p w14:paraId="58748E5E" w14:textId="77777777" w:rsidR="00904A08" w:rsidRPr="00DE7EDC" w:rsidRDefault="00904A08" w:rsidP="00904A08">
      <w:pPr>
        <w:jc w:val="both"/>
        <w:outlineLvl w:val="0"/>
        <w:rPr>
          <w:b/>
          <w:bCs/>
        </w:rPr>
      </w:pPr>
    </w:p>
    <w:p w14:paraId="0A868804" w14:textId="77777777" w:rsidR="00904A08" w:rsidRPr="00DE7EDC" w:rsidRDefault="00904A08" w:rsidP="00904A08">
      <w:pPr>
        <w:jc w:val="both"/>
        <w:outlineLvl w:val="0"/>
        <w:rPr>
          <w:bCs/>
        </w:rPr>
      </w:pPr>
      <w:r w:rsidRPr="00DE7EDC">
        <w:rPr>
          <w:bCs/>
        </w:rPr>
        <w:t xml:space="preserve">Durante el periodo que se informa, los Órganos Autónomos </w:t>
      </w:r>
      <w:r w:rsidRPr="00DE7EDC">
        <w:rPr>
          <w:rFonts w:eastAsia="Arial"/>
        </w:rPr>
        <w:t>presentaron</w:t>
      </w:r>
      <w:r w:rsidRPr="00DE7EDC">
        <w:rPr>
          <w:bCs/>
        </w:rPr>
        <w:t xml:space="preserve"> ingresos de gestión por la cantidad de </w:t>
      </w:r>
      <w:r>
        <w:rPr>
          <w:bCs/>
        </w:rPr>
        <w:t>3 mil 595.6</w:t>
      </w:r>
      <w:r w:rsidRPr="00DE7EDC">
        <w:rPr>
          <w:bCs/>
        </w:rPr>
        <w:t xml:space="preserve"> millones de pesos. El gasto de funcionamiento devengado por el periodo com</w:t>
      </w:r>
      <w:r>
        <w:rPr>
          <w:bCs/>
        </w:rPr>
        <w:t xml:space="preserve">prendido por el 1 de enero al 30 de septiembre </w:t>
      </w:r>
      <w:r w:rsidRPr="00DE7EDC">
        <w:rPr>
          <w:bCs/>
        </w:rPr>
        <w:t>de 20</w:t>
      </w:r>
      <w:r>
        <w:rPr>
          <w:bCs/>
        </w:rPr>
        <w:t>22 asciende a 3 mil 299.1</w:t>
      </w:r>
      <w:r w:rsidRPr="00DE7EDC">
        <w:rPr>
          <w:bCs/>
        </w:rPr>
        <w:t xml:space="preserve"> millones de pesos, el cual r</w:t>
      </w:r>
      <w:r>
        <w:rPr>
          <w:bCs/>
        </w:rPr>
        <w:t>epresenta un flujo neto positivo</w:t>
      </w:r>
      <w:r w:rsidRPr="00DE7EDC">
        <w:rPr>
          <w:bCs/>
        </w:rPr>
        <w:t xml:space="preserve"> por actividades de operación por un importe de </w:t>
      </w:r>
      <w:r>
        <w:rPr>
          <w:bCs/>
        </w:rPr>
        <w:t>296.5</w:t>
      </w:r>
      <w:r w:rsidRPr="00DE7EDC">
        <w:rPr>
          <w:bCs/>
        </w:rPr>
        <w:t xml:space="preserve"> millones de pesos.</w:t>
      </w:r>
    </w:p>
    <w:p w14:paraId="661CA917" w14:textId="77777777" w:rsidR="00904A08" w:rsidRPr="00DE7EDC" w:rsidRDefault="00904A08" w:rsidP="00904A08">
      <w:pPr>
        <w:jc w:val="both"/>
        <w:outlineLvl w:val="0"/>
        <w:rPr>
          <w:bCs/>
        </w:rPr>
      </w:pPr>
    </w:p>
    <w:p w14:paraId="748FB490" w14:textId="77777777" w:rsidR="00904A08" w:rsidRPr="001D5AE1" w:rsidRDefault="00904A08" w:rsidP="00904A08">
      <w:pPr>
        <w:tabs>
          <w:tab w:val="left" w:pos="6840"/>
        </w:tabs>
        <w:jc w:val="both"/>
        <w:outlineLvl w:val="0"/>
        <w:rPr>
          <w:b/>
          <w:i/>
          <w:color w:val="B09A5B"/>
        </w:rPr>
      </w:pPr>
      <w:r w:rsidRPr="001D5AE1">
        <w:rPr>
          <w:b/>
          <w:i/>
          <w:color w:val="B09A5B"/>
        </w:rPr>
        <w:t>Flujo de Efectivo de las Actividades de Inversión</w:t>
      </w:r>
    </w:p>
    <w:p w14:paraId="480EF704" w14:textId="77777777" w:rsidR="00904A08" w:rsidRPr="00DE7EDC" w:rsidRDefault="00904A08" w:rsidP="00904A08">
      <w:pPr>
        <w:jc w:val="both"/>
        <w:outlineLvl w:val="0"/>
        <w:rPr>
          <w:b/>
          <w:bCs/>
          <w:i/>
        </w:rPr>
      </w:pPr>
    </w:p>
    <w:p w14:paraId="0127344A" w14:textId="77777777" w:rsidR="00904A08" w:rsidRDefault="00904A08" w:rsidP="00904A08">
      <w:pPr>
        <w:jc w:val="both"/>
        <w:outlineLvl w:val="0"/>
        <w:rPr>
          <w:bCs/>
        </w:rPr>
      </w:pPr>
      <w:r w:rsidRPr="00DE7EDC">
        <w:rPr>
          <w:bCs/>
        </w:rPr>
        <w:t xml:space="preserve">Durante el periodo que se informa, los Órganos Autónomos reflejaron ingresos de inversión por la cantidad de </w:t>
      </w:r>
      <w:r>
        <w:rPr>
          <w:bCs/>
        </w:rPr>
        <w:t>1 mil 128.8</w:t>
      </w:r>
      <w:r w:rsidRPr="00DE7EDC">
        <w:rPr>
          <w:bCs/>
        </w:rPr>
        <w:t xml:space="preserve"> millones de pesos. El gasto de inversión devengado por el periodo comprendido por el 1 de enero al </w:t>
      </w:r>
      <w:r>
        <w:rPr>
          <w:bCs/>
        </w:rPr>
        <w:t xml:space="preserve">30 de septiembre </w:t>
      </w:r>
      <w:r w:rsidRPr="00DE7EDC">
        <w:rPr>
          <w:bCs/>
        </w:rPr>
        <w:t>de 20</w:t>
      </w:r>
      <w:r>
        <w:rPr>
          <w:bCs/>
        </w:rPr>
        <w:t>22</w:t>
      </w:r>
      <w:r w:rsidRPr="00DE7EDC">
        <w:rPr>
          <w:bCs/>
        </w:rPr>
        <w:t xml:space="preserve"> refleja la cifra de </w:t>
      </w:r>
      <w:r>
        <w:rPr>
          <w:bCs/>
        </w:rPr>
        <w:t>1 mil 27.5</w:t>
      </w:r>
      <w:r w:rsidRPr="00DE7EDC">
        <w:rPr>
          <w:bCs/>
        </w:rPr>
        <w:t xml:space="preserve"> millones de pesos, e</w:t>
      </w:r>
      <w:r>
        <w:rPr>
          <w:bCs/>
        </w:rPr>
        <w:t xml:space="preserve">l cual representa un flujo neto positivo </w:t>
      </w:r>
      <w:r w:rsidRPr="00DE7EDC">
        <w:rPr>
          <w:bCs/>
        </w:rPr>
        <w:t xml:space="preserve">por actividades de inversión por un importe de </w:t>
      </w:r>
      <w:r>
        <w:rPr>
          <w:bCs/>
        </w:rPr>
        <w:t>101.3</w:t>
      </w:r>
      <w:r w:rsidRPr="00DE7EDC">
        <w:rPr>
          <w:bCs/>
        </w:rPr>
        <w:t xml:space="preserve"> millones de pesos.</w:t>
      </w:r>
    </w:p>
    <w:p w14:paraId="580DBA92" w14:textId="77777777" w:rsidR="00904A08" w:rsidRDefault="00904A08" w:rsidP="00904A08">
      <w:pPr>
        <w:jc w:val="both"/>
        <w:outlineLvl w:val="0"/>
        <w:rPr>
          <w:bCs/>
        </w:rPr>
      </w:pPr>
    </w:p>
    <w:p w14:paraId="21BB5C04" w14:textId="77777777" w:rsidR="00904A08" w:rsidRPr="001D5AE1" w:rsidRDefault="00904A08" w:rsidP="00904A08">
      <w:pPr>
        <w:tabs>
          <w:tab w:val="left" w:pos="6840"/>
        </w:tabs>
        <w:jc w:val="both"/>
        <w:outlineLvl w:val="0"/>
        <w:rPr>
          <w:b/>
          <w:i/>
          <w:color w:val="B09A5B"/>
        </w:rPr>
      </w:pPr>
      <w:r w:rsidRPr="001D5AE1">
        <w:rPr>
          <w:b/>
          <w:i/>
          <w:color w:val="B09A5B"/>
        </w:rPr>
        <w:t>Flujo de Efectivo de las Actividades de Financiamiento</w:t>
      </w:r>
    </w:p>
    <w:p w14:paraId="2BC5D6C0" w14:textId="77777777" w:rsidR="00904A08" w:rsidRPr="00DE7EDC" w:rsidRDefault="00904A08" w:rsidP="00904A08">
      <w:pPr>
        <w:jc w:val="both"/>
        <w:outlineLvl w:val="0"/>
        <w:rPr>
          <w:b/>
          <w:bCs/>
          <w:i/>
        </w:rPr>
      </w:pPr>
    </w:p>
    <w:p w14:paraId="5FCC60A9" w14:textId="77777777" w:rsidR="00904A08" w:rsidRDefault="00904A08" w:rsidP="00904A08">
      <w:pPr>
        <w:jc w:val="both"/>
        <w:outlineLvl w:val="0"/>
        <w:rPr>
          <w:bCs/>
        </w:rPr>
      </w:pPr>
      <w:r w:rsidRPr="00DE7EDC">
        <w:rPr>
          <w:bCs/>
        </w:rPr>
        <w:t>Durante el periodo que se informa, los Órganos Autónomos reflejaron ingresos por financi</w:t>
      </w:r>
      <w:r>
        <w:rPr>
          <w:bCs/>
        </w:rPr>
        <w:t>amiento por la cantidad de 7.0</w:t>
      </w:r>
      <w:r w:rsidRPr="00DE7EDC">
        <w:rPr>
          <w:bCs/>
        </w:rPr>
        <w:t xml:space="preserve"> millones de pesos. La aplicación por actividades de financiamiento por el periodo comprendido por el 1 de enero al </w:t>
      </w:r>
      <w:r>
        <w:rPr>
          <w:bCs/>
        </w:rPr>
        <w:t xml:space="preserve">30 de septiembre </w:t>
      </w:r>
      <w:r w:rsidRPr="00DE7EDC">
        <w:rPr>
          <w:bCs/>
        </w:rPr>
        <w:t>de 20</w:t>
      </w:r>
      <w:r>
        <w:rPr>
          <w:bCs/>
        </w:rPr>
        <w:t>22</w:t>
      </w:r>
      <w:r w:rsidRPr="00DE7EDC">
        <w:rPr>
          <w:bCs/>
        </w:rPr>
        <w:t xml:space="preserve"> asciende a </w:t>
      </w:r>
      <w:r>
        <w:rPr>
          <w:bCs/>
        </w:rPr>
        <w:t>90.5</w:t>
      </w:r>
      <w:r w:rsidRPr="00DE7EDC">
        <w:rPr>
          <w:bCs/>
        </w:rPr>
        <w:t xml:space="preserve"> millones de pesos, el cual representa un flujo neto </w:t>
      </w:r>
      <w:r>
        <w:rPr>
          <w:bCs/>
        </w:rPr>
        <w:t>a la baja</w:t>
      </w:r>
      <w:r w:rsidRPr="00DE7EDC">
        <w:rPr>
          <w:bCs/>
        </w:rPr>
        <w:t xml:space="preserve"> por actividades de financiamiento por un importe de </w:t>
      </w:r>
      <w:r>
        <w:rPr>
          <w:bCs/>
        </w:rPr>
        <w:t xml:space="preserve">83.5 </w:t>
      </w:r>
      <w:r w:rsidRPr="00DE7EDC">
        <w:rPr>
          <w:bCs/>
        </w:rPr>
        <w:t>millones de pesos</w:t>
      </w:r>
      <w:r>
        <w:rPr>
          <w:bCs/>
        </w:rPr>
        <w:t>.</w:t>
      </w:r>
    </w:p>
    <w:p w14:paraId="3EA5163A" w14:textId="77777777" w:rsidR="00904A08" w:rsidRPr="00C136CB" w:rsidRDefault="00904A08" w:rsidP="00904A08">
      <w:pPr>
        <w:jc w:val="both"/>
        <w:outlineLvl w:val="0"/>
        <w:rPr>
          <w:bCs/>
        </w:rPr>
      </w:pPr>
    </w:p>
    <w:p w14:paraId="5E5278F3" w14:textId="77777777" w:rsidR="00904A08" w:rsidRPr="00DE7EDC" w:rsidRDefault="00904A08" w:rsidP="00E63D95">
      <w:pPr>
        <w:autoSpaceDE w:val="0"/>
        <w:autoSpaceDN w:val="0"/>
        <w:adjustRightInd w:val="0"/>
        <w:jc w:val="center"/>
      </w:pPr>
      <w:r w:rsidRPr="0095442E">
        <w:rPr>
          <w:noProof/>
          <w:lang w:eastAsia="es-MX"/>
        </w:rPr>
        <w:drawing>
          <wp:inline distT="0" distB="0" distL="0" distR="0" wp14:anchorId="74B09E60" wp14:editId="36B8CB1A">
            <wp:extent cx="3201670" cy="1778706"/>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01670" cy="1778706"/>
                    </a:xfrm>
                    <a:prstGeom prst="rect">
                      <a:avLst/>
                    </a:prstGeom>
                    <a:noFill/>
                    <a:ln>
                      <a:noFill/>
                    </a:ln>
                  </pic:spPr>
                </pic:pic>
              </a:graphicData>
            </a:graphic>
          </wp:inline>
        </w:drawing>
      </w:r>
    </w:p>
    <w:p w14:paraId="1CF6DFDE" w14:textId="77777777" w:rsidR="00904A08" w:rsidRDefault="00904A08" w:rsidP="00904A08">
      <w:pPr>
        <w:jc w:val="both"/>
      </w:pPr>
    </w:p>
    <w:p w14:paraId="45F6F61B" w14:textId="77777777" w:rsidR="00904A08" w:rsidRDefault="00904A08" w:rsidP="00904A08">
      <w:pPr>
        <w:jc w:val="both"/>
      </w:pPr>
      <w:r w:rsidRPr="00817293">
        <w:t>A continuación, se presenta la Conciliación de</w:t>
      </w:r>
      <w:r>
        <w:t xml:space="preserve"> los</w:t>
      </w:r>
      <w:r w:rsidRPr="00817293">
        <w:t xml:space="preserve"> Flujos de Efectivo Netos de las Actividades de Operación y </w:t>
      </w:r>
      <w:r>
        <w:t>los saldos de Resultados del Ejercicio (Ahorro/Desahorro):</w:t>
      </w:r>
    </w:p>
    <w:p w14:paraId="469825A4" w14:textId="77777777" w:rsidR="00904A08" w:rsidRPr="00817293" w:rsidRDefault="00904A08" w:rsidP="00904A08">
      <w:pPr>
        <w:jc w:val="both"/>
      </w:pPr>
    </w:p>
    <w:p w14:paraId="55E8D619" w14:textId="77777777" w:rsidR="00904A08" w:rsidRDefault="00904A08" w:rsidP="00904A08">
      <w:pPr>
        <w:autoSpaceDE w:val="0"/>
        <w:autoSpaceDN w:val="0"/>
        <w:adjustRightInd w:val="0"/>
        <w:jc w:val="both"/>
      </w:pPr>
      <w:r>
        <w:t>¶</w:t>
      </w:r>
      <w:r w:rsidRPr="007F3E70">
        <w:rPr>
          <w:noProof/>
          <w:lang w:eastAsia="es-MX"/>
        </w:rPr>
        <w:drawing>
          <wp:inline distT="0" distB="0" distL="0" distR="0" wp14:anchorId="6A547298" wp14:editId="44BD1C5E">
            <wp:extent cx="6572250" cy="2028825"/>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572250" cy="2028825"/>
                    </a:xfrm>
                    <a:prstGeom prst="rect">
                      <a:avLst/>
                    </a:prstGeom>
                    <a:noFill/>
                    <a:ln>
                      <a:noFill/>
                    </a:ln>
                  </pic:spPr>
                </pic:pic>
              </a:graphicData>
            </a:graphic>
          </wp:inline>
        </w:drawing>
      </w:r>
    </w:p>
    <w:p w14:paraId="606A6EE5" w14:textId="77777777" w:rsidR="00904A08" w:rsidRDefault="00904A08" w:rsidP="00904A08">
      <w:pPr>
        <w:autoSpaceDE w:val="0"/>
        <w:autoSpaceDN w:val="0"/>
        <w:adjustRightInd w:val="0"/>
        <w:jc w:val="both"/>
      </w:pPr>
    </w:p>
    <w:p w14:paraId="6E2D4405" w14:textId="77777777" w:rsidR="00904A08" w:rsidRDefault="00904A08" w:rsidP="00904A08">
      <w:pPr>
        <w:autoSpaceDE w:val="0"/>
        <w:autoSpaceDN w:val="0"/>
        <w:adjustRightInd w:val="0"/>
        <w:jc w:val="both"/>
      </w:pPr>
    </w:p>
    <w:p w14:paraId="45C72A8D" w14:textId="77777777" w:rsidR="00E63D95" w:rsidRDefault="00E63D95" w:rsidP="00904A08">
      <w:pPr>
        <w:autoSpaceDE w:val="0"/>
        <w:autoSpaceDN w:val="0"/>
        <w:adjustRightInd w:val="0"/>
        <w:jc w:val="both"/>
      </w:pPr>
    </w:p>
    <w:p w14:paraId="04B840AA" w14:textId="77777777" w:rsidR="00E63D95" w:rsidRDefault="00E63D95" w:rsidP="00904A08">
      <w:pPr>
        <w:autoSpaceDE w:val="0"/>
        <w:autoSpaceDN w:val="0"/>
        <w:adjustRightInd w:val="0"/>
        <w:jc w:val="both"/>
      </w:pPr>
    </w:p>
    <w:p w14:paraId="5997652F" w14:textId="77777777" w:rsidR="00904A08" w:rsidRPr="00DE7EDC" w:rsidRDefault="00904A08" w:rsidP="00904A08">
      <w:pPr>
        <w:autoSpaceDE w:val="0"/>
        <w:autoSpaceDN w:val="0"/>
        <w:adjustRightInd w:val="0"/>
        <w:jc w:val="both"/>
      </w:pPr>
    </w:p>
    <w:p w14:paraId="20118F2C" w14:textId="77777777" w:rsidR="00904A08" w:rsidRPr="00592747" w:rsidRDefault="00904A08" w:rsidP="00904A08">
      <w:pPr>
        <w:jc w:val="both"/>
        <w:rPr>
          <w:b/>
          <w:bCs/>
          <w:caps/>
          <w:color w:val="B09A5B"/>
          <w:u w:val="single"/>
        </w:rPr>
      </w:pPr>
      <w:r w:rsidRPr="00592747">
        <w:rPr>
          <w:b/>
          <w:bCs/>
          <w:caps/>
          <w:color w:val="B09A5B"/>
          <w:u w:val="single"/>
        </w:rPr>
        <w:lastRenderedPageBreak/>
        <w:t xml:space="preserve">NOTAS de memoria </w:t>
      </w:r>
    </w:p>
    <w:p w14:paraId="5CAE4F51" w14:textId="77777777" w:rsidR="00904A08" w:rsidRPr="00DE7EDC" w:rsidRDefault="00904A08" w:rsidP="00904A08">
      <w:pPr>
        <w:autoSpaceDE w:val="0"/>
        <w:autoSpaceDN w:val="0"/>
        <w:adjustRightInd w:val="0"/>
        <w:jc w:val="both"/>
      </w:pPr>
    </w:p>
    <w:p w14:paraId="2625C971" w14:textId="77777777" w:rsidR="00904A08" w:rsidRPr="00DE7EDC" w:rsidRDefault="00904A08" w:rsidP="00904A08">
      <w:pPr>
        <w:autoSpaceDE w:val="0"/>
        <w:autoSpaceDN w:val="0"/>
        <w:adjustRightInd w:val="0"/>
        <w:jc w:val="both"/>
      </w:pPr>
      <w:r w:rsidRPr="00DE7EDC">
        <w:t xml:space="preserve">Representan los movimientos de valores que no afecten o modifiquen el balance de los Órganos Autónomos, sin embargo, su incorporación en libros es necesaria con fines de recordatorio contable, de control y en general sobre los aspectos administrativos, o bien, para consignar sus derechos o responsabilidades contingentes que puedan, o no, presentarse en el futuro. </w:t>
      </w:r>
    </w:p>
    <w:p w14:paraId="12ADC6ED" w14:textId="77777777" w:rsidR="00904A08" w:rsidRDefault="00904A08" w:rsidP="00904A08">
      <w:pPr>
        <w:autoSpaceDE w:val="0"/>
        <w:autoSpaceDN w:val="0"/>
        <w:adjustRightInd w:val="0"/>
        <w:jc w:val="both"/>
      </w:pPr>
    </w:p>
    <w:p w14:paraId="2FB52187" w14:textId="77777777" w:rsidR="00904A08" w:rsidRPr="00DE7EDC" w:rsidRDefault="00904A08" w:rsidP="00904A08">
      <w:pPr>
        <w:autoSpaceDE w:val="0"/>
        <w:autoSpaceDN w:val="0"/>
        <w:adjustRightInd w:val="0"/>
        <w:jc w:val="both"/>
      </w:pPr>
    </w:p>
    <w:p w14:paraId="52D4110F" w14:textId="77777777" w:rsidR="00904A08" w:rsidRPr="00123AB4" w:rsidRDefault="00904A08" w:rsidP="00904A08">
      <w:pPr>
        <w:jc w:val="both"/>
        <w:rPr>
          <w:b/>
          <w:bCs/>
          <w:caps/>
          <w:color w:val="B09A5B"/>
        </w:rPr>
      </w:pPr>
      <w:r w:rsidRPr="00123AB4">
        <w:rPr>
          <w:b/>
          <w:bCs/>
          <w:caps/>
          <w:color w:val="B09A5B"/>
        </w:rPr>
        <w:t>contables</w:t>
      </w:r>
    </w:p>
    <w:p w14:paraId="2C9F3E33" w14:textId="77777777" w:rsidR="00904A08" w:rsidRPr="00DE7EDC" w:rsidRDefault="00904A08" w:rsidP="00904A08">
      <w:pPr>
        <w:autoSpaceDE w:val="0"/>
        <w:autoSpaceDN w:val="0"/>
        <w:adjustRightInd w:val="0"/>
        <w:jc w:val="both"/>
      </w:pPr>
    </w:p>
    <w:p w14:paraId="7421E485" w14:textId="77777777" w:rsidR="00904A08" w:rsidRPr="00123AB4" w:rsidRDefault="00904A08" w:rsidP="00904A08">
      <w:pPr>
        <w:autoSpaceDE w:val="0"/>
        <w:autoSpaceDN w:val="0"/>
        <w:adjustRightInd w:val="0"/>
        <w:jc w:val="both"/>
        <w:rPr>
          <w:b/>
          <w:i/>
          <w:color w:val="B09A5B"/>
        </w:rPr>
      </w:pPr>
      <w:r w:rsidRPr="00123AB4">
        <w:rPr>
          <w:b/>
          <w:i/>
          <w:color w:val="B09A5B"/>
        </w:rPr>
        <w:t xml:space="preserve">Valores </w:t>
      </w:r>
    </w:p>
    <w:p w14:paraId="5348B2C8" w14:textId="77777777" w:rsidR="00904A08" w:rsidRPr="00DE7EDC" w:rsidRDefault="00904A08" w:rsidP="00904A08">
      <w:pPr>
        <w:autoSpaceDE w:val="0"/>
        <w:autoSpaceDN w:val="0"/>
        <w:adjustRightInd w:val="0"/>
        <w:jc w:val="both"/>
        <w:rPr>
          <w:b/>
          <w:i/>
        </w:rPr>
      </w:pPr>
    </w:p>
    <w:p w14:paraId="26FF9539" w14:textId="77777777" w:rsidR="00904A08" w:rsidRDefault="00904A08" w:rsidP="00904A08">
      <w:pPr>
        <w:autoSpaceDE w:val="0"/>
        <w:autoSpaceDN w:val="0"/>
        <w:adjustRightInd w:val="0"/>
        <w:jc w:val="both"/>
      </w:pPr>
      <w:r w:rsidRPr="00DE7EDC">
        <w:t>Los Valores, corresponden al Fondo para el Desarrollo y Mejora de la Procuración de Justicia de los Órganos Autónomos, que tiene como objetivo llevar un registro detallado, minucioso y exacto de los ingresos transitorios y definitivos que por cualquier naturaleza se efectúen, así como un sistema de control riguroso de los rescates que se</w:t>
      </w:r>
      <w:r>
        <w:t xml:space="preserve"> realicen, el cual asciende a 36.5 </w:t>
      </w:r>
      <w:r w:rsidRPr="00DE7EDC">
        <w:t>millones de pesos.</w:t>
      </w:r>
    </w:p>
    <w:p w14:paraId="360C7B22" w14:textId="77777777" w:rsidR="00904A08" w:rsidRPr="00DE7EDC" w:rsidRDefault="00904A08" w:rsidP="00904A08">
      <w:pPr>
        <w:autoSpaceDE w:val="0"/>
        <w:autoSpaceDN w:val="0"/>
        <w:adjustRightInd w:val="0"/>
        <w:jc w:val="both"/>
      </w:pPr>
    </w:p>
    <w:p w14:paraId="17DC8F83" w14:textId="77777777" w:rsidR="00904A08" w:rsidRPr="00DE7EDC" w:rsidRDefault="00904A08" w:rsidP="00904A08">
      <w:pPr>
        <w:autoSpaceDE w:val="0"/>
        <w:autoSpaceDN w:val="0"/>
        <w:adjustRightInd w:val="0"/>
        <w:jc w:val="both"/>
      </w:pPr>
      <w:r w:rsidRPr="00DC61FA">
        <w:rPr>
          <w:noProof/>
          <w:lang w:eastAsia="es-MX"/>
        </w:rPr>
        <w:drawing>
          <wp:inline distT="0" distB="0" distL="0" distR="0" wp14:anchorId="25F61240" wp14:editId="6C26DB64">
            <wp:extent cx="6692265" cy="1434057"/>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692265" cy="1434057"/>
                    </a:xfrm>
                    <a:prstGeom prst="rect">
                      <a:avLst/>
                    </a:prstGeom>
                    <a:noFill/>
                    <a:ln>
                      <a:noFill/>
                    </a:ln>
                  </pic:spPr>
                </pic:pic>
              </a:graphicData>
            </a:graphic>
          </wp:inline>
        </w:drawing>
      </w:r>
    </w:p>
    <w:p w14:paraId="037A44FF" w14:textId="77777777" w:rsidR="00904A08" w:rsidRDefault="00904A08" w:rsidP="00904A08">
      <w:pPr>
        <w:autoSpaceDE w:val="0"/>
        <w:autoSpaceDN w:val="0"/>
        <w:adjustRightInd w:val="0"/>
        <w:jc w:val="both"/>
        <w:rPr>
          <w:b/>
          <w:i/>
        </w:rPr>
      </w:pPr>
    </w:p>
    <w:p w14:paraId="04B5AB27" w14:textId="77777777" w:rsidR="00904A08" w:rsidRDefault="00904A08" w:rsidP="00904A08">
      <w:pPr>
        <w:autoSpaceDE w:val="0"/>
        <w:autoSpaceDN w:val="0"/>
        <w:adjustRightInd w:val="0"/>
        <w:jc w:val="both"/>
        <w:rPr>
          <w:b/>
          <w:i/>
        </w:rPr>
      </w:pPr>
    </w:p>
    <w:p w14:paraId="4873B9B4" w14:textId="77777777" w:rsidR="00904A08" w:rsidRPr="00553D2A" w:rsidRDefault="00904A08" w:rsidP="00904A08">
      <w:pPr>
        <w:autoSpaceDE w:val="0"/>
        <w:autoSpaceDN w:val="0"/>
        <w:adjustRightInd w:val="0"/>
        <w:jc w:val="both"/>
        <w:rPr>
          <w:b/>
          <w:i/>
          <w:color w:val="B09A5B"/>
        </w:rPr>
      </w:pPr>
      <w:r w:rsidRPr="00553D2A">
        <w:rPr>
          <w:b/>
          <w:i/>
          <w:color w:val="B09A5B"/>
        </w:rPr>
        <w:t>Emisión de Obligaciones</w:t>
      </w:r>
    </w:p>
    <w:p w14:paraId="1AA8139F" w14:textId="77777777" w:rsidR="00904A08" w:rsidRPr="00DE7EDC" w:rsidRDefault="00904A08" w:rsidP="00904A08">
      <w:pPr>
        <w:autoSpaceDE w:val="0"/>
        <w:autoSpaceDN w:val="0"/>
        <w:adjustRightInd w:val="0"/>
        <w:jc w:val="both"/>
        <w:rPr>
          <w:b/>
          <w:i/>
        </w:rPr>
      </w:pPr>
    </w:p>
    <w:p w14:paraId="3D057D73" w14:textId="77777777" w:rsidR="00904A08" w:rsidRDefault="00904A08" w:rsidP="00904A08">
      <w:pPr>
        <w:autoSpaceDE w:val="0"/>
        <w:autoSpaceDN w:val="0"/>
        <w:adjustRightInd w:val="0"/>
        <w:jc w:val="both"/>
      </w:pPr>
      <w:r>
        <w:t>Este rubro representa el valor nominal de la deuda contraída mediante contratos de préstamos y otras obligaciones de la deuda pública interna y externa de la Universidad Autónoma de Chiapas, reflejando una cifra de 236.2 millones de pesos.</w:t>
      </w:r>
    </w:p>
    <w:p w14:paraId="16AA7195" w14:textId="77777777" w:rsidR="00904A08" w:rsidRPr="00E12F42" w:rsidRDefault="00904A08" w:rsidP="00904A08">
      <w:pPr>
        <w:autoSpaceDE w:val="0"/>
        <w:autoSpaceDN w:val="0"/>
        <w:adjustRightInd w:val="0"/>
        <w:jc w:val="both"/>
      </w:pPr>
    </w:p>
    <w:p w14:paraId="23D41B93" w14:textId="77777777" w:rsidR="00904A08" w:rsidRDefault="00904A08" w:rsidP="00904A08">
      <w:pPr>
        <w:tabs>
          <w:tab w:val="left" w:pos="5944"/>
        </w:tabs>
        <w:autoSpaceDE w:val="0"/>
        <w:autoSpaceDN w:val="0"/>
        <w:adjustRightInd w:val="0"/>
        <w:jc w:val="both"/>
        <w:rPr>
          <w:b/>
          <w:i/>
        </w:rPr>
      </w:pPr>
      <w:r w:rsidRPr="00DC61FA">
        <w:rPr>
          <w:noProof/>
          <w:lang w:eastAsia="es-MX"/>
        </w:rPr>
        <w:drawing>
          <wp:inline distT="0" distB="0" distL="0" distR="0" wp14:anchorId="29BB89BC" wp14:editId="1A9FB542">
            <wp:extent cx="6692265" cy="1983779"/>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92265" cy="1983779"/>
                    </a:xfrm>
                    <a:prstGeom prst="rect">
                      <a:avLst/>
                    </a:prstGeom>
                    <a:noFill/>
                    <a:ln>
                      <a:noFill/>
                    </a:ln>
                  </pic:spPr>
                </pic:pic>
              </a:graphicData>
            </a:graphic>
          </wp:inline>
        </w:drawing>
      </w:r>
    </w:p>
    <w:p w14:paraId="1B32A3F5" w14:textId="77777777" w:rsidR="00904A08" w:rsidRDefault="00904A08" w:rsidP="00904A08">
      <w:pPr>
        <w:tabs>
          <w:tab w:val="left" w:pos="5944"/>
        </w:tabs>
        <w:autoSpaceDE w:val="0"/>
        <w:autoSpaceDN w:val="0"/>
        <w:adjustRightInd w:val="0"/>
        <w:jc w:val="both"/>
        <w:rPr>
          <w:b/>
          <w:i/>
        </w:rPr>
      </w:pPr>
    </w:p>
    <w:p w14:paraId="00C8A169" w14:textId="77777777" w:rsidR="00904A08" w:rsidRDefault="00904A08" w:rsidP="00904A08">
      <w:pPr>
        <w:tabs>
          <w:tab w:val="left" w:pos="5944"/>
        </w:tabs>
        <w:autoSpaceDE w:val="0"/>
        <w:autoSpaceDN w:val="0"/>
        <w:adjustRightInd w:val="0"/>
        <w:jc w:val="both"/>
        <w:rPr>
          <w:b/>
          <w:i/>
        </w:rPr>
      </w:pPr>
    </w:p>
    <w:p w14:paraId="2BE4DD7C" w14:textId="77777777" w:rsidR="00904A08" w:rsidRPr="00553D2A" w:rsidRDefault="00904A08" w:rsidP="00904A08">
      <w:pPr>
        <w:autoSpaceDE w:val="0"/>
        <w:autoSpaceDN w:val="0"/>
        <w:adjustRightInd w:val="0"/>
        <w:jc w:val="both"/>
        <w:rPr>
          <w:b/>
          <w:i/>
          <w:color w:val="B09A5B"/>
        </w:rPr>
      </w:pPr>
      <w:r w:rsidRPr="00553D2A">
        <w:rPr>
          <w:b/>
          <w:i/>
          <w:color w:val="B09A5B"/>
        </w:rPr>
        <w:t>Juicios</w:t>
      </w:r>
    </w:p>
    <w:p w14:paraId="0611BB90" w14:textId="77777777" w:rsidR="00904A08" w:rsidRDefault="00904A08" w:rsidP="00904A08">
      <w:pPr>
        <w:autoSpaceDE w:val="0"/>
        <w:autoSpaceDN w:val="0"/>
        <w:adjustRightInd w:val="0"/>
        <w:jc w:val="both"/>
        <w:rPr>
          <w:b/>
          <w:i/>
        </w:rPr>
      </w:pPr>
    </w:p>
    <w:p w14:paraId="7155364C" w14:textId="77777777" w:rsidR="00904A08" w:rsidRPr="0081785C" w:rsidRDefault="00904A08" w:rsidP="00904A08">
      <w:pPr>
        <w:autoSpaceDE w:val="0"/>
        <w:autoSpaceDN w:val="0"/>
        <w:adjustRightInd w:val="0"/>
        <w:jc w:val="both"/>
        <w:rPr>
          <w:bCs/>
          <w:iCs w:val="0"/>
        </w:rPr>
      </w:pPr>
      <w:r>
        <w:rPr>
          <w:bCs/>
        </w:rPr>
        <w:t>Los Juicios presentan la cifra de 11.2 millones de pesos y están integrados por litigios judiciales que pueden derivar una obligación de pago por parte de la Universidad Autónoma de Chiapas.</w:t>
      </w:r>
    </w:p>
    <w:p w14:paraId="6D1105E5" w14:textId="77777777" w:rsidR="00904A08" w:rsidRDefault="00904A08" w:rsidP="00904A08">
      <w:pPr>
        <w:autoSpaceDE w:val="0"/>
        <w:autoSpaceDN w:val="0"/>
        <w:adjustRightInd w:val="0"/>
        <w:jc w:val="both"/>
        <w:rPr>
          <w:b/>
          <w:i/>
        </w:rPr>
      </w:pPr>
    </w:p>
    <w:p w14:paraId="411C0339" w14:textId="77777777" w:rsidR="00904A08" w:rsidRDefault="00904A08" w:rsidP="00904A08">
      <w:pPr>
        <w:autoSpaceDE w:val="0"/>
        <w:autoSpaceDN w:val="0"/>
        <w:adjustRightInd w:val="0"/>
        <w:jc w:val="both"/>
        <w:rPr>
          <w:b/>
          <w:i/>
        </w:rPr>
      </w:pPr>
      <w:r w:rsidRPr="00DC61FA">
        <w:rPr>
          <w:noProof/>
          <w:lang w:eastAsia="es-MX"/>
        </w:rPr>
        <w:lastRenderedPageBreak/>
        <w:drawing>
          <wp:inline distT="0" distB="0" distL="0" distR="0" wp14:anchorId="7BF97526" wp14:editId="2C101A48">
            <wp:extent cx="6692265" cy="1537628"/>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92265" cy="1537628"/>
                    </a:xfrm>
                    <a:prstGeom prst="rect">
                      <a:avLst/>
                    </a:prstGeom>
                    <a:noFill/>
                    <a:ln>
                      <a:noFill/>
                    </a:ln>
                  </pic:spPr>
                </pic:pic>
              </a:graphicData>
            </a:graphic>
          </wp:inline>
        </w:drawing>
      </w:r>
    </w:p>
    <w:p w14:paraId="2B955A47" w14:textId="77777777" w:rsidR="00E63D95" w:rsidRDefault="00E63D95" w:rsidP="00904A08">
      <w:pPr>
        <w:autoSpaceDE w:val="0"/>
        <w:autoSpaceDN w:val="0"/>
        <w:adjustRightInd w:val="0"/>
        <w:jc w:val="both"/>
        <w:rPr>
          <w:b/>
          <w:i/>
          <w:color w:val="B09A5B"/>
        </w:rPr>
      </w:pPr>
    </w:p>
    <w:p w14:paraId="1BB52931" w14:textId="77777777" w:rsidR="00E63D95" w:rsidRDefault="00E63D95" w:rsidP="00904A08">
      <w:pPr>
        <w:autoSpaceDE w:val="0"/>
        <w:autoSpaceDN w:val="0"/>
        <w:adjustRightInd w:val="0"/>
        <w:jc w:val="both"/>
        <w:rPr>
          <w:b/>
          <w:i/>
          <w:color w:val="B09A5B"/>
        </w:rPr>
      </w:pPr>
    </w:p>
    <w:p w14:paraId="6AB4843C" w14:textId="77777777" w:rsidR="00904A08" w:rsidRPr="00D62465" w:rsidRDefault="00904A08" w:rsidP="00904A08">
      <w:pPr>
        <w:autoSpaceDE w:val="0"/>
        <w:autoSpaceDN w:val="0"/>
        <w:adjustRightInd w:val="0"/>
        <w:jc w:val="both"/>
        <w:rPr>
          <w:b/>
          <w:i/>
          <w:color w:val="B09A5B"/>
        </w:rPr>
      </w:pPr>
      <w:r w:rsidRPr="00D62465">
        <w:rPr>
          <w:b/>
          <w:i/>
          <w:color w:val="B09A5B"/>
        </w:rPr>
        <w:t xml:space="preserve">Bienes en Concesionados o en Comodato </w:t>
      </w:r>
    </w:p>
    <w:p w14:paraId="2A41EC88" w14:textId="77777777" w:rsidR="00904A08" w:rsidRPr="00DE7EDC" w:rsidRDefault="00904A08" w:rsidP="00904A08">
      <w:pPr>
        <w:autoSpaceDE w:val="0"/>
        <w:autoSpaceDN w:val="0"/>
        <w:adjustRightInd w:val="0"/>
        <w:jc w:val="both"/>
        <w:rPr>
          <w:b/>
          <w:i/>
        </w:rPr>
      </w:pPr>
    </w:p>
    <w:p w14:paraId="3E1BE51D" w14:textId="77777777" w:rsidR="00904A08" w:rsidRDefault="00904A08" w:rsidP="00904A08">
      <w:pPr>
        <w:autoSpaceDE w:val="0"/>
        <w:autoSpaceDN w:val="0"/>
        <w:adjustRightInd w:val="0"/>
        <w:jc w:val="both"/>
      </w:pPr>
      <w:r w:rsidRPr="00DE7EDC">
        <w:t xml:space="preserve">Los Bienes en Concesionados o en Comodato representan los bienes muebles otorgados para su uso y resguardo de </w:t>
      </w:r>
      <w:r>
        <w:t>la Fiscalía General del Estado, por un saldo de 20.6 millones de pesos.</w:t>
      </w:r>
    </w:p>
    <w:p w14:paraId="4F315CDB" w14:textId="77777777" w:rsidR="00904A08" w:rsidRPr="00DE7EDC" w:rsidRDefault="00904A08" w:rsidP="00904A08">
      <w:pPr>
        <w:autoSpaceDE w:val="0"/>
        <w:autoSpaceDN w:val="0"/>
        <w:adjustRightInd w:val="0"/>
        <w:jc w:val="both"/>
      </w:pPr>
    </w:p>
    <w:p w14:paraId="33C416CD" w14:textId="77777777" w:rsidR="00904A08" w:rsidRPr="00DE7EDC" w:rsidRDefault="00904A08" w:rsidP="00904A08">
      <w:pPr>
        <w:autoSpaceDE w:val="0"/>
        <w:autoSpaceDN w:val="0"/>
        <w:adjustRightInd w:val="0"/>
        <w:jc w:val="both"/>
      </w:pPr>
      <w:r w:rsidRPr="00DC61FA">
        <w:rPr>
          <w:noProof/>
          <w:lang w:eastAsia="es-MX"/>
        </w:rPr>
        <w:drawing>
          <wp:inline distT="0" distB="0" distL="0" distR="0" wp14:anchorId="00CD1028" wp14:editId="55F17365">
            <wp:extent cx="6692265" cy="1537628"/>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92265" cy="1537628"/>
                    </a:xfrm>
                    <a:prstGeom prst="rect">
                      <a:avLst/>
                    </a:prstGeom>
                    <a:noFill/>
                    <a:ln>
                      <a:noFill/>
                    </a:ln>
                  </pic:spPr>
                </pic:pic>
              </a:graphicData>
            </a:graphic>
          </wp:inline>
        </w:drawing>
      </w:r>
    </w:p>
    <w:p w14:paraId="04AB76C4" w14:textId="77777777" w:rsidR="00904A08" w:rsidRDefault="00904A08" w:rsidP="00904A08">
      <w:pPr>
        <w:jc w:val="both"/>
        <w:rPr>
          <w:b/>
          <w:bCs/>
          <w:caps/>
        </w:rPr>
      </w:pPr>
    </w:p>
    <w:p w14:paraId="40F7EAD6" w14:textId="77777777" w:rsidR="00904A08" w:rsidRDefault="00904A08" w:rsidP="00904A08">
      <w:pPr>
        <w:jc w:val="both"/>
        <w:rPr>
          <w:b/>
          <w:bCs/>
          <w:caps/>
        </w:rPr>
      </w:pPr>
    </w:p>
    <w:p w14:paraId="01F8DEF9" w14:textId="77777777" w:rsidR="00904A08" w:rsidRPr="00553D2A" w:rsidRDefault="00904A08" w:rsidP="00904A08">
      <w:pPr>
        <w:jc w:val="both"/>
        <w:rPr>
          <w:b/>
          <w:bCs/>
          <w:caps/>
          <w:color w:val="B09A5B"/>
        </w:rPr>
      </w:pPr>
      <w:r w:rsidRPr="00553D2A">
        <w:rPr>
          <w:b/>
          <w:bCs/>
          <w:caps/>
          <w:color w:val="B09A5B"/>
        </w:rPr>
        <w:t>presupuestarias</w:t>
      </w:r>
    </w:p>
    <w:p w14:paraId="438EB805" w14:textId="77777777" w:rsidR="00904A08" w:rsidRPr="00DE7EDC" w:rsidRDefault="00904A08" w:rsidP="00904A08">
      <w:pPr>
        <w:jc w:val="both"/>
        <w:rPr>
          <w:b/>
          <w:bCs/>
          <w:caps/>
        </w:rPr>
      </w:pPr>
    </w:p>
    <w:p w14:paraId="55366F2F" w14:textId="77777777" w:rsidR="00904A08" w:rsidRPr="00553D2A" w:rsidRDefault="00904A08" w:rsidP="00904A08">
      <w:pPr>
        <w:autoSpaceDE w:val="0"/>
        <w:autoSpaceDN w:val="0"/>
        <w:adjustRightInd w:val="0"/>
        <w:jc w:val="both"/>
        <w:rPr>
          <w:b/>
          <w:i/>
          <w:color w:val="B09A5B"/>
        </w:rPr>
      </w:pPr>
      <w:r w:rsidRPr="00553D2A">
        <w:rPr>
          <w:b/>
          <w:i/>
          <w:color w:val="B09A5B"/>
        </w:rPr>
        <w:t>Estado Analítico de Ingresos Presupuestales</w:t>
      </w:r>
    </w:p>
    <w:p w14:paraId="245446FA" w14:textId="77777777" w:rsidR="00904A08" w:rsidRPr="00DE7EDC" w:rsidRDefault="00904A08" w:rsidP="00904A08">
      <w:pPr>
        <w:autoSpaceDE w:val="0"/>
        <w:autoSpaceDN w:val="0"/>
        <w:adjustRightInd w:val="0"/>
        <w:jc w:val="both"/>
        <w:rPr>
          <w:b/>
          <w:i/>
        </w:rPr>
      </w:pPr>
    </w:p>
    <w:p w14:paraId="5033A3AF" w14:textId="77777777" w:rsidR="00904A08" w:rsidRPr="00DE7EDC" w:rsidRDefault="00904A08" w:rsidP="00904A08">
      <w:pPr>
        <w:autoSpaceDE w:val="0"/>
        <w:autoSpaceDN w:val="0"/>
        <w:adjustRightInd w:val="0"/>
        <w:jc w:val="both"/>
      </w:pPr>
      <w:r w:rsidRPr="00DE7EDC">
        <w:t>Al inicio del ejercicio 20</w:t>
      </w:r>
      <w:r>
        <w:t>22</w:t>
      </w:r>
      <w:r w:rsidRPr="00DE7EDC">
        <w:t xml:space="preserve">, se aprobó un presupuesto de ingresos de </w:t>
      </w:r>
      <w:r>
        <w:t>3</w:t>
      </w:r>
      <w:r w:rsidRPr="00DE7EDC">
        <w:t xml:space="preserve"> mil</w:t>
      </w:r>
      <w:r>
        <w:t xml:space="preserve"> 537.1 </w:t>
      </w:r>
      <w:r w:rsidRPr="00DE7EDC">
        <w:t>millones de pesos, sin embargo, las estrategias implementadas</w:t>
      </w:r>
      <w:r>
        <w:t xml:space="preserve"> reflejaron</w:t>
      </w:r>
      <w:r w:rsidRPr="00DE7EDC">
        <w:t xml:space="preserve"> un </w:t>
      </w:r>
      <w:r>
        <w:t>incremento de 588.4</w:t>
      </w:r>
      <w:r w:rsidRPr="00DE7EDC">
        <w:t xml:space="preserve"> millones de pesos al presupuesto estimado para el periodo que se informa.</w:t>
      </w:r>
    </w:p>
    <w:p w14:paraId="681B599F" w14:textId="77777777" w:rsidR="00904A08" w:rsidRPr="00DE7EDC" w:rsidRDefault="00904A08" w:rsidP="00904A08">
      <w:pPr>
        <w:autoSpaceDE w:val="0"/>
        <w:autoSpaceDN w:val="0"/>
        <w:adjustRightInd w:val="0"/>
        <w:jc w:val="both"/>
      </w:pPr>
    </w:p>
    <w:p w14:paraId="7C4A1BEC" w14:textId="77777777" w:rsidR="00904A08" w:rsidRPr="00DE7EDC" w:rsidRDefault="00904A08" w:rsidP="00904A08">
      <w:pPr>
        <w:autoSpaceDE w:val="0"/>
        <w:autoSpaceDN w:val="0"/>
        <w:adjustRightInd w:val="0"/>
        <w:jc w:val="both"/>
      </w:pPr>
      <w:r w:rsidRPr="00DE7EDC">
        <w:t xml:space="preserve">Los ingresos recaudados durante el periodo del 1 de enero al </w:t>
      </w:r>
      <w:r>
        <w:t xml:space="preserve">30 de septiembre </w:t>
      </w:r>
      <w:r w:rsidRPr="00DE7EDC">
        <w:t>del 20</w:t>
      </w:r>
      <w:r>
        <w:t>22, ascendieron a la cantidad de 3 mil 254.3</w:t>
      </w:r>
      <w:r w:rsidRPr="00DE7EDC">
        <w:t xml:space="preserve"> millones de pes</w:t>
      </w:r>
      <w:r>
        <w:t>os, representado un avance del 92.0</w:t>
      </w:r>
      <w:r w:rsidRPr="00DE7EDC">
        <w:t xml:space="preserve"> por ciento, respecto al programado para el periodo que se informa. </w:t>
      </w:r>
    </w:p>
    <w:p w14:paraId="421E33E8" w14:textId="77777777" w:rsidR="00904A08" w:rsidRPr="00DE7EDC" w:rsidRDefault="00904A08" w:rsidP="00904A08">
      <w:pPr>
        <w:autoSpaceDE w:val="0"/>
        <w:autoSpaceDN w:val="0"/>
        <w:adjustRightInd w:val="0"/>
        <w:jc w:val="both"/>
      </w:pPr>
    </w:p>
    <w:p w14:paraId="1BBA18D6" w14:textId="77777777" w:rsidR="00904A08" w:rsidRPr="008876FF" w:rsidRDefault="00904A08" w:rsidP="00904A08">
      <w:pPr>
        <w:jc w:val="both"/>
        <w:outlineLvl w:val="0"/>
      </w:pPr>
      <w:r w:rsidRPr="00DE7EDC">
        <w:t xml:space="preserve">Los ingresos derivados de recursos provenientes del gobierno federal representaron el </w:t>
      </w:r>
      <w:r>
        <w:t>95.5</w:t>
      </w:r>
      <w:r w:rsidRPr="00DE7EDC">
        <w:t xml:space="preserve"> por ciento del total de los ingreso</w:t>
      </w:r>
      <w:r>
        <w:t>s recaudados, con un importe de 3 mil</w:t>
      </w:r>
      <w:r w:rsidRPr="00DE7EDC">
        <w:t xml:space="preserve"> </w:t>
      </w:r>
      <w:r>
        <w:t xml:space="preserve">106.3 </w:t>
      </w:r>
      <w:r w:rsidRPr="00DE7EDC">
        <w:t>millones de pesos</w:t>
      </w:r>
      <w:r>
        <w:t>, integrándose de 1 mil 994.7 millones de pesos por concepto de</w:t>
      </w:r>
      <w:r w:rsidRPr="007F277C">
        <w:t xml:space="preserve"> Transferencias, Asignaciones, Subsidios y Subvenciones, y Pensiones y Jubilaciones</w:t>
      </w:r>
      <w:r>
        <w:t xml:space="preserve">, y de 1 mil 111.6 millones de pesos </w:t>
      </w:r>
      <w:r w:rsidRPr="008876FF">
        <w:t>por Participaciones, Aportaciones, Convenios, Incentivos Derivados de la Colaboración Fiscal y F</w:t>
      </w:r>
      <w:r>
        <w:t>ondos Distintos de Aportaciones.</w:t>
      </w:r>
      <w:r w:rsidRPr="008876FF">
        <w:t xml:space="preserve"> </w:t>
      </w:r>
    </w:p>
    <w:p w14:paraId="4D577D24" w14:textId="77777777" w:rsidR="00904A08" w:rsidRPr="00DE7EDC" w:rsidRDefault="00904A08" w:rsidP="00904A08">
      <w:pPr>
        <w:autoSpaceDE w:val="0"/>
        <w:autoSpaceDN w:val="0"/>
        <w:adjustRightInd w:val="0"/>
        <w:jc w:val="both"/>
      </w:pPr>
    </w:p>
    <w:p w14:paraId="3068BF25" w14:textId="77777777" w:rsidR="00904A08" w:rsidRDefault="00904A08" w:rsidP="00904A08">
      <w:pPr>
        <w:autoSpaceDE w:val="0"/>
        <w:autoSpaceDN w:val="0"/>
        <w:adjustRightInd w:val="0"/>
        <w:jc w:val="both"/>
      </w:pPr>
      <w:r w:rsidRPr="00DE7EDC">
        <w:t>A continuación, se presenta el Estado Analítico de Ingresos Presupuestales de acuerdo con la clasificación indicada en las notas de memoria de los Estados Financieros emitidos por el CONAC.</w:t>
      </w:r>
    </w:p>
    <w:p w14:paraId="3D79CBF4" w14:textId="77777777" w:rsidR="00904A08" w:rsidRDefault="00904A08" w:rsidP="00904A08">
      <w:pPr>
        <w:autoSpaceDE w:val="0"/>
        <w:autoSpaceDN w:val="0"/>
        <w:adjustRightInd w:val="0"/>
        <w:jc w:val="both"/>
      </w:pPr>
    </w:p>
    <w:p w14:paraId="04921D7F" w14:textId="77777777" w:rsidR="00904A08" w:rsidRPr="009A139B" w:rsidRDefault="00904A08" w:rsidP="00904A08">
      <w:pPr>
        <w:jc w:val="both"/>
      </w:pPr>
    </w:p>
    <w:p w14:paraId="74823A0B" w14:textId="77777777" w:rsidR="00904A08" w:rsidRPr="009A139B" w:rsidRDefault="00904A08" w:rsidP="00904A08">
      <w:pPr>
        <w:jc w:val="both"/>
      </w:pPr>
    </w:p>
    <w:p w14:paraId="42F9BEF1" w14:textId="77777777" w:rsidR="00904A08" w:rsidRPr="009A139B" w:rsidRDefault="00904A08" w:rsidP="00904A08">
      <w:pPr>
        <w:jc w:val="both"/>
      </w:pPr>
    </w:p>
    <w:p w14:paraId="021F02A4" w14:textId="77777777" w:rsidR="00904A08" w:rsidRPr="009A139B" w:rsidRDefault="00904A08" w:rsidP="00904A08">
      <w:pPr>
        <w:jc w:val="both"/>
      </w:pPr>
    </w:p>
    <w:p w14:paraId="7AB4EDF2" w14:textId="77777777" w:rsidR="00904A08" w:rsidRPr="00DE7EDC" w:rsidRDefault="00904A08" w:rsidP="00904A08">
      <w:pPr>
        <w:autoSpaceDE w:val="0"/>
        <w:autoSpaceDN w:val="0"/>
        <w:adjustRightInd w:val="0"/>
        <w:jc w:val="both"/>
        <w:rPr>
          <w:noProof/>
          <w:lang w:eastAsia="es-MX"/>
        </w:rPr>
      </w:pPr>
      <w:r w:rsidRPr="009A139B">
        <w:rPr>
          <w:noProof/>
          <w:lang w:eastAsia="es-MX"/>
        </w:rPr>
        <w:lastRenderedPageBreak/>
        <w:drawing>
          <wp:inline distT="0" distB="0" distL="0" distR="0" wp14:anchorId="2AE4D19F" wp14:editId="274A7D3B">
            <wp:extent cx="6692265" cy="2834289"/>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692265" cy="2834289"/>
                    </a:xfrm>
                    <a:prstGeom prst="rect">
                      <a:avLst/>
                    </a:prstGeom>
                    <a:noFill/>
                    <a:ln>
                      <a:noFill/>
                    </a:ln>
                  </pic:spPr>
                </pic:pic>
              </a:graphicData>
            </a:graphic>
          </wp:inline>
        </w:drawing>
      </w:r>
    </w:p>
    <w:p w14:paraId="0A1948BE" w14:textId="77777777" w:rsidR="00904A08" w:rsidRDefault="00904A08" w:rsidP="00904A08">
      <w:pPr>
        <w:autoSpaceDE w:val="0"/>
        <w:autoSpaceDN w:val="0"/>
        <w:adjustRightInd w:val="0"/>
        <w:jc w:val="both"/>
      </w:pPr>
    </w:p>
    <w:p w14:paraId="0FF9F6A6" w14:textId="77777777" w:rsidR="00E63D95" w:rsidRPr="00DE7EDC" w:rsidRDefault="00E63D95" w:rsidP="00904A08">
      <w:pPr>
        <w:autoSpaceDE w:val="0"/>
        <w:autoSpaceDN w:val="0"/>
        <w:adjustRightInd w:val="0"/>
        <w:jc w:val="both"/>
      </w:pPr>
    </w:p>
    <w:p w14:paraId="070853C1" w14:textId="77777777" w:rsidR="00904A08" w:rsidRPr="00D62465" w:rsidRDefault="00904A08" w:rsidP="00904A08">
      <w:pPr>
        <w:autoSpaceDE w:val="0"/>
        <w:autoSpaceDN w:val="0"/>
        <w:adjustRightInd w:val="0"/>
        <w:jc w:val="both"/>
        <w:rPr>
          <w:b/>
          <w:i/>
          <w:color w:val="B09A5B"/>
        </w:rPr>
      </w:pPr>
      <w:r w:rsidRPr="00D62465">
        <w:rPr>
          <w:b/>
          <w:i/>
          <w:color w:val="B09A5B"/>
        </w:rPr>
        <w:t>Estado del Ejercicio del Presupuesto</w:t>
      </w:r>
    </w:p>
    <w:p w14:paraId="6581C577" w14:textId="77777777" w:rsidR="00904A08" w:rsidRPr="00DE7EDC" w:rsidRDefault="00904A08" w:rsidP="00904A08">
      <w:pPr>
        <w:autoSpaceDE w:val="0"/>
        <w:autoSpaceDN w:val="0"/>
        <w:adjustRightInd w:val="0"/>
        <w:jc w:val="both"/>
      </w:pPr>
    </w:p>
    <w:p w14:paraId="3E814278" w14:textId="77777777" w:rsidR="00904A08" w:rsidRPr="00DE7EDC" w:rsidRDefault="00904A08" w:rsidP="00904A08">
      <w:pPr>
        <w:autoSpaceDE w:val="0"/>
        <w:autoSpaceDN w:val="0"/>
        <w:adjustRightInd w:val="0"/>
        <w:jc w:val="both"/>
      </w:pPr>
      <w:r w:rsidRPr="00DE7EDC">
        <w:t>El Estado del Ejercicio del Presupuesto de los Órganos Autónomos del Estado de Chiapas, refleja al</w:t>
      </w:r>
      <w:r w:rsidRPr="00DE7EDC">
        <w:rPr>
          <w:color w:val="FF0000"/>
        </w:rPr>
        <w:t xml:space="preserve"> </w:t>
      </w:r>
      <w:r>
        <w:t xml:space="preserve">30 de septiembre </w:t>
      </w:r>
      <w:r w:rsidRPr="00DE7EDC">
        <w:t>del 20</w:t>
      </w:r>
      <w:r>
        <w:t>22</w:t>
      </w:r>
      <w:r w:rsidRPr="00DE7EDC">
        <w:t>,</w:t>
      </w:r>
      <w:r w:rsidRPr="00DE7EDC">
        <w:rPr>
          <w:color w:val="FF0000"/>
        </w:rPr>
        <w:t xml:space="preserve"> </w:t>
      </w:r>
      <w:r w:rsidRPr="00DE7EDC">
        <w:t>una modificación neta positiva a</w:t>
      </w:r>
      <w:r>
        <w:t>l Presupuesto Aprobado Anual de 903.4</w:t>
      </w:r>
      <w:r w:rsidRPr="00DE7EDC">
        <w:rPr>
          <w:color w:val="FF0000"/>
        </w:rPr>
        <w:t xml:space="preserve"> </w:t>
      </w:r>
      <w:r w:rsidRPr="00DE7EDC">
        <w:t>mi</w:t>
      </w:r>
      <w:r>
        <w:t>llones de pesos representando el</w:t>
      </w:r>
      <w:r w:rsidRPr="00DE7EDC">
        <w:t xml:space="preserve"> </w:t>
      </w:r>
      <w:r>
        <w:t xml:space="preserve">26.4 </w:t>
      </w:r>
      <w:r w:rsidRPr="00DE7EDC">
        <w:t>por ciento mayor, llegando a un monto de</w:t>
      </w:r>
      <w:r w:rsidRPr="00DE7EDC">
        <w:rPr>
          <w:color w:val="FF0000"/>
        </w:rPr>
        <w:t xml:space="preserve"> </w:t>
      </w:r>
      <w:r>
        <w:t>4</w:t>
      </w:r>
      <w:r w:rsidRPr="00CD53C2">
        <w:t xml:space="preserve"> mil </w:t>
      </w:r>
      <w:r>
        <w:t>323.8</w:t>
      </w:r>
      <w:r w:rsidRPr="00DE7EDC">
        <w:t xml:space="preserve"> millones de pesos, al periodo que se informa.</w:t>
      </w:r>
    </w:p>
    <w:p w14:paraId="7FDFC012" w14:textId="77777777" w:rsidR="00904A08" w:rsidRPr="00DE7EDC" w:rsidRDefault="00904A08" w:rsidP="00904A08">
      <w:pPr>
        <w:autoSpaceDE w:val="0"/>
        <w:autoSpaceDN w:val="0"/>
        <w:adjustRightInd w:val="0"/>
        <w:jc w:val="both"/>
      </w:pPr>
    </w:p>
    <w:p w14:paraId="45D86182" w14:textId="77777777" w:rsidR="00904A08" w:rsidRPr="00DE7EDC" w:rsidRDefault="00904A08" w:rsidP="00904A08">
      <w:pPr>
        <w:autoSpaceDE w:val="0"/>
        <w:autoSpaceDN w:val="0"/>
        <w:adjustRightInd w:val="0"/>
        <w:jc w:val="both"/>
        <w:rPr>
          <w:color w:val="000000" w:themeColor="text1"/>
        </w:rPr>
      </w:pPr>
      <w:r w:rsidRPr="00DE7EDC">
        <w:t>El Presupuesto Devengado a</w:t>
      </w:r>
      <w:r>
        <w:t xml:space="preserve"> la fecha que se informa fue de 2 mil 893.3</w:t>
      </w:r>
      <w:r w:rsidRPr="00DE7EDC">
        <w:t xml:space="preserve"> millones de pesos, </w:t>
      </w:r>
      <w:r w:rsidRPr="00DE7EDC">
        <w:rPr>
          <w:color w:val="000000" w:themeColor="text1"/>
        </w:rPr>
        <w:t xml:space="preserve">de los cuales </w:t>
      </w:r>
      <w:r>
        <w:rPr>
          <w:color w:val="000000" w:themeColor="text1"/>
        </w:rPr>
        <w:t xml:space="preserve">se </w:t>
      </w:r>
      <w:r w:rsidRPr="00DE7EDC">
        <w:rPr>
          <w:color w:val="000000" w:themeColor="text1"/>
        </w:rPr>
        <w:t xml:space="preserve">aplicaron en Transferencias, Asignaciones, Subsidios y Otras Ayudas </w:t>
      </w:r>
      <w:r>
        <w:rPr>
          <w:color w:val="000000" w:themeColor="text1"/>
        </w:rPr>
        <w:t>la cifra de 1 mil 142.6</w:t>
      </w:r>
      <w:r w:rsidRPr="00DE7EDC">
        <w:rPr>
          <w:color w:val="000000" w:themeColor="text1"/>
        </w:rPr>
        <w:t xml:space="preserve"> millones de pesos</w:t>
      </w:r>
      <w:r>
        <w:rPr>
          <w:color w:val="000000" w:themeColor="text1"/>
        </w:rPr>
        <w:t>,</w:t>
      </w:r>
      <w:r w:rsidRPr="00DE7EDC">
        <w:rPr>
          <w:color w:val="000000" w:themeColor="text1"/>
        </w:rPr>
        <w:t xml:space="preserve"> que representa el </w:t>
      </w:r>
      <w:r>
        <w:rPr>
          <w:color w:val="000000" w:themeColor="text1"/>
        </w:rPr>
        <w:t>39.5</w:t>
      </w:r>
      <w:r w:rsidRPr="00DE7EDC">
        <w:rPr>
          <w:color w:val="000000" w:themeColor="text1"/>
        </w:rPr>
        <w:t xml:space="preserve"> por ciento del total de</w:t>
      </w:r>
      <w:r>
        <w:rPr>
          <w:color w:val="000000" w:themeColor="text1"/>
        </w:rPr>
        <w:t>vengado;</w:t>
      </w:r>
      <w:r w:rsidRPr="00DB09C0">
        <w:t xml:space="preserve"> </w:t>
      </w:r>
      <w:r w:rsidRPr="00DB09C0">
        <w:rPr>
          <w:color w:val="000000" w:themeColor="text1"/>
        </w:rPr>
        <w:t>asimismo, 876.8 millones de pesos a Servicios Generales, representando el 30.3 por ciento del devengado total</w:t>
      </w:r>
      <w:r>
        <w:rPr>
          <w:color w:val="000000" w:themeColor="text1"/>
        </w:rPr>
        <w:t xml:space="preserve"> así como 737.0</w:t>
      </w:r>
      <w:r w:rsidRPr="00DE7EDC">
        <w:rPr>
          <w:color w:val="000000" w:themeColor="text1"/>
        </w:rPr>
        <w:t xml:space="preserve"> millones de pesos a Servicios Personales</w:t>
      </w:r>
      <w:r>
        <w:rPr>
          <w:color w:val="000000" w:themeColor="text1"/>
        </w:rPr>
        <w:t>,</w:t>
      </w:r>
      <w:r w:rsidRPr="00DE7EDC">
        <w:rPr>
          <w:color w:val="000000" w:themeColor="text1"/>
        </w:rPr>
        <w:t xml:space="preserve"> equivalente al </w:t>
      </w:r>
      <w:r>
        <w:rPr>
          <w:color w:val="000000" w:themeColor="text1"/>
        </w:rPr>
        <w:t>25.5 por ciento del devengado</w:t>
      </w:r>
      <w:r w:rsidRPr="00DE7EDC">
        <w:rPr>
          <w:color w:val="000000" w:themeColor="text1"/>
        </w:rPr>
        <w:t xml:space="preserve"> total</w:t>
      </w:r>
      <w:r>
        <w:rPr>
          <w:color w:val="000000" w:themeColor="text1"/>
        </w:rPr>
        <w:t>;</w:t>
      </w:r>
      <w:r w:rsidRPr="00DB09C0">
        <w:t xml:space="preserve"> </w:t>
      </w:r>
      <w:r w:rsidRPr="00DB09C0">
        <w:rPr>
          <w:color w:val="000000" w:themeColor="text1"/>
        </w:rPr>
        <w:t>51.1 millones de pesos para Materiales y</w:t>
      </w:r>
      <w:r>
        <w:rPr>
          <w:color w:val="000000" w:themeColor="text1"/>
        </w:rPr>
        <w:t xml:space="preserve"> Suministros, equivalente al 1.8</w:t>
      </w:r>
      <w:r w:rsidRPr="00DB09C0">
        <w:rPr>
          <w:color w:val="000000" w:themeColor="text1"/>
        </w:rPr>
        <w:t xml:space="preserve"> </w:t>
      </w:r>
      <w:r>
        <w:rPr>
          <w:color w:val="000000" w:themeColor="text1"/>
        </w:rPr>
        <w:t xml:space="preserve">por ciento del devengado total; también se aplicaron </w:t>
      </w:r>
      <w:r w:rsidRPr="00672945">
        <w:rPr>
          <w:color w:val="000000" w:themeColor="text1"/>
        </w:rPr>
        <w:t xml:space="preserve">48.0 millones de pesos a Inversiones Financieras y Otras Provisiones equivalente al </w:t>
      </w:r>
      <w:r>
        <w:rPr>
          <w:color w:val="000000" w:themeColor="text1"/>
        </w:rPr>
        <w:t>1.7 por ciento del devengo tota</w:t>
      </w:r>
      <w:r w:rsidRPr="00DE7EDC">
        <w:rPr>
          <w:color w:val="000000" w:themeColor="text1"/>
        </w:rPr>
        <w:t>l</w:t>
      </w:r>
      <w:r>
        <w:rPr>
          <w:color w:val="000000" w:themeColor="text1"/>
        </w:rPr>
        <w:t>; entre los rubros más sobresalientes.</w:t>
      </w:r>
    </w:p>
    <w:p w14:paraId="19219285" w14:textId="77777777" w:rsidR="00904A08" w:rsidRPr="00DE7EDC" w:rsidRDefault="00904A08" w:rsidP="00904A08">
      <w:pPr>
        <w:autoSpaceDE w:val="0"/>
        <w:autoSpaceDN w:val="0"/>
        <w:adjustRightInd w:val="0"/>
        <w:jc w:val="both"/>
      </w:pPr>
    </w:p>
    <w:p w14:paraId="37FEA713" w14:textId="77777777" w:rsidR="00904A08" w:rsidRPr="00DE7EDC" w:rsidRDefault="00904A08" w:rsidP="00904A08">
      <w:pPr>
        <w:autoSpaceDE w:val="0"/>
        <w:autoSpaceDN w:val="0"/>
        <w:adjustRightInd w:val="0"/>
        <w:jc w:val="both"/>
      </w:pPr>
      <w:r w:rsidRPr="007D150D">
        <w:rPr>
          <w:noProof/>
          <w:lang w:eastAsia="es-MX"/>
        </w:rPr>
        <w:drawing>
          <wp:inline distT="0" distB="0" distL="0" distR="0" wp14:anchorId="6FB30A4F" wp14:editId="429F7CA6">
            <wp:extent cx="6692265" cy="2608603"/>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92265" cy="2608603"/>
                    </a:xfrm>
                    <a:prstGeom prst="rect">
                      <a:avLst/>
                    </a:prstGeom>
                    <a:noFill/>
                    <a:ln>
                      <a:noFill/>
                    </a:ln>
                  </pic:spPr>
                </pic:pic>
              </a:graphicData>
            </a:graphic>
          </wp:inline>
        </w:drawing>
      </w:r>
    </w:p>
    <w:p w14:paraId="3F5C4491" w14:textId="77777777" w:rsidR="00904A08" w:rsidRDefault="00904A08" w:rsidP="00904A08">
      <w:pPr>
        <w:autoSpaceDE w:val="0"/>
        <w:autoSpaceDN w:val="0"/>
        <w:adjustRightInd w:val="0"/>
        <w:jc w:val="both"/>
      </w:pPr>
    </w:p>
    <w:p w14:paraId="51BF3F26" w14:textId="77777777" w:rsidR="00904A08" w:rsidRDefault="00904A08" w:rsidP="00904A08">
      <w:pPr>
        <w:autoSpaceDE w:val="0"/>
        <w:autoSpaceDN w:val="0"/>
        <w:adjustRightInd w:val="0"/>
        <w:jc w:val="both"/>
      </w:pPr>
    </w:p>
    <w:p w14:paraId="30E671CB" w14:textId="77777777" w:rsidR="00904A08" w:rsidRDefault="00904A08" w:rsidP="00904A08">
      <w:pPr>
        <w:autoSpaceDE w:val="0"/>
        <w:autoSpaceDN w:val="0"/>
        <w:adjustRightInd w:val="0"/>
        <w:jc w:val="both"/>
      </w:pPr>
    </w:p>
    <w:p w14:paraId="13A83C2F" w14:textId="77777777" w:rsidR="00904A08" w:rsidRDefault="00904A08" w:rsidP="00904A08">
      <w:pPr>
        <w:autoSpaceDE w:val="0"/>
        <w:autoSpaceDN w:val="0"/>
        <w:adjustRightInd w:val="0"/>
        <w:jc w:val="both"/>
      </w:pPr>
    </w:p>
    <w:p w14:paraId="0377FA7A" w14:textId="77777777" w:rsidR="00E63D95" w:rsidRDefault="00E63D95" w:rsidP="00904A08">
      <w:pPr>
        <w:autoSpaceDE w:val="0"/>
        <w:autoSpaceDN w:val="0"/>
        <w:adjustRightInd w:val="0"/>
        <w:jc w:val="both"/>
      </w:pPr>
    </w:p>
    <w:p w14:paraId="38199CD5" w14:textId="77777777" w:rsidR="00904A08" w:rsidRPr="00DE7EDC" w:rsidRDefault="00904A08" w:rsidP="00904A08">
      <w:pPr>
        <w:autoSpaceDE w:val="0"/>
        <w:autoSpaceDN w:val="0"/>
        <w:adjustRightInd w:val="0"/>
        <w:jc w:val="both"/>
      </w:pPr>
    </w:p>
    <w:p w14:paraId="49A27557" w14:textId="77777777" w:rsidR="00904A08" w:rsidRPr="00D62465" w:rsidRDefault="00904A08" w:rsidP="00904A08">
      <w:pPr>
        <w:jc w:val="both"/>
        <w:rPr>
          <w:b/>
          <w:bCs/>
          <w:caps/>
          <w:color w:val="B09A5B"/>
          <w:u w:val="single"/>
        </w:rPr>
      </w:pPr>
      <w:r w:rsidRPr="00D62465">
        <w:rPr>
          <w:b/>
          <w:bCs/>
          <w:caps/>
          <w:color w:val="B09A5B"/>
          <w:u w:val="single"/>
        </w:rPr>
        <w:lastRenderedPageBreak/>
        <w:t xml:space="preserve">NOTAS de gestión administrativa </w:t>
      </w:r>
    </w:p>
    <w:p w14:paraId="787C5BE6" w14:textId="77777777" w:rsidR="00904A08" w:rsidRPr="00DE7EDC" w:rsidRDefault="00904A08" w:rsidP="00904A08">
      <w:pPr>
        <w:autoSpaceDE w:val="0"/>
        <w:autoSpaceDN w:val="0"/>
        <w:adjustRightInd w:val="0"/>
        <w:jc w:val="both"/>
      </w:pPr>
    </w:p>
    <w:p w14:paraId="55DE89D4" w14:textId="77777777" w:rsidR="00904A08" w:rsidRPr="00DE7EDC" w:rsidRDefault="00904A08" w:rsidP="00904A08">
      <w:pPr>
        <w:autoSpaceDE w:val="0"/>
        <w:autoSpaceDN w:val="0"/>
        <w:adjustRightInd w:val="0"/>
        <w:jc w:val="both"/>
      </w:pPr>
      <w:r w:rsidRPr="00DE7EDC">
        <w:t xml:space="preserve">Las Notas de Gestión Administrativa Consolidados de los Órganos Autónomos se integran con la información del Instituto de Elecciones y Participación Ciudadana, Comisión Estatal de los Derechos Humanos, Fiscalía General del Estado, Tribunal Electoral del Estado de Chiapas, Instituto de </w:t>
      </w:r>
      <w:r>
        <w:t xml:space="preserve">Transparencia, </w:t>
      </w:r>
      <w:r w:rsidRPr="00DE7EDC">
        <w:t>Acceso a la Información</w:t>
      </w:r>
      <w:r>
        <w:t xml:space="preserve"> y Protección de Datos Personales del Estado de Chiapas y de la Universidad Autónoma de Chiapas,</w:t>
      </w:r>
      <w:r w:rsidRPr="00DE7EDC">
        <w:t xml:space="preserve"> mismas que podrán ser consultadas en la información de cada ente público.</w:t>
      </w:r>
    </w:p>
    <w:p w14:paraId="555A6CD8" w14:textId="77777777" w:rsidR="00904A08" w:rsidRPr="00DE7EDC" w:rsidRDefault="00904A08" w:rsidP="00904A08">
      <w:pPr>
        <w:autoSpaceDE w:val="0"/>
        <w:autoSpaceDN w:val="0"/>
        <w:adjustRightInd w:val="0"/>
        <w:jc w:val="both"/>
      </w:pPr>
    </w:p>
    <w:p w14:paraId="090E8AB7" w14:textId="77777777" w:rsidR="00904A08" w:rsidRPr="00DE7EDC" w:rsidRDefault="00904A08" w:rsidP="00904A08">
      <w:pPr>
        <w:autoSpaceDE w:val="0"/>
        <w:autoSpaceDN w:val="0"/>
        <w:adjustRightInd w:val="0"/>
        <w:jc w:val="both"/>
      </w:pPr>
    </w:p>
    <w:p w14:paraId="3C3ADF36" w14:textId="77777777" w:rsidR="00904A08" w:rsidRPr="003B1A61" w:rsidRDefault="00904A08" w:rsidP="00904A08">
      <w:pPr>
        <w:pBdr>
          <w:bottom w:val="single" w:sz="12" w:space="1" w:color="8A8D92"/>
        </w:pBdr>
        <w:jc w:val="both"/>
        <w:rPr>
          <w:b/>
          <w:caps/>
          <w:color w:val="B09A5B"/>
        </w:rPr>
      </w:pPr>
      <w:r w:rsidRPr="003B1A61">
        <w:rPr>
          <w:b/>
          <w:caps/>
          <w:color w:val="B09A5B"/>
        </w:rPr>
        <w:t>RAZONES FINANCIERAS</w:t>
      </w:r>
    </w:p>
    <w:p w14:paraId="3991E5C5" w14:textId="77777777" w:rsidR="00904A08" w:rsidRPr="00DE7EDC" w:rsidRDefault="00904A08" w:rsidP="00904A08">
      <w:pPr>
        <w:tabs>
          <w:tab w:val="left" w:pos="5280"/>
        </w:tabs>
        <w:jc w:val="both"/>
      </w:pPr>
    </w:p>
    <w:p w14:paraId="2D289786" w14:textId="77777777" w:rsidR="00904A08" w:rsidRPr="00DE7EDC" w:rsidRDefault="00904A08" w:rsidP="00904A08">
      <w:pPr>
        <w:jc w:val="both"/>
      </w:pPr>
      <w:r w:rsidRPr="00DE7EDC">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14:paraId="0949CB2C" w14:textId="77777777" w:rsidR="00904A08" w:rsidRPr="00DE7EDC" w:rsidRDefault="00904A08" w:rsidP="00904A08">
      <w:pPr>
        <w:jc w:val="both"/>
      </w:pPr>
    </w:p>
    <w:p w14:paraId="6F040224" w14:textId="77777777" w:rsidR="00904A08" w:rsidRPr="00DE7EDC" w:rsidRDefault="00904A08" w:rsidP="00904A08">
      <w:pPr>
        <w:jc w:val="both"/>
      </w:pPr>
      <w:r w:rsidRPr="00DE7EDC">
        <w:t xml:space="preserve">A los resultados obtenidos al </w:t>
      </w:r>
      <w:r>
        <w:t xml:space="preserve">30 de septiembre </w:t>
      </w:r>
      <w:r w:rsidRPr="00DE7EDC">
        <w:t>del ejercicio 20</w:t>
      </w:r>
      <w:r>
        <w:t>22</w:t>
      </w:r>
      <w:r w:rsidRPr="00DE7EDC">
        <w:t>, se aplicaron las siguientes razones financieras:</w:t>
      </w:r>
    </w:p>
    <w:p w14:paraId="07D310E6" w14:textId="77777777" w:rsidR="00904A08" w:rsidRPr="00DE7EDC" w:rsidRDefault="00904A08" w:rsidP="00904A08">
      <w:pPr>
        <w:jc w:val="both"/>
      </w:pPr>
    </w:p>
    <w:p w14:paraId="473BF7BC" w14:textId="77777777" w:rsidR="00904A08" w:rsidRPr="00DE7EDC" w:rsidRDefault="00904A08" w:rsidP="00904A08">
      <w:pPr>
        <w:tabs>
          <w:tab w:val="left" w:pos="5280"/>
        </w:tabs>
        <w:jc w:val="both"/>
      </w:pPr>
      <w:r w:rsidRPr="001E1F4A">
        <w:rPr>
          <w:noProof/>
          <w:lang w:eastAsia="es-MX"/>
        </w:rPr>
        <w:drawing>
          <wp:inline distT="0" distB="0" distL="0" distR="0" wp14:anchorId="7B7DC132" wp14:editId="226993A7">
            <wp:extent cx="6692265" cy="277894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92265" cy="2778945"/>
                    </a:xfrm>
                    <a:prstGeom prst="rect">
                      <a:avLst/>
                    </a:prstGeom>
                    <a:noFill/>
                    <a:ln>
                      <a:noFill/>
                    </a:ln>
                  </pic:spPr>
                </pic:pic>
              </a:graphicData>
            </a:graphic>
          </wp:inline>
        </w:drawing>
      </w:r>
    </w:p>
    <w:p w14:paraId="629BB944" w14:textId="77777777" w:rsidR="00904A08" w:rsidRPr="00DE7EDC" w:rsidRDefault="00904A08" w:rsidP="00904A08">
      <w:pPr>
        <w:jc w:val="both"/>
      </w:pPr>
    </w:p>
    <w:p w14:paraId="0B1F5AF8" w14:textId="77777777" w:rsidR="00904A08" w:rsidRPr="00DE7EDC" w:rsidRDefault="00904A08" w:rsidP="00904A08">
      <w:pPr>
        <w:jc w:val="both"/>
      </w:pPr>
      <w:r w:rsidRPr="00DE7EDC">
        <w:t xml:space="preserve">Los Estados Financieros muestran un resultado de </w:t>
      </w:r>
      <w:r>
        <w:t xml:space="preserve">2.5 </w:t>
      </w:r>
      <w:r w:rsidRPr="00DE7EDC">
        <w:t xml:space="preserve">pesos de </w:t>
      </w:r>
      <w:r w:rsidRPr="00DE7EDC">
        <w:rPr>
          <w:b/>
        </w:rPr>
        <w:t>liquidez y disponibilidad inmediata</w:t>
      </w:r>
      <w:r w:rsidRPr="00DE7EDC">
        <w:t xml:space="preserve"> para hacer frente a cada peso de los compromisos de corto plazo.</w:t>
      </w:r>
    </w:p>
    <w:p w14:paraId="4CF199D6" w14:textId="77777777" w:rsidR="00904A08" w:rsidRPr="00DE7EDC" w:rsidRDefault="00904A08" w:rsidP="00904A08">
      <w:pPr>
        <w:jc w:val="both"/>
      </w:pPr>
    </w:p>
    <w:p w14:paraId="6BA773FE" w14:textId="77777777" w:rsidR="00904A08" w:rsidRPr="00DE7EDC" w:rsidRDefault="00904A08" w:rsidP="00904A08">
      <w:pPr>
        <w:jc w:val="both"/>
      </w:pPr>
      <w:r w:rsidRPr="00DE7EDC">
        <w:t xml:space="preserve">La razón de </w:t>
      </w:r>
      <w:r w:rsidRPr="00DE7EDC">
        <w:rPr>
          <w:b/>
        </w:rPr>
        <w:t>solvencia</w:t>
      </w:r>
      <w:r w:rsidRPr="00DE7EDC">
        <w:t xml:space="preserve"> muestra que los Órganos Autónomos cuentan con </w:t>
      </w:r>
      <w:r>
        <w:t>2.6</w:t>
      </w:r>
      <w:r w:rsidRPr="00DE7EDC">
        <w:t xml:space="preserve"> pesos para cubrir cada peso que debe por sus compromisos a corto plazo.</w:t>
      </w:r>
    </w:p>
    <w:p w14:paraId="1219BB88" w14:textId="77777777" w:rsidR="00904A08" w:rsidRPr="00DE7EDC" w:rsidRDefault="00904A08" w:rsidP="00904A08">
      <w:pPr>
        <w:jc w:val="both"/>
      </w:pPr>
    </w:p>
    <w:p w14:paraId="003C0563" w14:textId="77777777" w:rsidR="00904A08" w:rsidRPr="00DE7EDC" w:rsidRDefault="00904A08" w:rsidP="00904A08">
      <w:pPr>
        <w:jc w:val="both"/>
      </w:pPr>
      <w:r w:rsidRPr="00DE7EDC">
        <w:t xml:space="preserve">La </w:t>
      </w:r>
      <w:r w:rsidRPr="00DE7EDC">
        <w:rPr>
          <w:b/>
        </w:rPr>
        <w:t>prueba del ácido</w:t>
      </w:r>
      <w:r w:rsidRPr="00DE7EDC">
        <w:t xml:space="preserve"> indica que los Órganos Autónomos cuentan con </w:t>
      </w:r>
      <w:r>
        <w:t>2.6</w:t>
      </w:r>
      <w:r w:rsidRPr="00DE7EDC">
        <w:t xml:space="preserve"> pesos de activos de conversión inmediata en efectivo por cada peso de pasivos a corto plazo.</w:t>
      </w:r>
    </w:p>
    <w:p w14:paraId="19A74431" w14:textId="77777777" w:rsidR="00904A08" w:rsidRPr="00DE7EDC" w:rsidRDefault="00904A08" w:rsidP="00904A08">
      <w:pPr>
        <w:jc w:val="both"/>
      </w:pPr>
    </w:p>
    <w:p w14:paraId="40EFB922" w14:textId="77777777" w:rsidR="00904A08" w:rsidRPr="00DE7EDC" w:rsidRDefault="00904A08" w:rsidP="00904A08">
      <w:pPr>
        <w:jc w:val="both"/>
      </w:pPr>
      <w:r w:rsidRPr="00DE7EDC">
        <w:t xml:space="preserve">La posición financiera que guardan los Órganos Autónomos muestra los ingresos y egresos al </w:t>
      </w:r>
      <w:r>
        <w:t xml:space="preserve">30 de septiembre </w:t>
      </w:r>
      <w:r w:rsidRPr="00DE7EDC">
        <w:t>del ejercicio 20</w:t>
      </w:r>
      <w:r>
        <w:t>22</w:t>
      </w:r>
      <w:r w:rsidRPr="00DE7EDC">
        <w:t>.</w:t>
      </w:r>
    </w:p>
    <w:p w14:paraId="479E3170" w14:textId="77777777" w:rsidR="00904A08" w:rsidRPr="00DE7EDC" w:rsidRDefault="00904A08" w:rsidP="00904A08">
      <w:pPr>
        <w:rPr>
          <w:b/>
          <w:caps/>
        </w:rPr>
      </w:pPr>
    </w:p>
    <w:p w14:paraId="1ADB6ACF" w14:textId="77777777" w:rsidR="00904A08" w:rsidRDefault="00904A08" w:rsidP="00904A08">
      <w:pPr>
        <w:spacing w:after="160" w:line="259" w:lineRule="auto"/>
        <w:rPr>
          <w:b/>
          <w:caps/>
        </w:rPr>
      </w:pPr>
      <w:r>
        <w:rPr>
          <w:b/>
          <w:caps/>
        </w:rPr>
        <w:br w:type="page"/>
      </w:r>
    </w:p>
    <w:p w14:paraId="6E9D47DC" w14:textId="77777777" w:rsidR="00904A08" w:rsidRPr="00051B55" w:rsidRDefault="00904A08" w:rsidP="00904A08">
      <w:pPr>
        <w:pBdr>
          <w:bottom w:val="single" w:sz="12" w:space="1" w:color="8A8D92"/>
        </w:pBdr>
        <w:rPr>
          <w:b/>
          <w:caps/>
          <w:color w:val="B09A5B"/>
        </w:rPr>
      </w:pPr>
      <w:r w:rsidRPr="00051B55">
        <w:rPr>
          <w:b/>
          <w:caps/>
          <w:color w:val="B09A5B"/>
        </w:rPr>
        <w:lastRenderedPageBreak/>
        <w:t>REPORTE ANALÍTICO DEL ACTIVO NO CIRCULANTE</w:t>
      </w:r>
    </w:p>
    <w:p w14:paraId="22DAB9C3" w14:textId="77777777" w:rsidR="00904A08" w:rsidRPr="00DE7EDC" w:rsidRDefault="00904A08" w:rsidP="00904A08"/>
    <w:p w14:paraId="3C15249D" w14:textId="77777777" w:rsidR="00904A08" w:rsidRPr="00DE7EDC" w:rsidRDefault="00904A08" w:rsidP="00904A08">
      <w:r w:rsidRPr="00DE7EDC">
        <w:t xml:space="preserve">A continuación, se presentan los saldos por tipo de activo no circulante registrado en los estados financieros consolidados de los Órganos Autónomos, al </w:t>
      </w:r>
      <w:r>
        <w:t xml:space="preserve">30 de septiembre </w:t>
      </w:r>
      <w:r w:rsidRPr="00DE7EDC">
        <w:t>de 20</w:t>
      </w:r>
      <w:r>
        <w:t>22</w:t>
      </w:r>
      <w:r w:rsidRPr="00DE7EDC">
        <w:t xml:space="preserve">. Este reporte muestra el total de las adquisiciones que cada uno de los </w:t>
      </w:r>
      <w:r>
        <w:t>entes</w:t>
      </w:r>
      <w:r w:rsidRPr="00DE7EDC">
        <w:t xml:space="preserve"> públicos integran su patrimonio.</w:t>
      </w:r>
    </w:p>
    <w:p w14:paraId="122A6C69" w14:textId="77777777" w:rsidR="00904A08" w:rsidRPr="00DE7EDC" w:rsidRDefault="00904A08" w:rsidP="00904A08">
      <w:pPr>
        <w:autoSpaceDE w:val="0"/>
        <w:autoSpaceDN w:val="0"/>
        <w:adjustRightInd w:val="0"/>
      </w:pPr>
    </w:p>
    <w:p w14:paraId="008DB5AA" w14:textId="77777777" w:rsidR="00904A08" w:rsidRPr="00DE7EDC" w:rsidRDefault="00904A08" w:rsidP="00904A08">
      <w:pPr>
        <w:autoSpaceDE w:val="0"/>
        <w:autoSpaceDN w:val="0"/>
        <w:adjustRightInd w:val="0"/>
        <w:jc w:val="center"/>
      </w:pPr>
      <w:r w:rsidRPr="001E1F4A">
        <w:rPr>
          <w:noProof/>
          <w:lang w:eastAsia="es-MX"/>
        </w:rPr>
        <w:drawing>
          <wp:inline distT="0" distB="0" distL="0" distR="0" wp14:anchorId="47522424" wp14:editId="354154F1">
            <wp:extent cx="6692265" cy="1943128"/>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92265" cy="1943128"/>
                    </a:xfrm>
                    <a:prstGeom prst="rect">
                      <a:avLst/>
                    </a:prstGeom>
                    <a:noFill/>
                    <a:ln>
                      <a:noFill/>
                    </a:ln>
                  </pic:spPr>
                </pic:pic>
              </a:graphicData>
            </a:graphic>
          </wp:inline>
        </w:drawing>
      </w:r>
    </w:p>
    <w:p w14:paraId="577EF31A" w14:textId="77777777" w:rsidR="00904A08" w:rsidRPr="00DE7EDC" w:rsidRDefault="00904A08" w:rsidP="00904A08">
      <w:pPr>
        <w:autoSpaceDE w:val="0"/>
        <w:autoSpaceDN w:val="0"/>
        <w:adjustRightInd w:val="0"/>
      </w:pPr>
    </w:p>
    <w:p w14:paraId="3C411D10" w14:textId="77777777" w:rsidR="00904A08" w:rsidRPr="00DE7EDC" w:rsidRDefault="00904A08" w:rsidP="00904A08">
      <w:pPr>
        <w:autoSpaceDE w:val="0"/>
        <w:autoSpaceDN w:val="0"/>
        <w:adjustRightInd w:val="0"/>
      </w:pPr>
    </w:p>
    <w:p w14:paraId="2904D458" w14:textId="77777777" w:rsidR="00904A08" w:rsidRPr="00DE7EDC" w:rsidRDefault="00904A08" w:rsidP="00904A08">
      <w:pPr>
        <w:autoSpaceDE w:val="0"/>
        <w:autoSpaceDN w:val="0"/>
        <w:adjustRightInd w:val="0"/>
      </w:pPr>
    </w:p>
    <w:p w14:paraId="3952EC2A" w14:textId="77777777" w:rsidR="00904A08" w:rsidRPr="00DE7EDC" w:rsidRDefault="00904A08" w:rsidP="00904A08">
      <w:pPr>
        <w:autoSpaceDE w:val="0"/>
        <w:autoSpaceDN w:val="0"/>
        <w:adjustRightInd w:val="0"/>
        <w:jc w:val="center"/>
      </w:pPr>
      <w:r w:rsidRPr="001E1F4A">
        <w:rPr>
          <w:noProof/>
          <w:lang w:eastAsia="es-MX"/>
        </w:rPr>
        <w:drawing>
          <wp:inline distT="0" distB="0" distL="0" distR="0" wp14:anchorId="26646F8E" wp14:editId="7618516E">
            <wp:extent cx="6692265" cy="2311559"/>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692265" cy="2311559"/>
                    </a:xfrm>
                    <a:prstGeom prst="rect">
                      <a:avLst/>
                    </a:prstGeom>
                    <a:noFill/>
                    <a:ln>
                      <a:noFill/>
                    </a:ln>
                  </pic:spPr>
                </pic:pic>
              </a:graphicData>
            </a:graphic>
          </wp:inline>
        </w:drawing>
      </w:r>
    </w:p>
    <w:p w14:paraId="3D3AE9F0" w14:textId="77777777" w:rsidR="00904A08" w:rsidRPr="00DE7EDC" w:rsidRDefault="00904A08" w:rsidP="00904A08"/>
    <w:p w14:paraId="182D7E7F" w14:textId="77777777" w:rsidR="00904A08" w:rsidRPr="00DE7EDC" w:rsidRDefault="00904A08" w:rsidP="00904A08"/>
    <w:p w14:paraId="245A8D9A" w14:textId="77777777" w:rsidR="00904A08" w:rsidRPr="00DE7EDC" w:rsidRDefault="00904A08" w:rsidP="00904A08"/>
    <w:p w14:paraId="40F72104" w14:textId="77777777" w:rsidR="00904A08" w:rsidRPr="00DE7EDC" w:rsidRDefault="00904A08" w:rsidP="00904A08">
      <w:pPr>
        <w:autoSpaceDE w:val="0"/>
        <w:autoSpaceDN w:val="0"/>
        <w:adjustRightInd w:val="0"/>
        <w:jc w:val="center"/>
      </w:pPr>
      <w:r w:rsidRPr="001E1F4A">
        <w:rPr>
          <w:noProof/>
          <w:lang w:eastAsia="es-MX"/>
        </w:rPr>
        <w:drawing>
          <wp:inline distT="0" distB="0" distL="0" distR="0" wp14:anchorId="1DF8E7AB" wp14:editId="70DC4497">
            <wp:extent cx="6692265" cy="1218572"/>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692265" cy="1218572"/>
                    </a:xfrm>
                    <a:prstGeom prst="rect">
                      <a:avLst/>
                    </a:prstGeom>
                    <a:noFill/>
                    <a:ln>
                      <a:noFill/>
                    </a:ln>
                  </pic:spPr>
                </pic:pic>
              </a:graphicData>
            </a:graphic>
          </wp:inline>
        </w:drawing>
      </w:r>
    </w:p>
    <w:p w14:paraId="63BA68A6" w14:textId="77777777" w:rsidR="00904A08" w:rsidRDefault="00904A08" w:rsidP="00904A08">
      <w:pPr>
        <w:autoSpaceDE w:val="0"/>
        <w:autoSpaceDN w:val="0"/>
        <w:adjustRightInd w:val="0"/>
        <w:rPr>
          <w:noProof/>
          <w:lang w:eastAsia="es-MX"/>
        </w:rPr>
      </w:pPr>
    </w:p>
    <w:p w14:paraId="014D8C1D" w14:textId="77777777" w:rsidR="00904A08" w:rsidRPr="008F3A74" w:rsidRDefault="00904A08" w:rsidP="00904A08">
      <w:pPr>
        <w:autoSpaceDE w:val="0"/>
        <w:autoSpaceDN w:val="0"/>
        <w:adjustRightInd w:val="0"/>
        <w:rPr>
          <w:noProof/>
          <w:lang w:eastAsia="es-MX"/>
        </w:rPr>
      </w:pPr>
    </w:p>
    <w:p w14:paraId="1704E5EA" w14:textId="77777777" w:rsidR="00904A08" w:rsidRPr="008F3A74" w:rsidRDefault="00904A08" w:rsidP="00904A08">
      <w:pPr>
        <w:autoSpaceDE w:val="0"/>
        <w:autoSpaceDN w:val="0"/>
        <w:adjustRightInd w:val="0"/>
        <w:rPr>
          <w:noProof/>
          <w:lang w:eastAsia="es-MX"/>
        </w:rPr>
      </w:pPr>
    </w:p>
    <w:p w14:paraId="31F51063" w14:textId="77777777" w:rsidR="00904A08" w:rsidRPr="00DE7EDC" w:rsidRDefault="00904A08" w:rsidP="00904A08">
      <w:pPr>
        <w:autoSpaceDE w:val="0"/>
        <w:autoSpaceDN w:val="0"/>
        <w:adjustRightInd w:val="0"/>
        <w:jc w:val="center"/>
      </w:pPr>
      <w:r w:rsidRPr="001E1F4A">
        <w:rPr>
          <w:noProof/>
          <w:lang w:eastAsia="es-MX"/>
        </w:rPr>
        <w:lastRenderedPageBreak/>
        <w:drawing>
          <wp:inline distT="0" distB="0" distL="0" distR="0" wp14:anchorId="4D403AE8" wp14:editId="3420BF68">
            <wp:extent cx="6692265" cy="1829784"/>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692265" cy="1829784"/>
                    </a:xfrm>
                    <a:prstGeom prst="rect">
                      <a:avLst/>
                    </a:prstGeom>
                    <a:noFill/>
                    <a:ln>
                      <a:noFill/>
                    </a:ln>
                  </pic:spPr>
                </pic:pic>
              </a:graphicData>
            </a:graphic>
          </wp:inline>
        </w:drawing>
      </w:r>
    </w:p>
    <w:p w14:paraId="218264CB" w14:textId="77777777" w:rsidR="00904A08" w:rsidRPr="00DE7EDC" w:rsidRDefault="00904A08" w:rsidP="00904A08">
      <w:pPr>
        <w:autoSpaceDE w:val="0"/>
        <w:autoSpaceDN w:val="0"/>
        <w:adjustRightInd w:val="0"/>
      </w:pPr>
    </w:p>
    <w:p w14:paraId="22619222" w14:textId="77777777" w:rsidR="00904A08" w:rsidRPr="00DE7EDC" w:rsidRDefault="00904A08" w:rsidP="00904A08">
      <w:pPr>
        <w:autoSpaceDE w:val="0"/>
        <w:autoSpaceDN w:val="0"/>
        <w:adjustRightInd w:val="0"/>
      </w:pPr>
    </w:p>
    <w:p w14:paraId="142FDE09" w14:textId="77777777" w:rsidR="00904A08" w:rsidRPr="00DE7EDC" w:rsidRDefault="00904A08" w:rsidP="00904A08">
      <w:pPr>
        <w:autoSpaceDE w:val="0"/>
        <w:autoSpaceDN w:val="0"/>
        <w:adjustRightInd w:val="0"/>
      </w:pPr>
    </w:p>
    <w:p w14:paraId="0B65B988" w14:textId="77777777" w:rsidR="00904A08" w:rsidRPr="00DE7EDC" w:rsidRDefault="00904A08" w:rsidP="00904A08">
      <w:pPr>
        <w:autoSpaceDE w:val="0"/>
        <w:autoSpaceDN w:val="0"/>
        <w:adjustRightInd w:val="0"/>
        <w:jc w:val="center"/>
      </w:pPr>
      <w:r w:rsidRPr="001E1F4A">
        <w:rPr>
          <w:noProof/>
          <w:lang w:eastAsia="es-MX"/>
        </w:rPr>
        <w:drawing>
          <wp:inline distT="0" distB="0" distL="0" distR="0" wp14:anchorId="675BCC8D" wp14:editId="47C319E9">
            <wp:extent cx="6692265" cy="1659239"/>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692265" cy="1659239"/>
                    </a:xfrm>
                    <a:prstGeom prst="rect">
                      <a:avLst/>
                    </a:prstGeom>
                    <a:noFill/>
                    <a:ln>
                      <a:noFill/>
                    </a:ln>
                  </pic:spPr>
                </pic:pic>
              </a:graphicData>
            </a:graphic>
          </wp:inline>
        </w:drawing>
      </w:r>
    </w:p>
    <w:p w14:paraId="588B3F5A" w14:textId="77777777" w:rsidR="00904A08" w:rsidRPr="00DE7EDC" w:rsidRDefault="00904A08" w:rsidP="00904A08">
      <w:pPr>
        <w:autoSpaceDE w:val="0"/>
        <w:autoSpaceDN w:val="0"/>
        <w:adjustRightInd w:val="0"/>
      </w:pPr>
    </w:p>
    <w:p w14:paraId="710A56F1" w14:textId="77777777" w:rsidR="00904A08" w:rsidRPr="00DE7EDC" w:rsidRDefault="00904A08" w:rsidP="00904A08">
      <w:pPr>
        <w:autoSpaceDE w:val="0"/>
        <w:autoSpaceDN w:val="0"/>
        <w:adjustRightInd w:val="0"/>
      </w:pPr>
    </w:p>
    <w:p w14:paraId="34B64BA5" w14:textId="77777777" w:rsidR="00904A08" w:rsidRPr="00DE7EDC" w:rsidRDefault="00904A08" w:rsidP="00904A08">
      <w:pPr>
        <w:autoSpaceDE w:val="0"/>
        <w:autoSpaceDN w:val="0"/>
        <w:adjustRightInd w:val="0"/>
      </w:pPr>
    </w:p>
    <w:p w14:paraId="5080C897" w14:textId="77777777" w:rsidR="00904A08" w:rsidRDefault="00904A08" w:rsidP="00904A08">
      <w:pPr>
        <w:autoSpaceDE w:val="0"/>
        <w:autoSpaceDN w:val="0"/>
        <w:adjustRightInd w:val="0"/>
        <w:jc w:val="center"/>
      </w:pPr>
      <w:r w:rsidRPr="001E1F4A">
        <w:rPr>
          <w:noProof/>
          <w:lang w:eastAsia="es-MX"/>
        </w:rPr>
        <w:drawing>
          <wp:inline distT="0" distB="0" distL="0" distR="0" wp14:anchorId="22C5CD92" wp14:editId="196C3049">
            <wp:extent cx="6692265" cy="205209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692265" cy="2052090"/>
                    </a:xfrm>
                    <a:prstGeom prst="rect">
                      <a:avLst/>
                    </a:prstGeom>
                    <a:noFill/>
                    <a:ln>
                      <a:noFill/>
                    </a:ln>
                  </pic:spPr>
                </pic:pic>
              </a:graphicData>
            </a:graphic>
          </wp:inline>
        </w:drawing>
      </w:r>
    </w:p>
    <w:p w14:paraId="779C25EA" w14:textId="77777777" w:rsidR="00904A08" w:rsidRDefault="00904A08" w:rsidP="00904A08">
      <w:pPr>
        <w:autoSpaceDE w:val="0"/>
        <w:autoSpaceDN w:val="0"/>
        <w:adjustRightInd w:val="0"/>
        <w:jc w:val="center"/>
      </w:pPr>
    </w:p>
    <w:p w14:paraId="3C6772C7" w14:textId="77777777" w:rsidR="00904A08" w:rsidRPr="00DE7EDC" w:rsidRDefault="00904A08" w:rsidP="00904A08">
      <w:pPr>
        <w:autoSpaceDE w:val="0"/>
        <w:autoSpaceDN w:val="0"/>
        <w:adjustRightInd w:val="0"/>
        <w:jc w:val="center"/>
      </w:pPr>
    </w:p>
    <w:p w14:paraId="67AAFE01" w14:textId="77777777" w:rsidR="00904A08" w:rsidRPr="00DE7EDC" w:rsidRDefault="00904A08" w:rsidP="00904A08">
      <w:pPr>
        <w:autoSpaceDE w:val="0"/>
        <w:autoSpaceDN w:val="0"/>
        <w:adjustRightInd w:val="0"/>
        <w:jc w:val="center"/>
      </w:pPr>
      <w:r w:rsidRPr="001E1F4A">
        <w:rPr>
          <w:noProof/>
          <w:lang w:eastAsia="es-MX"/>
        </w:rPr>
        <w:drawing>
          <wp:inline distT="0" distB="0" distL="0" distR="0" wp14:anchorId="6685169E" wp14:editId="1AC18AC9">
            <wp:extent cx="6692265" cy="181808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92265" cy="1818080"/>
                    </a:xfrm>
                    <a:prstGeom prst="rect">
                      <a:avLst/>
                    </a:prstGeom>
                    <a:noFill/>
                    <a:ln>
                      <a:noFill/>
                    </a:ln>
                  </pic:spPr>
                </pic:pic>
              </a:graphicData>
            </a:graphic>
          </wp:inline>
        </w:drawing>
      </w:r>
    </w:p>
    <w:p w14:paraId="25DF51AB" w14:textId="77777777" w:rsidR="00904A08" w:rsidRDefault="00904A08" w:rsidP="00904A08"/>
    <w:p w14:paraId="47DA29A4" w14:textId="77777777" w:rsidR="00904A08" w:rsidRDefault="00904A08" w:rsidP="00904A08">
      <w:pPr>
        <w:jc w:val="center"/>
        <w:rPr>
          <w:b/>
          <w:bCs/>
          <w:caps/>
        </w:rPr>
      </w:pPr>
      <w:r w:rsidRPr="001E1F4A">
        <w:rPr>
          <w:noProof/>
          <w:lang w:eastAsia="es-MX"/>
        </w:rPr>
        <w:lastRenderedPageBreak/>
        <w:drawing>
          <wp:inline distT="0" distB="0" distL="0" distR="0" wp14:anchorId="0DF5FD44" wp14:editId="3101CEAE">
            <wp:extent cx="6692265" cy="2138408"/>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692265" cy="2138408"/>
                    </a:xfrm>
                    <a:prstGeom prst="rect">
                      <a:avLst/>
                    </a:prstGeom>
                    <a:noFill/>
                    <a:ln>
                      <a:noFill/>
                    </a:ln>
                  </pic:spPr>
                </pic:pic>
              </a:graphicData>
            </a:graphic>
          </wp:inline>
        </w:drawing>
      </w:r>
    </w:p>
    <w:p w14:paraId="177C599D" w14:textId="77777777" w:rsidR="00904A08" w:rsidRPr="004714CB" w:rsidRDefault="00904A08" w:rsidP="00904A08">
      <w:pPr>
        <w:rPr>
          <w:rFonts w:eastAsia="Arial"/>
        </w:rPr>
      </w:pPr>
    </w:p>
    <w:p w14:paraId="18869821" w14:textId="77777777" w:rsidR="00904A08" w:rsidRDefault="00904A08" w:rsidP="00904A08">
      <w:pPr>
        <w:rPr>
          <w:rFonts w:eastAsia="Arial"/>
        </w:rPr>
      </w:pPr>
    </w:p>
    <w:p w14:paraId="7E86F763" w14:textId="77777777" w:rsidR="00904A08" w:rsidRPr="004714CB" w:rsidRDefault="00904A08" w:rsidP="00904A08">
      <w:pPr>
        <w:rPr>
          <w:rFonts w:eastAsia="Arial"/>
        </w:rPr>
      </w:pPr>
    </w:p>
    <w:p w14:paraId="1ACD8328" w14:textId="77777777" w:rsidR="00904A08" w:rsidRDefault="00904A08" w:rsidP="00904A08">
      <w:pPr>
        <w:autoSpaceDE w:val="0"/>
        <w:autoSpaceDN w:val="0"/>
        <w:adjustRightInd w:val="0"/>
      </w:pPr>
      <w:r w:rsidRPr="001E1F4A">
        <w:rPr>
          <w:noProof/>
          <w:lang w:eastAsia="es-MX"/>
        </w:rPr>
        <w:drawing>
          <wp:inline distT="0" distB="0" distL="0" distR="0" wp14:anchorId="2D62ACCC" wp14:editId="3D8BE1CE">
            <wp:extent cx="6692265" cy="1515066"/>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692265" cy="1515066"/>
                    </a:xfrm>
                    <a:prstGeom prst="rect">
                      <a:avLst/>
                    </a:prstGeom>
                    <a:noFill/>
                    <a:ln>
                      <a:noFill/>
                    </a:ln>
                  </pic:spPr>
                </pic:pic>
              </a:graphicData>
            </a:graphic>
          </wp:inline>
        </w:drawing>
      </w:r>
    </w:p>
    <w:p w14:paraId="592D687A" w14:textId="77777777" w:rsidR="00904A08" w:rsidRPr="004C7196" w:rsidRDefault="00904A08" w:rsidP="00904A08">
      <w:pPr>
        <w:autoSpaceDE w:val="0"/>
        <w:autoSpaceDN w:val="0"/>
        <w:adjustRightInd w:val="0"/>
      </w:pPr>
    </w:p>
    <w:p w14:paraId="3E0DED15" w14:textId="77777777" w:rsidR="00904A08" w:rsidRDefault="00904A08" w:rsidP="00904A08">
      <w:pPr>
        <w:rPr>
          <w:rFonts w:eastAsia="Arial"/>
        </w:rPr>
      </w:pPr>
    </w:p>
    <w:p w14:paraId="374D1386" w14:textId="77777777" w:rsidR="00904A08" w:rsidRDefault="00904A08" w:rsidP="00904A08">
      <w:pPr>
        <w:rPr>
          <w:rFonts w:eastAsia="Arial"/>
        </w:rPr>
      </w:pPr>
    </w:p>
    <w:p w14:paraId="22F2CDCE" w14:textId="77777777" w:rsidR="00904A08" w:rsidRDefault="00904A08" w:rsidP="00904A08">
      <w:pPr>
        <w:rPr>
          <w:rFonts w:eastAsia="Arial"/>
        </w:rPr>
      </w:pPr>
    </w:p>
    <w:p w14:paraId="57CE0E4F" w14:textId="77777777" w:rsidR="00904A08" w:rsidRDefault="00904A08" w:rsidP="00904A08">
      <w:pPr>
        <w:rPr>
          <w:rFonts w:eastAsia="Arial"/>
        </w:rPr>
      </w:pPr>
    </w:p>
    <w:p w14:paraId="1707C890" w14:textId="77777777" w:rsidR="00904A08" w:rsidRDefault="00904A08" w:rsidP="00904A08">
      <w:pPr>
        <w:rPr>
          <w:rFonts w:eastAsia="Arial"/>
        </w:rPr>
      </w:pPr>
    </w:p>
    <w:p w14:paraId="20A60A51" w14:textId="77777777" w:rsidR="00904A08" w:rsidRPr="00D35A70" w:rsidRDefault="00904A08" w:rsidP="00904A08"/>
    <w:p w14:paraId="1CE67C47" w14:textId="77777777" w:rsidR="00904A08" w:rsidRPr="00D35A70" w:rsidRDefault="00904A08" w:rsidP="00904A08"/>
    <w:p w14:paraId="513A61C5" w14:textId="77777777" w:rsidR="00904A08" w:rsidRPr="00867859" w:rsidRDefault="00904A08" w:rsidP="00904A08">
      <w:bookmarkStart w:id="0" w:name="_GoBack"/>
      <w:bookmarkEnd w:id="0"/>
    </w:p>
    <w:sectPr w:rsidR="00904A08" w:rsidRPr="00867859" w:rsidSect="006E7DD1">
      <w:headerReference w:type="default" r:id="rId52"/>
      <w:footerReference w:type="even" r:id="rId53"/>
      <w:footerReference w:type="default" r:id="rId54"/>
      <w:headerReference w:type="first" r:id="rId55"/>
      <w:footerReference w:type="first" r:id="rId56"/>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CDF78" w14:textId="77777777" w:rsidR="00805405" w:rsidRDefault="00805405">
      <w:r>
        <w:separator/>
      </w:r>
    </w:p>
  </w:endnote>
  <w:endnote w:type="continuationSeparator" w:id="0">
    <w:p w14:paraId="6F990D37" w14:textId="77777777" w:rsidR="00805405" w:rsidRDefault="0080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Gotham">
    <w:panose1 w:val="02000804040000020004"/>
    <w:charset w:val="00"/>
    <w:family w:val="auto"/>
    <w:pitch w:val="variable"/>
    <w:sig w:usb0="800000A7"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altName w:val="Arial"/>
    <w:panose1 w:val="00000000000000000000"/>
    <w:charset w:val="00"/>
    <w:family w:val="swiss"/>
    <w:notTrueType/>
    <w:pitch w:val="variable"/>
    <w:sig w:usb0="00000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A00000AF" w:usb1="5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Romana BT">
    <w:altName w:val="Times New Roman"/>
    <w:charset w:val="00"/>
    <w:family w:val="roman"/>
    <w:pitch w:val="variable"/>
    <w:sig w:usb0="00000087" w:usb1="00000000" w:usb2="00000000" w:usb3="00000000" w:csb0="0000001B"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8CA95"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D07119"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543A3"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890014">
      <w:rPr>
        <w:rFonts w:ascii="HelveticaNeueLT Std Lt" w:eastAsia="Kozuka Gothic Pro B" w:hAnsi="HelveticaNeueLT Std Lt"/>
        <w:noProof/>
        <w:color w:val="FFFFFF" w:themeColor="background1"/>
        <w:sz w:val="22"/>
        <w:szCs w:val="22"/>
        <w:lang w:val="es-MX"/>
      </w:rPr>
      <w:t>19</w:t>
    </w:r>
    <w:r w:rsidRPr="00CE6C9F">
      <w:rPr>
        <w:rFonts w:ascii="HelveticaNeueLT Std Lt" w:eastAsia="Kozuka Gothic Pro B" w:hAnsi="HelveticaNeueLT Std Lt"/>
        <w:color w:val="FFFFFF" w:themeColor="background1"/>
        <w:sz w:val="22"/>
        <w:szCs w:val="22"/>
        <w:lang w:val="es-MX"/>
      </w:rPr>
      <w:fldChar w:fldCharType="end"/>
    </w:r>
  </w:p>
  <w:p w14:paraId="3550B7E8"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4F82D"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461721BD" wp14:editId="00762DED">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322FFE"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50CC7D8A" wp14:editId="4FF909EC">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1AC633"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1FFE9288" wp14:editId="04481F30">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ADA5C9"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5DE11541" wp14:editId="1EF94DE2">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78BAD5"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5D2DA6D3" wp14:editId="3B65D0AF">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895804"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02D5D" w14:textId="77777777" w:rsidR="00805405" w:rsidRDefault="00805405">
      <w:r>
        <w:separator/>
      </w:r>
    </w:p>
  </w:footnote>
  <w:footnote w:type="continuationSeparator" w:id="0">
    <w:p w14:paraId="2147545B" w14:textId="77777777" w:rsidR="00805405" w:rsidRDefault="00805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0BE19" w14:textId="77777777"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14B52FC4" wp14:editId="05F6314C">
              <wp:simplePos x="0" y="0"/>
              <wp:positionH relativeFrom="margin">
                <wp:posOffset>927735</wp:posOffset>
              </wp:positionH>
              <wp:positionV relativeFrom="paragraph">
                <wp:posOffset>-214630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5DFB6" w14:textId="77777777" w:rsidR="00423F6F" w:rsidRDefault="00423F6F" w:rsidP="00423F6F">
                          <w:pPr>
                            <w:jc w:val="center"/>
                            <w:rPr>
                              <w:rFonts w:ascii="HelveticaNeueLT Std Lt" w:eastAsia="Kozuka Gothic Pro B" w:hAnsi="HelveticaNeueLT Std Lt"/>
                              <w:b/>
                              <w:lang w:val="es-MX"/>
                            </w:rPr>
                          </w:pPr>
                          <w:r>
                            <w:rPr>
                              <w:rFonts w:ascii="HelveticaNeueLT Std Lt" w:eastAsia="Kozuka Gothic Pro B" w:hAnsi="HelveticaNeueLT Std Lt"/>
                              <w:b/>
                              <w:lang w:val="es-MX"/>
                            </w:rPr>
                            <w:t>ÓRGANOS AUTÓNOMOS</w:t>
                          </w:r>
                        </w:p>
                        <w:p w14:paraId="6EE3F519" w14:textId="38FEC235"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F25F98">
                            <w:rPr>
                              <w:rFonts w:ascii="HelveticaNeueLT Std Lt" w:eastAsia="Kozuka Gothic Pro B" w:hAnsi="HelveticaNeueLT Std Lt"/>
                              <w:lang w:val="es-MX"/>
                            </w:rPr>
                            <w:t>3er</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6C33AB">
                            <w:rPr>
                              <w:rFonts w:ascii="HelveticaNeueLT Std Lt" w:eastAsia="Kozuka Gothic Pro B" w:hAnsi="HelveticaNeueLT Std Lt"/>
                              <w:lang w:val="es-MX"/>
                            </w:rPr>
                            <w:t>2</w:t>
                          </w:r>
                          <w:r w:rsidR="00ED6C47">
                            <w:rPr>
                              <w:rFonts w:ascii="HelveticaNeueLT Std Lt" w:eastAsia="Kozuka Gothic Pro B" w:hAnsi="HelveticaNeueLT Std Lt"/>
                              <w:lang w:val="es-MX"/>
                            </w:rPr>
                            <w:t>2</w:t>
                          </w:r>
                        </w:p>
                        <w:p w14:paraId="3A3EB1D3" w14:textId="77777777"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52FC4" id="_x0000_t202" coordsize="21600,21600" o:spt="202" path="m,l,21600r21600,l21600,xe">
              <v:stroke joinstyle="miter"/>
              <v:path gradientshapeok="t" o:connecttype="rect"/>
            </v:shapetype>
            <v:shape id="Text Box 84" o:spid="_x0000_s1026" type="#_x0000_t202" style="position:absolute;left:0;text-align:left;margin-left:73.05pt;margin-top:-16.9pt;width:380.9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" filled="f" stroked="f">
              <v:textbox>
                <w:txbxContent>
                  <w:p w14:paraId="1485DFB6" w14:textId="77777777" w:rsidR="00423F6F" w:rsidRDefault="00423F6F" w:rsidP="00423F6F">
                    <w:pPr>
                      <w:jc w:val="center"/>
                      <w:rPr>
                        <w:rFonts w:ascii="HelveticaNeueLT Std Lt" w:eastAsia="Kozuka Gothic Pro B" w:hAnsi="HelveticaNeueLT Std Lt"/>
                        <w:b/>
                        <w:lang w:val="es-MX"/>
                      </w:rPr>
                    </w:pPr>
                    <w:r>
                      <w:rPr>
                        <w:rFonts w:ascii="HelveticaNeueLT Std Lt" w:eastAsia="Kozuka Gothic Pro B" w:hAnsi="HelveticaNeueLT Std Lt"/>
                        <w:b/>
                        <w:lang w:val="es-MX"/>
                      </w:rPr>
                      <w:t>ÓRGANOS AUTÓNOMOS</w:t>
                    </w:r>
                  </w:p>
                  <w:p w14:paraId="6EE3F519" w14:textId="38FEC235"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F25F98">
                      <w:rPr>
                        <w:rFonts w:ascii="HelveticaNeueLT Std Lt" w:eastAsia="Kozuka Gothic Pro B" w:hAnsi="HelveticaNeueLT Std Lt"/>
                        <w:lang w:val="es-MX"/>
                      </w:rPr>
                      <w:t>3er</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6C33AB">
                      <w:rPr>
                        <w:rFonts w:ascii="HelveticaNeueLT Std Lt" w:eastAsia="Kozuka Gothic Pro B" w:hAnsi="HelveticaNeueLT Std Lt"/>
                        <w:lang w:val="es-MX"/>
                      </w:rPr>
                      <w:t>2</w:t>
                    </w:r>
                    <w:r w:rsidR="00ED6C47">
                      <w:rPr>
                        <w:rFonts w:ascii="HelveticaNeueLT Std Lt" w:eastAsia="Kozuka Gothic Pro B" w:hAnsi="HelveticaNeueLT Std Lt"/>
                        <w:lang w:val="es-MX"/>
                      </w:rPr>
                      <w:t>2</w:t>
                    </w:r>
                  </w:p>
                  <w:p w14:paraId="3A3EB1D3" w14:textId="77777777"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14:anchorId="50CDE1D6" wp14:editId="055DB58C">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0E39C404" w14:textId="77777777" w:rsidR="004119E4" w:rsidRDefault="004119E4" w:rsidP="00BF6032">
    <w:pPr>
      <w:pStyle w:val="Encabezado"/>
      <w:tabs>
        <w:tab w:val="left" w:pos="4860"/>
      </w:tabs>
      <w:ind w:right="846"/>
      <w:jc w:val="right"/>
      <w:rPr>
        <w:rFonts w:ascii="Romana BT" w:hAnsi="Romana BT"/>
        <w:b/>
        <w:sz w:val="16"/>
        <w:szCs w:val="16"/>
      </w:rPr>
    </w:pPr>
  </w:p>
  <w:p w14:paraId="59217564" w14:textId="77777777"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7B026"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14:anchorId="770A776D" wp14:editId="679479F2">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5148C"/>
    <w:multiLevelType w:val="hybridMultilevel"/>
    <w:tmpl w:val="D12E735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F431F48"/>
    <w:multiLevelType w:val="hybridMultilevel"/>
    <w:tmpl w:val="A28C4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94858B2"/>
    <w:multiLevelType w:val="hybridMultilevel"/>
    <w:tmpl w:val="DBC83BB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7658679D"/>
    <w:multiLevelType w:val="hybridMultilevel"/>
    <w:tmpl w:val="775A5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6"/>
  </w:num>
  <w:num w:numId="5">
    <w:abstractNumId w:val="2"/>
  </w:num>
  <w:num w:numId="6">
    <w:abstractNumId w:val="3"/>
  </w:num>
  <w:num w:numId="7">
    <w:abstractNumId w:val="0"/>
  </w:num>
  <w:num w:numId="8">
    <w:abstractNumId w:val="9"/>
  </w:num>
  <w:num w:numId="9">
    <w:abstractNumId w:val="0"/>
  </w:num>
  <w:num w:numId="10">
    <w:abstractNumId w:val="9"/>
  </w:num>
  <w:num w:numId="11">
    <w:abstractNumId w:val="8"/>
  </w:num>
  <w:num w:numId="12">
    <w:abstractNumId w:val="1"/>
  </w:num>
  <w:num w:numId="1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8193">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5939"/>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0FA8"/>
    <w:rsid w:val="001B3F67"/>
    <w:rsid w:val="001C14A9"/>
    <w:rsid w:val="001C3A35"/>
    <w:rsid w:val="001C462D"/>
    <w:rsid w:val="001C66BE"/>
    <w:rsid w:val="001C7693"/>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6CC4"/>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3F6F"/>
    <w:rsid w:val="004259A2"/>
    <w:rsid w:val="00426D40"/>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880"/>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33AB"/>
    <w:rsid w:val="006C712D"/>
    <w:rsid w:val="006C78A6"/>
    <w:rsid w:val="006D0CE8"/>
    <w:rsid w:val="006D26EB"/>
    <w:rsid w:val="006D36DA"/>
    <w:rsid w:val="006D556E"/>
    <w:rsid w:val="006E2622"/>
    <w:rsid w:val="006E3117"/>
    <w:rsid w:val="006E5568"/>
    <w:rsid w:val="006E64BA"/>
    <w:rsid w:val="006E7DD1"/>
    <w:rsid w:val="006F1295"/>
    <w:rsid w:val="006F15AA"/>
    <w:rsid w:val="006F3D24"/>
    <w:rsid w:val="006F3DF5"/>
    <w:rsid w:val="006F3F49"/>
    <w:rsid w:val="00700300"/>
    <w:rsid w:val="007003C5"/>
    <w:rsid w:val="00702AB0"/>
    <w:rsid w:val="00703BB9"/>
    <w:rsid w:val="00703F44"/>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4135"/>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05405"/>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6132"/>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66BC"/>
    <w:rsid w:val="008879F3"/>
    <w:rsid w:val="00890014"/>
    <w:rsid w:val="008950CA"/>
    <w:rsid w:val="00896253"/>
    <w:rsid w:val="008967B8"/>
    <w:rsid w:val="00897BEF"/>
    <w:rsid w:val="008A11D0"/>
    <w:rsid w:val="008A25AF"/>
    <w:rsid w:val="008A5DF8"/>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081D"/>
    <w:rsid w:val="008E1A65"/>
    <w:rsid w:val="008E432A"/>
    <w:rsid w:val="008E6ABC"/>
    <w:rsid w:val="008E71DE"/>
    <w:rsid w:val="008F3C27"/>
    <w:rsid w:val="008F552E"/>
    <w:rsid w:val="008F6879"/>
    <w:rsid w:val="00901187"/>
    <w:rsid w:val="00901EA8"/>
    <w:rsid w:val="00903AC8"/>
    <w:rsid w:val="00904A0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6528C"/>
    <w:rsid w:val="0097059C"/>
    <w:rsid w:val="00970B5A"/>
    <w:rsid w:val="00971188"/>
    <w:rsid w:val="0097251E"/>
    <w:rsid w:val="009762E9"/>
    <w:rsid w:val="00980C14"/>
    <w:rsid w:val="00982616"/>
    <w:rsid w:val="0098333F"/>
    <w:rsid w:val="00986A8C"/>
    <w:rsid w:val="009874E8"/>
    <w:rsid w:val="0099084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4D54"/>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5644"/>
    <w:rsid w:val="00B50C80"/>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3FE2"/>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3D95"/>
    <w:rsid w:val="00E6735C"/>
    <w:rsid w:val="00E67F05"/>
    <w:rsid w:val="00E714D1"/>
    <w:rsid w:val="00E725BB"/>
    <w:rsid w:val="00E73E6C"/>
    <w:rsid w:val="00E74455"/>
    <w:rsid w:val="00E75027"/>
    <w:rsid w:val="00E8080C"/>
    <w:rsid w:val="00E80D0D"/>
    <w:rsid w:val="00E825C6"/>
    <w:rsid w:val="00E83494"/>
    <w:rsid w:val="00E86C06"/>
    <w:rsid w:val="00E87BE8"/>
    <w:rsid w:val="00E947FC"/>
    <w:rsid w:val="00E9590A"/>
    <w:rsid w:val="00EA1421"/>
    <w:rsid w:val="00EA2A73"/>
    <w:rsid w:val="00EA443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C47"/>
    <w:rsid w:val="00ED6D5C"/>
    <w:rsid w:val="00EE047B"/>
    <w:rsid w:val="00EE2AD3"/>
    <w:rsid w:val="00EE4544"/>
    <w:rsid w:val="00EF0429"/>
    <w:rsid w:val="00EF664C"/>
    <w:rsid w:val="00EF6CEE"/>
    <w:rsid w:val="00F07147"/>
    <w:rsid w:val="00F1015A"/>
    <w:rsid w:val="00F10C8E"/>
    <w:rsid w:val="00F12778"/>
    <w:rsid w:val="00F17B54"/>
    <w:rsid w:val="00F23FAD"/>
    <w:rsid w:val="00F25F98"/>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97F41"/>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e87716,#f9c81e,#605d5c"/>
    </o:shapedefaults>
    <o:shapelayout v:ext="edit">
      <o:idmap v:ext="edit" data="1"/>
    </o:shapelayout>
  </w:shapeDefaults>
  <w:decimalSymbol w:val="."/>
  <w:listSeparator w:val=","/>
  <w14:docId w14:val="79E2EB7B"/>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Puesto">
    <w:name w:val="Title"/>
    <w:basedOn w:val="Normal"/>
    <w:link w:val="PuestoCar"/>
    <w:qFormat/>
    <w:rsid w:val="00DB1C16"/>
    <w:pPr>
      <w:widowControl w:val="0"/>
      <w:jc w:val="center"/>
    </w:pPr>
    <w:rPr>
      <w:rFonts w:ascii="Times New Roman" w:hAnsi="Times New Roman" w:cs="Times New Roman"/>
      <w:b/>
      <w:iCs w:val="0"/>
      <w:snapToGrid w:val="0"/>
      <w:sz w:val="24"/>
      <w:lang w:val="es-MX"/>
    </w:rPr>
  </w:style>
  <w:style w:type="character" w:customStyle="1" w:styleId="PuestoCar">
    <w:name w:val="Puesto Car"/>
    <w:basedOn w:val="Fuentedeprrafopredeter"/>
    <w:link w:val="Puest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621132"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69171D" w:themeColor="accent6" w:themeShade="BF"/>
      <w:sz w:val="22"/>
      <w:szCs w:val="22"/>
      <w:lang w:eastAsia="en-US"/>
    </w:rPr>
    <w:tblPr>
      <w:tblStyleRowBandSize w:val="1"/>
      <w:tblStyleColBandSize w:val="1"/>
      <w:tblBorders>
        <w:top w:val="single" w:sz="8" w:space="0" w:color="8D1F27" w:themeColor="accent6"/>
        <w:bottom w:val="single" w:sz="8" w:space="0" w:color="8D1F27" w:themeColor="accent6"/>
      </w:tblBorders>
    </w:tblPr>
    <w:tblStylePr w:type="fir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la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ABE" w:themeFill="accent6" w:themeFillTint="3F"/>
      </w:tcPr>
    </w:tblStylePr>
    <w:tblStylePr w:type="band1Horz">
      <w:tblPr/>
      <w:tcPr>
        <w:tcBorders>
          <w:left w:val="nil"/>
          <w:right w:val="nil"/>
          <w:insideH w:val="nil"/>
          <w:insideV w:val="nil"/>
        </w:tcBorders>
        <w:shd w:val="clear" w:color="auto" w:fill="F0BABE"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80962750">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666635689">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706562230">
      <w:bodyDiv w:val="1"/>
      <w:marLeft w:val="0"/>
      <w:marRight w:val="0"/>
      <w:marTop w:val="0"/>
      <w:marBottom w:val="0"/>
      <w:divBdr>
        <w:top w:val="none" w:sz="0" w:space="0" w:color="auto"/>
        <w:left w:val="none" w:sz="0" w:space="0" w:color="auto"/>
        <w:bottom w:val="none" w:sz="0" w:space="0" w:color="auto"/>
        <w:right w:val="none" w:sz="0" w:space="0" w:color="auto"/>
      </w:divBdr>
    </w:div>
    <w:div w:id="184354476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image" Target="media/image17.emf"/><Relationship Id="rId39" Type="http://schemas.openxmlformats.org/officeDocument/2006/relationships/image" Target="media/image29.emf"/><Relationship Id="rId21" Type="http://schemas.openxmlformats.org/officeDocument/2006/relationships/image" Target="media/image13.emf"/><Relationship Id="rId34" Type="http://schemas.openxmlformats.org/officeDocument/2006/relationships/image" Target="media/image24.emf"/><Relationship Id="rId42" Type="http://schemas.openxmlformats.org/officeDocument/2006/relationships/image" Target="media/image32.emf"/><Relationship Id="rId47" Type="http://schemas.openxmlformats.org/officeDocument/2006/relationships/image" Target="media/image37.emf"/><Relationship Id="rId50" Type="http://schemas.openxmlformats.org/officeDocument/2006/relationships/image" Target="media/image40.emf"/><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6.emf"/><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19.emf"/><Relationship Id="rId41" Type="http://schemas.openxmlformats.org/officeDocument/2006/relationships/image" Target="media/image31.emf"/><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5.emf"/><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4.emf"/><Relationship Id="rId28" Type="http://schemas.openxmlformats.org/officeDocument/2006/relationships/image" Target="media/image18.emf"/><Relationship Id="rId36" Type="http://schemas.openxmlformats.org/officeDocument/2006/relationships/image" Target="media/image26.emf"/><Relationship Id="rId49" Type="http://schemas.openxmlformats.org/officeDocument/2006/relationships/image" Target="media/image39.emf"/><Relationship Id="rId57"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1.emf"/><Relationship Id="rId44" Type="http://schemas.openxmlformats.org/officeDocument/2006/relationships/image" Target="media/image34.e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chart" Target="charts/chart2.xml"/><Relationship Id="rId27" Type="http://schemas.openxmlformats.org/officeDocument/2006/relationships/chart" Target="charts/chart3.xml"/><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image" Target="media/image33.emf"/><Relationship Id="rId48" Type="http://schemas.openxmlformats.org/officeDocument/2006/relationships/image" Target="media/image38.emf"/><Relationship Id="rId56" Type="http://schemas.openxmlformats.org/officeDocument/2006/relationships/footer" Target="footer3.xml"/><Relationship Id="rId8" Type="http://schemas.openxmlformats.org/officeDocument/2006/relationships/chart" Target="charts/chart1.xml"/><Relationship Id="rId51" Type="http://schemas.openxmlformats.org/officeDocument/2006/relationships/image" Target="media/image4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42.png"/></Relationships>
</file>

<file path=word/_rels/header2.xml.rels><?xml version="1.0" encoding="UTF-8" standalone="yes"?>
<Relationships xmlns="http://schemas.openxmlformats.org/package/2006/relationships"><Relationship Id="rId1" Type="http://schemas.openxmlformats.org/officeDocument/2006/relationships/image" Target="media/image43.jpeg"/></Relationships>
</file>

<file path=word/charts/_rels/chart1.xml.rels><?xml version="1.0" encoding="UTF-8" standalone="yes"?>
<Relationships xmlns="http://schemas.openxmlformats.org/package/2006/relationships"><Relationship Id="rId1" Type="http://schemas.openxmlformats.org/officeDocument/2006/relationships/oleObject" Target="file:///D:\3er%20Trimestre\Informaci&#243;n%20Financiera%20Carlitos\NOTAS%20(O.AUTONOMOS)%20SEP%2020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3er%20Trimestre\Informaci&#243;n%20Financiera%20Carlitos\NOTAS%20(O.AUTONOMOS)%20SEP%20202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3er%20Trimestre\Informaci&#243;n%20Financiera%20Carlitos\NOTAS%20(O.AUTONOMOS)%20SEP%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rgbClr val="595959"/>
                </a:solidFill>
                <a:latin typeface="+mn-lt"/>
                <a:ea typeface="+mn-ea"/>
                <a:cs typeface="+mn-cs"/>
              </a:defRPr>
            </a:pPr>
            <a:r>
              <a:rPr lang="es-MX" sz="1400">
                <a:solidFill>
                  <a:srgbClr val="595959"/>
                </a:solidFill>
              </a:rPr>
              <a:t>ACTIVO CIRCULANTE  SEPTIEMBRE 2022</a:t>
            </a:r>
          </a:p>
          <a:p>
            <a:pPr>
              <a:defRPr sz="1400" b="1" i="0" u="none" strike="noStrike" kern="1200" baseline="0">
                <a:solidFill>
                  <a:srgbClr val="595959"/>
                </a:solidFill>
                <a:latin typeface="+mn-lt"/>
                <a:ea typeface="+mn-ea"/>
                <a:cs typeface="+mn-cs"/>
              </a:defRPr>
            </a:pPr>
            <a:r>
              <a:rPr lang="es-MX" sz="1200" b="0">
                <a:solidFill>
                  <a:srgbClr val="595959"/>
                </a:solidFill>
              </a:rPr>
              <a:t>TOTAL:</a:t>
            </a:r>
            <a:r>
              <a:rPr lang="es-MX" sz="1200" b="0" baseline="0">
                <a:solidFill>
                  <a:srgbClr val="595959"/>
                </a:solidFill>
              </a:rPr>
              <a:t> 853.5  </a:t>
            </a:r>
            <a:r>
              <a:rPr lang="es-MX" sz="1200" b="0">
                <a:solidFill>
                  <a:srgbClr val="595959"/>
                </a:solidFill>
              </a:rPr>
              <a:t>(Millones de Pesos)</a:t>
            </a:r>
          </a:p>
        </c:rich>
      </c:tx>
      <c:layout/>
      <c:overlay val="0"/>
      <c:spPr>
        <a:noFill/>
        <a:ln>
          <a:noFill/>
        </a:ln>
        <a:effectLst/>
      </c:spPr>
    </c:title>
    <c:autoTitleDeleted val="0"/>
    <c:view3D>
      <c:rotX val="0"/>
      <c:rotY val="0"/>
      <c:depthPercent val="30"/>
      <c:rAngAx val="0"/>
      <c:perspective val="8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1"/>
        <c:ser>
          <c:idx val="0"/>
          <c:order val="0"/>
          <c:invertIfNegative val="0"/>
          <c:dPt>
            <c:idx val="0"/>
            <c:invertIfNegative val="0"/>
            <c:bubble3D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extLst xmlns:c16r2="http://schemas.microsoft.com/office/drawing/2015/06/chart">
              <c:ext xmlns:c16="http://schemas.microsoft.com/office/drawing/2014/chart" uri="{C3380CC4-5D6E-409C-BE32-E72D297353CC}">
                <c16:uniqueId val="{00000001-CE68-4B10-9FA7-AC78A53E3946}"/>
              </c:ext>
            </c:extLst>
          </c:dPt>
          <c:dPt>
            <c:idx val="1"/>
            <c:invertIfNegative val="0"/>
            <c:bubble3D val="0"/>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extLst xmlns:c16r2="http://schemas.microsoft.com/office/drawing/2015/06/chart">
              <c:ext xmlns:c16="http://schemas.microsoft.com/office/drawing/2014/chart" uri="{C3380CC4-5D6E-409C-BE32-E72D297353CC}">
                <c16:uniqueId val="{00000003-CE68-4B10-9FA7-AC78A53E3946}"/>
              </c:ext>
            </c:extLst>
          </c:dPt>
          <c:dPt>
            <c:idx val="2"/>
            <c:invertIfNegative val="0"/>
            <c:bubble3D val="0"/>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extLst xmlns:c16r2="http://schemas.microsoft.com/office/drawing/2015/06/chart">
              <c:ext xmlns:c16="http://schemas.microsoft.com/office/drawing/2014/chart" uri="{C3380CC4-5D6E-409C-BE32-E72D297353CC}">
                <c16:uniqueId val="{00000005-CE68-4B10-9FA7-AC78A53E3946}"/>
              </c:ext>
            </c:extLst>
          </c:dPt>
          <c:dLbls>
            <c:dLbl>
              <c:idx val="0"/>
              <c:layout>
                <c:manualLayout>
                  <c:x val="1.775062131895820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E68-4B10-9FA7-AC78A53E3946}"/>
                </c:ext>
                <c:ext xmlns:c15="http://schemas.microsoft.com/office/drawing/2012/chart" uri="{CE6537A1-D6FC-4f65-9D91-7224C49458BB}">
                  <c15:layout/>
                </c:ext>
              </c:extLst>
            </c:dLbl>
            <c:dLbl>
              <c:idx val="1"/>
              <c:layout>
                <c:manualLayout>
                  <c:x val="8.3333534303617861E-3"/>
                  <c:y val="-5.9521726450861281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E68-4B10-9FA7-AC78A53E3946}"/>
                </c:ext>
                <c:ext xmlns:c15="http://schemas.microsoft.com/office/drawing/2012/chart" uri="{CE6537A1-D6FC-4f65-9D91-7224C49458BB}">
                  <c15:layout/>
                </c:ext>
              </c:extLst>
            </c:dLbl>
            <c:dLbl>
              <c:idx val="2"/>
              <c:layout>
                <c:manualLayout>
                  <c:x val="-9.325021202365018E-6"/>
                  <c:y val="-1.521184851893513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E68-4B10-9FA7-AC78A53E3946}"/>
                </c:ext>
                <c:ext xmlns:c15="http://schemas.microsoft.com/office/drawing/2012/chart" uri="{CE6537A1-D6FC-4f65-9D91-7224C49458BB}">
                  <c15:layout/>
                </c:ext>
              </c:extLst>
            </c:dLbl>
            <c:dLbl>
              <c:idx val="3"/>
              <c:layout>
                <c:manualLayout>
                  <c:x val="-1.2195198417961845E-2"/>
                  <c:y val="-1.9841269841269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CE68-4B10-9FA7-AC78A53E3946}"/>
                </c:ext>
                <c:ext xmlns:c15="http://schemas.microsoft.com/office/drawing/2012/chart" uri="{CE6537A1-D6FC-4f65-9D91-7224C49458BB}">
                  <c15:layout/>
                </c:ext>
              </c:extLst>
            </c:dLbl>
            <c:dLbl>
              <c:idx val="4"/>
              <c:layout>
                <c:manualLayout>
                  <c:x val="-2.0269219793161534E-2"/>
                  <c:y val="-1.19047619047620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CE68-4B10-9FA7-AC78A53E394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595959"/>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'[NOTAS (O.AUTONOMOS) SEP 2022.xlsx]GRAFICA 45 ACT CIRC'!$B$6:$B$10</c:f>
              <c:strCache>
                <c:ptCount val="4"/>
                <c:pt idx="0">
                  <c:v>Efectivo y Equivalentes</c:v>
                </c:pt>
                <c:pt idx="1">
                  <c:v>Derechos a Recibir Efectivo o Equivalentes</c:v>
                </c:pt>
                <c:pt idx="2">
                  <c:v>Derechos a Recibir Bienes o Servicios</c:v>
                </c:pt>
                <c:pt idx="3">
                  <c:v>Inventarios</c:v>
                </c:pt>
              </c:strCache>
            </c:strRef>
          </c:cat>
          <c:val>
            <c:numRef>
              <c:f>'[NOTAS (O.AUTONOMOS) SEP 2022.xlsx]GRAFICA 45 ACT CIRC'!$C$6:$C$10</c:f>
              <c:numCache>
                <c:formatCode>#\ ##0.0,,\ \ </c:formatCode>
                <c:ptCount val="4"/>
                <c:pt idx="0">
                  <c:v>766791673</c:v>
                </c:pt>
                <c:pt idx="1">
                  <c:v>58283126</c:v>
                </c:pt>
                <c:pt idx="2">
                  <c:v>27716229</c:v>
                </c:pt>
                <c:pt idx="3">
                  <c:v>679510</c:v>
                </c:pt>
              </c:numCache>
            </c:numRef>
          </c:val>
          <c:shape val="cylinder"/>
          <c:extLst xmlns:c16r2="http://schemas.microsoft.com/office/drawing/2015/06/chart">
            <c:ext xmlns:c16="http://schemas.microsoft.com/office/drawing/2014/chart" uri="{C3380CC4-5D6E-409C-BE32-E72D297353CC}">
              <c16:uniqueId val="{00000009-CE68-4B10-9FA7-AC78A53E3946}"/>
            </c:ext>
          </c:extLst>
        </c:ser>
        <c:dLbls>
          <c:showLegendKey val="0"/>
          <c:showVal val="0"/>
          <c:showCatName val="0"/>
          <c:showSerName val="0"/>
          <c:showPercent val="0"/>
          <c:showBubbleSize val="0"/>
        </c:dLbls>
        <c:gapWidth val="65"/>
        <c:shape val="box"/>
        <c:axId val="316755728"/>
        <c:axId val="316756120"/>
        <c:axId val="0"/>
      </c:bar3DChart>
      <c:catAx>
        <c:axId val="31675572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316756120"/>
        <c:crosses val="autoZero"/>
        <c:auto val="1"/>
        <c:lblAlgn val="ctr"/>
        <c:lblOffset val="100"/>
        <c:noMultiLvlLbl val="0"/>
      </c:catAx>
      <c:valAx>
        <c:axId val="316756120"/>
        <c:scaling>
          <c:orientation val="minMax"/>
        </c:scaling>
        <c:delete val="0"/>
        <c:axPos val="l"/>
        <c:numFmt formatCode="#\ ##0.0,,\ \ " sourceLinked="1"/>
        <c:majorTickMark val="cross"/>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s-MX"/>
          </a:p>
        </c:txPr>
        <c:crossAx val="316755728"/>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rgbClr val="595959"/>
                </a:solidFill>
                <a:latin typeface="+mn-lt"/>
                <a:ea typeface="+mn-ea"/>
                <a:cs typeface="+mn-cs"/>
              </a:defRPr>
            </a:pPr>
            <a:r>
              <a:rPr lang="es-MX" sz="1400">
                <a:solidFill>
                  <a:srgbClr val="595959"/>
                </a:solidFill>
              </a:rPr>
              <a:t>PASIVO CIRCULANTE</a:t>
            </a:r>
            <a:r>
              <a:rPr lang="es-MX" sz="1400" baseline="0">
                <a:solidFill>
                  <a:srgbClr val="595959"/>
                </a:solidFill>
              </a:rPr>
              <a:t>  SEPTIEMBRE</a:t>
            </a:r>
            <a:r>
              <a:rPr lang="es-MX" sz="1400">
                <a:solidFill>
                  <a:srgbClr val="595959"/>
                </a:solidFill>
              </a:rPr>
              <a:t> </a:t>
            </a:r>
            <a:r>
              <a:rPr lang="es-MX" sz="1400" b="1" i="0" u="none" strike="noStrike" baseline="0">
                <a:effectLst/>
              </a:rPr>
              <a:t>2022</a:t>
            </a:r>
            <a:endParaRPr lang="es-MX" sz="1400">
              <a:solidFill>
                <a:srgbClr val="595959"/>
              </a:solidFill>
            </a:endParaRPr>
          </a:p>
          <a:p>
            <a:pPr>
              <a:defRPr sz="1400" b="1" i="0" u="none" strike="noStrike" kern="1200" baseline="0">
                <a:solidFill>
                  <a:srgbClr val="595959"/>
                </a:solidFill>
                <a:latin typeface="+mn-lt"/>
                <a:ea typeface="+mn-ea"/>
                <a:cs typeface="+mn-cs"/>
              </a:defRPr>
            </a:pPr>
            <a:r>
              <a:rPr lang="es-MX" sz="1200" b="0">
                <a:solidFill>
                  <a:srgbClr val="595959"/>
                </a:solidFill>
              </a:rPr>
              <a:t>TOTAL:  325.7</a:t>
            </a:r>
            <a:r>
              <a:rPr lang="es-MX" sz="1200" b="0" baseline="0">
                <a:solidFill>
                  <a:srgbClr val="595959"/>
                </a:solidFill>
              </a:rPr>
              <a:t>  </a:t>
            </a:r>
            <a:r>
              <a:rPr lang="es-MX" sz="1200" b="0">
                <a:solidFill>
                  <a:srgbClr val="595959"/>
                </a:solidFill>
              </a:rPr>
              <a:t>(Millones de Pesos)</a:t>
            </a:r>
          </a:p>
        </c:rich>
      </c:tx>
      <c:layout/>
      <c:overlay val="0"/>
      <c:spPr>
        <a:noFill/>
        <a:ln>
          <a:noFill/>
        </a:ln>
        <a:effectLst/>
      </c:spPr>
    </c:title>
    <c:autoTitleDeleted val="0"/>
    <c:view3D>
      <c:rotX val="0"/>
      <c:rotY val="0"/>
      <c:depthPercent val="30"/>
      <c:rAngAx val="0"/>
      <c:perspective val="80"/>
    </c:view3D>
    <c:floor>
      <c:thickness val="0"/>
      <c:spPr>
        <a:solidFill>
          <a:schemeClr val="lt1">
            <a:lumMod val="95000"/>
          </a:schemeClr>
        </a:solidFill>
        <a:ln>
          <a:noFill/>
        </a:ln>
        <a:effectLst/>
        <a:scene3d>
          <a:camera prst="orthographicFront"/>
          <a:lightRig rig="threePt" dir="t"/>
        </a:scene3d>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1"/>
        <c:ser>
          <c:idx val="0"/>
          <c:order val="0"/>
          <c:invertIfNegative val="0"/>
          <c:dPt>
            <c:idx val="0"/>
            <c:invertIfNegative val="0"/>
            <c:bubble3D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extLst xmlns:c16r2="http://schemas.microsoft.com/office/drawing/2015/06/chart">
              <c:ext xmlns:c16="http://schemas.microsoft.com/office/drawing/2014/chart" uri="{C3380CC4-5D6E-409C-BE32-E72D297353CC}">
                <c16:uniqueId val="{00000001-7249-44A5-9037-16422D219680}"/>
              </c:ext>
            </c:extLst>
          </c:dPt>
          <c:dPt>
            <c:idx val="1"/>
            <c:invertIfNegative val="0"/>
            <c:bubble3D val="0"/>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extLst xmlns:c16r2="http://schemas.microsoft.com/office/drawing/2015/06/chart">
              <c:ext xmlns:c16="http://schemas.microsoft.com/office/drawing/2014/chart" uri="{C3380CC4-5D6E-409C-BE32-E72D297353CC}">
                <c16:uniqueId val="{00000003-7249-44A5-9037-16422D219680}"/>
              </c:ext>
            </c:extLst>
          </c:dPt>
          <c:dLbls>
            <c:dLbl>
              <c:idx val="0"/>
              <c:layout>
                <c:manualLayout>
                  <c:x val="1.7750621318958205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249-44A5-9037-16422D219680}"/>
                </c:ext>
                <c:ext xmlns:c15="http://schemas.microsoft.com/office/drawing/2012/chart" uri="{CE6537A1-D6FC-4f65-9D91-7224C49458BB}">
                  <c15:layout/>
                </c:ext>
              </c:extLst>
            </c:dLbl>
            <c:dLbl>
              <c:idx val="1"/>
              <c:layout>
                <c:manualLayout>
                  <c:x val="8.3332761924353078E-3"/>
                  <c:y val="-1.653418322709661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249-44A5-9037-16422D219680}"/>
                </c:ext>
                <c:ext xmlns:c15="http://schemas.microsoft.com/office/drawing/2012/chart" uri="{CE6537A1-D6FC-4f65-9D91-7224C49458BB}">
                  <c15:layout/>
                </c:ext>
              </c:extLst>
            </c:dLbl>
            <c:dLbl>
              <c:idx val="2"/>
              <c:layout>
                <c:manualLayout>
                  <c:x val="-4.4131058363713243E-3"/>
                  <c:y val="-9.92084322792984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7249-44A5-9037-16422D219680}"/>
                </c:ext>
                <c:ext xmlns:c15="http://schemas.microsoft.com/office/drawing/2012/chart" uri="{CE6537A1-D6FC-4f65-9D91-7224C49458BB}">
                  <c15:layout/>
                </c:ext>
              </c:extLst>
            </c:dLbl>
            <c:dLbl>
              <c:idx val="3"/>
              <c:layout>
                <c:manualLayout>
                  <c:x val="-1.122018673645475E-2"/>
                  <c:y val="-3.96825396825396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7249-44A5-9037-16422D219680}"/>
                </c:ext>
                <c:ext xmlns:c15="http://schemas.microsoft.com/office/drawing/2012/chart" uri="{CE6537A1-D6FC-4f65-9D91-7224C49458BB}">
                  <c15:layout/>
                </c:ext>
              </c:extLst>
            </c:dLbl>
            <c:dLbl>
              <c:idx val="4"/>
              <c:layout>
                <c:manualLayout>
                  <c:x val="-2.0482650118662599E-2"/>
                  <c:y val="-1.19047619047619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7249-44A5-9037-16422D21968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595959"/>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'[NOTAS (O.AUTONOMOS) SEP 2022.xlsx]GRAFICA 47 PAS CIRC'!$B$5:$B$10</c:f>
              <c:strCache>
                <c:ptCount val="4"/>
                <c:pt idx="0">
                  <c:v>Cuentas por Pagar a Corto Plazo</c:v>
                </c:pt>
                <c:pt idx="1">
                  <c:v>Fondos y Bienes de Terceros en Garantía y/o Administración a Corto Plazo</c:v>
                </c:pt>
                <c:pt idx="2">
                  <c:v>Provisiones a Corto Plazo</c:v>
                </c:pt>
                <c:pt idx="3">
                  <c:v>Otros Pasivos a Corto Plazo</c:v>
                </c:pt>
              </c:strCache>
            </c:strRef>
          </c:cat>
          <c:val>
            <c:numRef>
              <c:f>'[NOTAS (O.AUTONOMOS) SEP 2022.xlsx]GRAFICA 47 PAS CIRC'!$C$5:$C$10</c:f>
              <c:numCache>
                <c:formatCode>#\ ##0.0,,\ \ </c:formatCode>
                <c:ptCount val="4"/>
                <c:pt idx="0">
                  <c:v>321764794</c:v>
                </c:pt>
                <c:pt idx="1">
                  <c:v>335517</c:v>
                </c:pt>
                <c:pt idx="2">
                  <c:v>210557</c:v>
                </c:pt>
                <c:pt idx="3">
                  <c:v>3369417</c:v>
                </c:pt>
              </c:numCache>
            </c:numRef>
          </c:val>
          <c:shape val="cylinder"/>
          <c:extLst xmlns:c16r2="http://schemas.microsoft.com/office/drawing/2015/06/chart">
            <c:ext xmlns:c16="http://schemas.microsoft.com/office/drawing/2014/chart" uri="{C3380CC4-5D6E-409C-BE32-E72D297353CC}">
              <c16:uniqueId val="{00000007-7249-44A5-9037-16422D219680}"/>
            </c:ext>
          </c:extLst>
        </c:ser>
        <c:dLbls>
          <c:showLegendKey val="0"/>
          <c:showVal val="0"/>
          <c:showCatName val="0"/>
          <c:showSerName val="0"/>
          <c:showPercent val="0"/>
          <c:showBubbleSize val="0"/>
        </c:dLbls>
        <c:gapWidth val="75"/>
        <c:shape val="box"/>
        <c:axId val="573485240"/>
        <c:axId val="573487592"/>
        <c:axId val="0"/>
      </c:bar3DChart>
      <c:catAx>
        <c:axId val="57348524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573487592"/>
        <c:crosses val="autoZero"/>
        <c:auto val="1"/>
        <c:lblAlgn val="ctr"/>
        <c:lblOffset val="100"/>
        <c:noMultiLvlLbl val="0"/>
      </c:catAx>
      <c:valAx>
        <c:axId val="573487592"/>
        <c:scaling>
          <c:orientation val="minMax"/>
        </c:scaling>
        <c:delete val="0"/>
        <c:axPos val="l"/>
        <c:numFmt formatCode="#\ ##0.0,,\ \ " sourceLinked="1"/>
        <c:majorTickMark val="cross"/>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s-MX"/>
          </a:p>
        </c:txPr>
        <c:crossAx val="57348524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rgbClr val="595959"/>
                </a:solidFill>
                <a:latin typeface="+mn-lt"/>
                <a:ea typeface="+mn-ea"/>
                <a:cs typeface="+mn-cs"/>
              </a:defRPr>
            </a:pPr>
            <a:r>
              <a:rPr lang="es-MX" sz="1400">
                <a:solidFill>
                  <a:srgbClr val="595959"/>
                </a:solidFill>
              </a:rPr>
              <a:t>PASIVO NO CIRCULANTE </a:t>
            </a:r>
            <a:r>
              <a:rPr lang="es-MX" sz="1400" baseline="0">
                <a:solidFill>
                  <a:srgbClr val="595959"/>
                </a:solidFill>
              </a:rPr>
              <a:t> SEPTIEMBRE</a:t>
            </a:r>
            <a:r>
              <a:rPr lang="es-MX" sz="1400">
                <a:solidFill>
                  <a:srgbClr val="595959"/>
                </a:solidFill>
              </a:rPr>
              <a:t> </a:t>
            </a:r>
            <a:r>
              <a:rPr lang="es-MX" sz="1400" b="1" i="0" u="none" strike="noStrike" baseline="0">
                <a:effectLst/>
              </a:rPr>
              <a:t>2022</a:t>
            </a:r>
          </a:p>
          <a:p>
            <a:pPr>
              <a:defRPr sz="1400" b="1" i="0" u="none" strike="noStrike" kern="1200" baseline="0">
                <a:solidFill>
                  <a:srgbClr val="595959"/>
                </a:solidFill>
                <a:latin typeface="+mn-lt"/>
                <a:ea typeface="+mn-ea"/>
                <a:cs typeface="+mn-cs"/>
              </a:defRPr>
            </a:pPr>
            <a:r>
              <a:rPr lang="es-MX" sz="1200" b="0">
                <a:solidFill>
                  <a:srgbClr val="595959"/>
                </a:solidFill>
              </a:rPr>
              <a:t>TOTAL:  1</a:t>
            </a:r>
            <a:r>
              <a:rPr lang="es-MX" sz="1200" b="0" baseline="0">
                <a:solidFill>
                  <a:srgbClr val="595959"/>
                </a:solidFill>
              </a:rPr>
              <a:t> 750.7  </a:t>
            </a:r>
            <a:r>
              <a:rPr lang="es-MX" sz="1200" b="0">
                <a:solidFill>
                  <a:srgbClr val="595959"/>
                </a:solidFill>
              </a:rPr>
              <a:t>(Millones de Pesos)</a:t>
            </a:r>
          </a:p>
        </c:rich>
      </c:tx>
      <c:layout/>
      <c:overlay val="0"/>
      <c:spPr>
        <a:noFill/>
        <a:ln>
          <a:noFill/>
        </a:ln>
        <a:effectLst/>
      </c:spPr>
    </c:title>
    <c:autoTitleDeleted val="0"/>
    <c:view3D>
      <c:rotX val="0"/>
      <c:rotY val="0"/>
      <c:depthPercent val="30"/>
      <c:rAngAx val="0"/>
      <c:perspective val="80"/>
    </c:view3D>
    <c:floor>
      <c:thickness val="0"/>
      <c:spPr>
        <a:solidFill>
          <a:schemeClr val="lt1">
            <a:lumMod val="95000"/>
          </a:schemeClr>
        </a:solidFill>
        <a:ln>
          <a:noFill/>
        </a:ln>
        <a:effectLst/>
        <a:scene3d>
          <a:camera prst="orthographicFront"/>
          <a:lightRig rig="threePt" dir="t"/>
        </a:scene3d>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1"/>
        <c:ser>
          <c:idx val="0"/>
          <c:order val="0"/>
          <c:invertIfNegative val="0"/>
          <c:dPt>
            <c:idx val="0"/>
            <c:invertIfNegative val="0"/>
            <c:bubble3D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extLst xmlns:c16r2="http://schemas.microsoft.com/office/drawing/2015/06/chart">
              <c:ext xmlns:c16="http://schemas.microsoft.com/office/drawing/2014/chart" uri="{C3380CC4-5D6E-409C-BE32-E72D297353CC}">
                <c16:uniqueId val="{00000001-F3B9-4AD6-B19A-BBA28E5A8C7A}"/>
              </c:ext>
            </c:extLst>
          </c:dPt>
          <c:dLbls>
            <c:dLbl>
              <c:idx val="0"/>
              <c:layout>
                <c:manualLayout>
                  <c:x val="3.0571082460846208E-2"/>
                  <c:y val="-2.645502645502655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3B9-4AD6-B19A-BBA28E5A8C7A}"/>
                </c:ext>
                <c:ext xmlns:c15="http://schemas.microsoft.com/office/drawing/2012/chart" uri="{CE6537A1-D6FC-4f65-9D91-7224C49458BB}">
                  <c15:layout/>
                </c:ext>
              </c:extLst>
            </c:dLbl>
            <c:dLbl>
              <c:idx val="1"/>
              <c:layout>
                <c:manualLayout>
                  <c:x val="8.3333319996587926E-3"/>
                  <c:y val="4.629629629629629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3B9-4AD6-B19A-BBA28E5A8C7A}"/>
                </c:ext>
                <c:ext xmlns:c15="http://schemas.microsoft.com/office/drawing/2012/chart" uri="{CE6537A1-D6FC-4f65-9D91-7224C49458BB}">
                  <c15:layout/>
                </c:ext>
              </c:extLst>
            </c:dLbl>
            <c:dLbl>
              <c:idx val="2"/>
              <c:layout>
                <c:manualLayout>
                  <c:x val="-2.4870641169853769E-2"/>
                  <c:y val="-2.579385910094571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F3B9-4AD6-B19A-BBA28E5A8C7A}"/>
                </c:ext>
                <c:ext xmlns:c15="http://schemas.microsoft.com/office/drawing/2012/chart" uri="{CE6537A1-D6FC-4f65-9D91-7224C49458BB}">
                  <c15:layout/>
                </c:ext>
              </c:extLst>
            </c:dLbl>
            <c:dLbl>
              <c:idx val="3"/>
              <c:layout>
                <c:manualLayout>
                  <c:x val="-4.9309220962764945E-3"/>
                  <c:y val="6.613756613756613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F3B9-4AD6-B19A-BBA28E5A8C7A}"/>
                </c:ext>
                <c:ext xmlns:c15="http://schemas.microsoft.com/office/drawing/2012/chart" uri="{CE6537A1-D6FC-4f65-9D91-7224C49458BB}"/>
              </c:extLst>
            </c:dLbl>
            <c:dLbl>
              <c:idx val="4"/>
              <c:layout>
                <c:manualLayout>
                  <c:x val="-1.1532404603270745E-2"/>
                  <c:y val="-1.322751322751322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F3B9-4AD6-B19A-BBA28E5A8C7A}"/>
                </c:ext>
                <c:ext xmlns:c15="http://schemas.microsoft.com/office/drawing/2012/chart" uri="{CE6537A1-D6FC-4f65-9D91-7224C49458BB}"/>
              </c:extLst>
            </c:dLbl>
            <c:dLbl>
              <c:idx val="5"/>
              <c:layout>
                <c:manualLayout>
                  <c:x val="-2.0146520146520148E-2"/>
                  <c:y val="-1.058201058201058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F3B9-4AD6-B19A-BBA28E5A8C7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595959"/>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'[NOTAS (O.AUTONOMOS) SEP 2022.xlsx]GRAFICA 48 PAS NO CIRC'!$B$6:$B$11</c:f>
              <c:strCache>
                <c:ptCount val="3"/>
                <c:pt idx="0">
                  <c:v>Cuentas por Pagar a Largo Plazo</c:v>
                </c:pt>
                <c:pt idx="1">
                  <c:v>Pasivos Diferidos a Largo Plazo</c:v>
                </c:pt>
                <c:pt idx="2">
                  <c:v>Provisiones a Largo Plazo</c:v>
                </c:pt>
              </c:strCache>
            </c:strRef>
          </c:cat>
          <c:val>
            <c:numRef>
              <c:f>'[NOTAS (O.AUTONOMOS) SEP 2022.xlsx]GRAFICA 48 PAS NO CIRC'!$C$6:$C$11</c:f>
              <c:numCache>
                <c:formatCode>#\ ##0.0,,\ \ </c:formatCode>
                <c:ptCount val="3"/>
                <c:pt idx="0">
                  <c:v>1967407</c:v>
                </c:pt>
                <c:pt idx="1">
                  <c:v>1746306116</c:v>
                </c:pt>
                <c:pt idx="2">
                  <c:v>2409426</c:v>
                </c:pt>
              </c:numCache>
            </c:numRef>
          </c:val>
          <c:shape val="cylinder"/>
          <c:extLst xmlns:c16r2="http://schemas.microsoft.com/office/drawing/2015/06/chart">
            <c:ext xmlns:c16="http://schemas.microsoft.com/office/drawing/2014/chart" uri="{C3380CC4-5D6E-409C-BE32-E72D297353CC}">
              <c16:uniqueId val="{0000000C-F3B9-4AD6-B19A-BBA28E5A8C7A}"/>
            </c:ext>
          </c:extLst>
        </c:ser>
        <c:dLbls>
          <c:showLegendKey val="0"/>
          <c:showVal val="0"/>
          <c:showCatName val="0"/>
          <c:showSerName val="0"/>
          <c:showPercent val="0"/>
          <c:showBubbleSize val="0"/>
        </c:dLbls>
        <c:gapWidth val="75"/>
        <c:shape val="box"/>
        <c:axId val="573488376"/>
        <c:axId val="573489944"/>
        <c:axId val="0"/>
      </c:bar3DChart>
      <c:catAx>
        <c:axId val="57348837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573489944"/>
        <c:crosses val="autoZero"/>
        <c:auto val="1"/>
        <c:lblAlgn val="ctr"/>
        <c:lblOffset val="100"/>
        <c:noMultiLvlLbl val="0"/>
      </c:catAx>
      <c:valAx>
        <c:axId val="573489944"/>
        <c:scaling>
          <c:orientation val="minMax"/>
        </c:scaling>
        <c:delete val="0"/>
        <c:axPos val="l"/>
        <c:numFmt formatCode="#\ ##0.0,,\ \ " sourceLinked="1"/>
        <c:majorTickMark val="cross"/>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s-MX"/>
          </a:p>
        </c:txPr>
        <c:crossAx val="573488376"/>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Administracion 2018">
      <a:dk1>
        <a:sysClr val="windowText" lastClr="000000"/>
      </a:dk1>
      <a:lt1>
        <a:sysClr val="window" lastClr="FFFFFF"/>
      </a:lt1>
      <a:dk2>
        <a:srgbClr val="8A1846"/>
      </a:dk2>
      <a:lt2>
        <a:srgbClr val="EEECE1"/>
      </a:lt2>
      <a:accent1>
        <a:srgbClr val="621132"/>
      </a:accent1>
      <a:accent2>
        <a:srgbClr val="B09A5B"/>
      </a:accent2>
      <a:accent3>
        <a:srgbClr val="8A8D92"/>
      </a:accent3>
      <a:accent4>
        <a:srgbClr val="8A1846"/>
      </a:accent4>
      <a:accent5>
        <a:srgbClr val="C6B688"/>
      </a:accent5>
      <a:accent6>
        <a:srgbClr val="8D1F2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946C5-51A8-40D0-BB3B-F65C11F93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3805</Words>
  <Characters>20740</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24497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Ramon</cp:lastModifiedBy>
  <cp:revision>2</cp:revision>
  <cp:lastPrinted>2022-10-31T04:22:00Z</cp:lastPrinted>
  <dcterms:created xsi:type="dcterms:W3CDTF">2022-10-31T04:23:00Z</dcterms:created>
  <dcterms:modified xsi:type="dcterms:W3CDTF">2022-10-31T04:23:00Z</dcterms:modified>
</cp:coreProperties>
</file>