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04C" w:rsidRPr="00B768B1" w:rsidRDefault="0022404C" w:rsidP="0022404C">
      <w:pPr>
        <w:shd w:val="clear" w:color="FFFFFF" w:fill="E6E6E6"/>
        <w:jc w:val="center"/>
        <w:rPr>
          <w:b/>
          <w:bCs/>
          <w:caps/>
          <w:sz w:val="6"/>
          <w:szCs w:val="6"/>
        </w:rPr>
      </w:pPr>
    </w:p>
    <w:p w:rsidR="0022404C" w:rsidRDefault="0022404C" w:rsidP="0022404C">
      <w:pPr>
        <w:shd w:val="clear" w:color="FFFFFF" w:fill="E6E6E6"/>
        <w:jc w:val="center"/>
        <w:rPr>
          <w:b/>
          <w:bCs/>
          <w:caps/>
        </w:rPr>
      </w:pPr>
      <w:r w:rsidRPr="00424DE2">
        <w:rPr>
          <w:b/>
          <w:bCs/>
          <w:caps/>
        </w:rPr>
        <w:t>NOTAS A LOS ESTADOS FINANCIEROS CONSOLIDADOS</w:t>
      </w:r>
    </w:p>
    <w:p w:rsidR="0022404C" w:rsidRPr="00B768B1" w:rsidRDefault="0022404C" w:rsidP="0022404C">
      <w:pPr>
        <w:shd w:val="clear" w:color="auto" w:fill="BFBFBF" w:themeFill="background1" w:themeFillShade="BF"/>
        <w:jc w:val="center"/>
        <w:rPr>
          <w:b/>
          <w:bCs/>
          <w:caps/>
          <w:sz w:val="6"/>
          <w:szCs w:val="6"/>
        </w:rPr>
      </w:pPr>
    </w:p>
    <w:p w:rsidR="0022404C" w:rsidRDefault="0022404C" w:rsidP="0022404C">
      <w:pPr>
        <w:outlineLvl w:val="0"/>
      </w:pPr>
    </w:p>
    <w:p w:rsidR="00483C18" w:rsidRDefault="00483C18" w:rsidP="00483C18">
      <w:pPr>
        <w:ind w:right="567"/>
        <w:jc w:val="both"/>
        <w:rPr>
          <w:bCs/>
        </w:rPr>
      </w:pPr>
      <w:r>
        <w:rPr>
          <w:bCs/>
        </w:rPr>
        <w:t>De conformidad al artículo 46, fracción I, inciso e) y 49 de la Ley General de Contabilidad Gubernamental, así como, a la normatividad emitida por el Consejo Nacional de Armonización Contable, a continuación, se presentan las notas a los estados financieros de las Entidades Paraestatales y Fideicomisos No Empresariales y No Financieros, correspondiente al 30 de junio de 2021, con los siguientes apartados:</w:t>
      </w:r>
    </w:p>
    <w:p w:rsidR="00483C18" w:rsidRDefault="00483C18" w:rsidP="00483C18">
      <w:pPr>
        <w:ind w:right="567"/>
        <w:jc w:val="both"/>
        <w:rPr>
          <w:bCs/>
        </w:rPr>
      </w:pPr>
    </w:p>
    <w:p w:rsidR="00483C18" w:rsidRPr="005C4689" w:rsidRDefault="00483C18" w:rsidP="00483C18">
      <w:pPr>
        <w:pStyle w:val="Prrafodelista"/>
        <w:numPr>
          <w:ilvl w:val="0"/>
          <w:numId w:val="8"/>
        </w:numPr>
        <w:spacing w:after="120"/>
        <w:ind w:left="357" w:right="567" w:hanging="357"/>
        <w:contextualSpacing w:val="0"/>
        <w:rPr>
          <w:rFonts w:ascii="Arial" w:hAnsi="Arial"/>
          <w:bCs/>
          <w:caps/>
          <w:sz w:val="20"/>
          <w:szCs w:val="20"/>
        </w:rPr>
      </w:pPr>
      <w:r>
        <w:rPr>
          <w:rFonts w:ascii="Arial" w:hAnsi="Arial"/>
          <w:bCs/>
          <w:sz w:val="20"/>
          <w:szCs w:val="20"/>
        </w:rPr>
        <w:t>Notas de Desglose</w:t>
      </w:r>
    </w:p>
    <w:p w:rsidR="00483C18" w:rsidRPr="005C4689" w:rsidRDefault="00483C18" w:rsidP="00483C18">
      <w:pPr>
        <w:pStyle w:val="Prrafodelista"/>
        <w:numPr>
          <w:ilvl w:val="0"/>
          <w:numId w:val="8"/>
        </w:numPr>
        <w:spacing w:after="120"/>
        <w:ind w:left="357" w:right="567" w:hanging="357"/>
        <w:contextualSpacing w:val="0"/>
        <w:jc w:val="both"/>
        <w:rPr>
          <w:rFonts w:ascii="Arial" w:hAnsi="Arial"/>
          <w:bCs/>
          <w:caps/>
          <w:sz w:val="20"/>
          <w:szCs w:val="20"/>
        </w:rPr>
      </w:pPr>
      <w:r>
        <w:rPr>
          <w:rFonts w:ascii="Arial" w:hAnsi="Arial"/>
          <w:bCs/>
          <w:sz w:val="20"/>
          <w:szCs w:val="20"/>
        </w:rPr>
        <w:t>Notas de Memoria (Cuentas de Orden), y</w:t>
      </w:r>
    </w:p>
    <w:p w:rsidR="00483C18" w:rsidRPr="005C4689" w:rsidRDefault="00483C18" w:rsidP="00483C18">
      <w:pPr>
        <w:pStyle w:val="Prrafodelista"/>
        <w:numPr>
          <w:ilvl w:val="0"/>
          <w:numId w:val="8"/>
        </w:numPr>
        <w:spacing w:after="120"/>
        <w:ind w:left="357" w:right="567" w:hanging="357"/>
        <w:contextualSpacing w:val="0"/>
        <w:rPr>
          <w:rFonts w:ascii="Arial" w:hAnsi="Arial"/>
          <w:bCs/>
          <w:caps/>
          <w:sz w:val="20"/>
          <w:szCs w:val="20"/>
        </w:rPr>
      </w:pPr>
      <w:r>
        <w:rPr>
          <w:rFonts w:ascii="Arial" w:hAnsi="Arial"/>
          <w:bCs/>
          <w:sz w:val="20"/>
          <w:szCs w:val="20"/>
        </w:rPr>
        <w:t>Notas de Gestión Administrativa</w:t>
      </w:r>
    </w:p>
    <w:p w:rsidR="00483C18" w:rsidRDefault="00483C18" w:rsidP="00483C18">
      <w:pPr>
        <w:ind w:right="567"/>
        <w:rPr>
          <w:bCs/>
          <w:caps/>
        </w:rPr>
      </w:pPr>
    </w:p>
    <w:p w:rsidR="00483C18" w:rsidRDefault="00483C18" w:rsidP="00483C18">
      <w:pPr>
        <w:ind w:right="567"/>
        <w:jc w:val="both"/>
        <w:rPr>
          <w:b/>
          <w:bCs/>
          <w:caps/>
        </w:rPr>
      </w:pPr>
      <w:r>
        <w:rPr>
          <w:bCs/>
        </w:rPr>
        <w:t>Las cifras mostradas al 30 de junio de 2021, se presentan de conformidad a la estructura de consolidación dictado por el Consejo Nacional de Armonización Contable, en el Acuerdo por el que se armoniza la estructura de las cuentas públicas, publicado en el Diario Oficial de la Federación el 30 de diciembre de 2013, reforma del 6 de octubre de 2014, reforma del 27 de septiembre de 2018 y última reforma del 23 de diciembre de 2020.</w:t>
      </w:r>
    </w:p>
    <w:p w:rsidR="00483C18" w:rsidRDefault="00483C18" w:rsidP="00483C18">
      <w:pPr>
        <w:ind w:left="567" w:right="567"/>
        <w:jc w:val="center"/>
        <w:rPr>
          <w:b/>
          <w:bCs/>
          <w:caps/>
        </w:rPr>
      </w:pPr>
    </w:p>
    <w:p w:rsidR="00483C18" w:rsidRDefault="00483C18" w:rsidP="00483C18">
      <w:pPr>
        <w:ind w:left="567" w:right="567"/>
        <w:jc w:val="center"/>
        <w:rPr>
          <w:b/>
          <w:bCs/>
          <w:caps/>
        </w:rPr>
      </w:pPr>
    </w:p>
    <w:p w:rsidR="00483C18" w:rsidRPr="00AC07BF" w:rsidRDefault="00483C18" w:rsidP="00483C18">
      <w:pPr>
        <w:ind w:left="567" w:right="567"/>
        <w:jc w:val="center"/>
        <w:rPr>
          <w:b/>
          <w:bCs/>
          <w:caps/>
        </w:rPr>
      </w:pPr>
      <w:r w:rsidRPr="00AC07BF">
        <w:rPr>
          <w:b/>
          <w:bCs/>
          <w:caps/>
        </w:rPr>
        <w:t xml:space="preserve">NOTAS de desglose </w:t>
      </w:r>
    </w:p>
    <w:p w:rsidR="00483C18" w:rsidRPr="00AC07BF" w:rsidRDefault="00483C18" w:rsidP="00483C18">
      <w:pPr>
        <w:outlineLvl w:val="0"/>
        <w:rPr>
          <w:b/>
          <w:bCs/>
        </w:rPr>
      </w:pPr>
    </w:p>
    <w:p w:rsidR="00483C18" w:rsidRPr="00AC07BF" w:rsidRDefault="00483C18" w:rsidP="00483C18">
      <w:pPr>
        <w:pBdr>
          <w:bottom w:val="single" w:sz="12" w:space="1" w:color="BFBFBF" w:themeColor="background1" w:themeShade="BF"/>
        </w:pBdr>
        <w:ind w:left="2835" w:right="2835"/>
        <w:jc w:val="center"/>
        <w:rPr>
          <w:b/>
          <w:bCs/>
          <w:caps/>
        </w:rPr>
      </w:pPr>
      <w:r w:rsidRPr="00AC07BF">
        <w:rPr>
          <w:b/>
          <w:bCs/>
          <w:caps/>
        </w:rPr>
        <w:t>AL ESTADO DE SITUACIÓN FINANCIERA</w:t>
      </w:r>
    </w:p>
    <w:p w:rsidR="00483C18" w:rsidRPr="00AC07BF" w:rsidRDefault="00483C18" w:rsidP="00483C18">
      <w:pPr>
        <w:outlineLvl w:val="0"/>
        <w:rPr>
          <w:b/>
          <w:bCs/>
        </w:rPr>
      </w:pPr>
    </w:p>
    <w:p w:rsidR="00483C18" w:rsidRPr="00AC07BF" w:rsidRDefault="00483C18" w:rsidP="00483C18">
      <w:pPr>
        <w:pBdr>
          <w:bottom w:val="single" w:sz="4" w:space="1" w:color="auto"/>
        </w:pBdr>
        <w:jc w:val="both"/>
        <w:rPr>
          <w:b/>
          <w:bCs/>
        </w:rPr>
      </w:pPr>
      <w:r w:rsidRPr="00AC07BF">
        <w:rPr>
          <w:b/>
          <w:bCs/>
        </w:rPr>
        <w:t>ACTIVO</w:t>
      </w:r>
    </w:p>
    <w:p w:rsidR="00483C18" w:rsidRPr="00C1058D" w:rsidRDefault="00483C18" w:rsidP="00483C18">
      <w:pPr>
        <w:jc w:val="both"/>
      </w:pPr>
    </w:p>
    <w:p w:rsidR="00483C18" w:rsidRPr="00AC07BF" w:rsidRDefault="00483C18" w:rsidP="00483C18">
      <w:pPr>
        <w:jc w:val="both"/>
      </w:pPr>
      <w:r w:rsidRPr="00AC07BF">
        <w:t>El activo se compone de los fondos, valores, derechos y bienes cuantificados en términos monetarios, los cuales controla y dispone</w:t>
      </w:r>
      <w:r>
        <w:t>n</w:t>
      </w:r>
      <w:r w:rsidRPr="00AC07BF">
        <w:t xml:space="preserve"> </w:t>
      </w:r>
      <w:r>
        <w:t xml:space="preserve">las Entidades </w:t>
      </w:r>
      <w:r w:rsidRPr="002B7CDB">
        <w:t xml:space="preserve">Paraestatales y Fideicomisos no </w:t>
      </w:r>
      <w:r>
        <w:t>Empresariales y no Financieros</w:t>
      </w:r>
      <w:r w:rsidRPr="00AC07BF">
        <w:t xml:space="preserve"> para la pre</w:t>
      </w:r>
      <w:r>
        <w:t>stación de servicios públicos, é</w:t>
      </w:r>
      <w:r w:rsidRPr="00AC07BF">
        <w:t>ste se integra como sigue:</w:t>
      </w:r>
      <w:r>
        <w:t xml:space="preserve"> </w:t>
      </w:r>
    </w:p>
    <w:p w:rsidR="00483C18" w:rsidRPr="00084972" w:rsidRDefault="00483C18" w:rsidP="00483C18">
      <w:pPr>
        <w:jc w:val="right"/>
        <w:outlineLvl w:val="0"/>
        <w:rPr>
          <w:b/>
          <w:bCs/>
        </w:rPr>
      </w:pPr>
    </w:p>
    <w:p w:rsidR="00483C18" w:rsidRPr="00AC07BF" w:rsidRDefault="00483C18" w:rsidP="00483C18">
      <w:pPr>
        <w:autoSpaceDE w:val="0"/>
        <w:autoSpaceDN w:val="0"/>
        <w:adjustRightInd w:val="0"/>
        <w:spacing w:after="60"/>
        <w:jc w:val="both"/>
        <w:rPr>
          <w:b/>
          <w:bCs/>
        </w:rPr>
      </w:pPr>
      <w:r>
        <w:rPr>
          <w:b/>
          <w:bCs/>
        </w:rPr>
        <w:t>Circulante</w:t>
      </w:r>
    </w:p>
    <w:p w:rsidR="00483C18" w:rsidRDefault="00483C18" w:rsidP="00483C18">
      <w:pPr>
        <w:pBdr>
          <w:top w:val="single" w:sz="4" w:space="1" w:color="C0C0C0"/>
        </w:pBdr>
        <w:autoSpaceDE w:val="0"/>
        <w:autoSpaceDN w:val="0"/>
        <w:adjustRightInd w:val="0"/>
        <w:jc w:val="center"/>
        <w:rPr>
          <w:b/>
          <w:bCs/>
        </w:rPr>
      </w:pPr>
    </w:p>
    <w:p w:rsidR="00483C18" w:rsidRDefault="00483C18" w:rsidP="00483C18">
      <w:pPr>
        <w:pBdr>
          <w:top w:val="single" w:sz="4" w:space="1" w:color="C0C0C0"/>
        </w:pBdr>
        <w:autoSpaceDE w:val="0"/>
        <w:autoSpaceDN w:val="0"/>
        <w:adjustRightInd w:val="0"/>
        <w:jc w:val="center"/>
        <w:rPr>
          <w:b/>
          <w:bCs/>
        </w:rPr>
      </w:pPr>
      <w:r>
        <w:rPr>
          <w:noProof/>
          <w:lang w:eastAsia="es-MX"/>
        </w:rPr>
        <w:drawing>
          <wp:inline distT="0" distB="0" distL="0" distR="0" wp14:anchorId="2873B2A1" wp14:editId="79989962">
            <wp:extent cx="6334125" cy="2228849"/>
            <wp:effectExtent l="0" t="0" r="0" b="63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83C18" w:rsidRPr="00AC07BF" w:rsidRDefault="00483C18" w:rsidP="00483C18">
      <w:pPr>
        <w:pBdr>
          <w:top w:val="single" w:sz="4" w:space="1" w:color="C0C0C0"/>
        </w:pBdr>
        <w:autoSpaceDE w:val="0"/>
        <w:autoSpaceDN w:val="0"/>
        <w:adjustRightInd w:val="0"/>
        <w:rPr>
          <w:b/>
          <w:bCs/>
        </w:rPr>
      </w:pPr>
    </w:p>
    <w:p w:rsidR="00483C18" w:rsidRDefault="00483C18" w:rsidP="00483C18">
      <w:pPr>
        <w:outlineLvl w:val="0"/>
        <w:rPr>
          <w:b/>
          <w:bCs/>
          <w:i/>
          <w:iCs w:val="0"/>
        </w:rPr>
      </w:pPr>
      <w:r>
        <w:rPr>
          <w:b/>
          <w:bCs/>
          <w:i/>
        </w:rPr>
        <w:t>Efectivo y Equivalentes</w:t>
      </w:r>
    </w:p>
    <w:p w:rsidR="00483C18" w:rsidRPr="00952329" w:rsidRDefault="00483C18" w:rsidP="00483C18">
      <w:pPr>
        <w:outlineLvl w:val="0"/>
        <w:rPr>
          <w:bCs/>
          <w:i/>
          <w:iCs w:val="0"/>
        </w:rPr>
      </w:pPr>
    </w:p>
    <w:p w:rsidR="00483C18" w:rsidRPr="00E809CE" w:rsidRDefault="00483C18" w:rsidP="00483C18">
      <w:pPr>
        <w:autoSpaceDE w:val="0"/>
        <w:autoSpaceDN w:val="0"/>
        <w:adjustRightInd w:val="0"/>
        <w:jc w:val="both"/>
      </w:pPr>
      <w:r w:rsidRPr="006913E4">
        <w:t>El rubro de efectivo y equivale</w:t>
      </w:r>
      <w:r>
        <w:t>ntes al 30 de junio de 2021</w:t>
      </w:r>
      <w:r w:rsidRPr="006913E4">
        <w:t xml:space="preserve">, asciende a un </w:t>
      </w:r>
      <w:r w:rsidRPr="00E80681">
        <w:t xml:space="preserve">monto </w:t>
      </w:r>
      <w:r w:rsidRPr="00413388">
        <w:t xml:space="preserve">de </w:t>
      </w:r>
      <w:r>
        <w:t>3</w:t>
      </w:r>
      <w:r w:rsidRPr="00413388">
        <w:t xml:space="preserve"> mil </w:t>
      </w:r>
      <w:r>
        <w:t>933.0</w:t>
      </w:r>
      <w:r w:rsidRPr="00E80681">
        <w:t xml:space="preserve"> millones </w:t>
      </w:r>
      <w:r w:rsidRPr="006913E4">
        <w:t xml:space="preserve">de pesos, y representa el </w:t>
      </w:r>
      <w:r>
        <w:t xml:space="preserve">42.2 </w:t>
      </w:r>
      <w:r w:rsidRPr="00E80681">
        <w:t xml:space="preserve">por ciento del </w:t>
      </w:r>
      <w:r w:rsidRPr="006913E4">
        <w:t xml:space="preserve">activo </w:t>
      </w:r>
      <w:r w:rsidRPr="00797474">
        <w:t xml:space="preserve">circulante, </w:t>
      </w:r>
      <w:r w:rsidRPr="00E809CE">
        <w:t>se integra principalmente de la disponibilidad financiera por las ministraciones radicadas para cubrir los compromisos de pago a proveedores y prestadores de servicios, así como, gastos generados en los proyectos de inversión y ejecución de obras, aguinaldo devengado no pagado e impuestos retenidos, sueldos y  recursos colocados en inversiones.</w:t>
      </w:r>
    </w:p>
    <w:p w:rsidR="00483C18" w:rsidRPr="00E809CE" w:rsidRDefault="00483C18" w:rsidP="00483C18">
      <w:pPr>
        <w:autoSpaceDE w:val="0"/>
        <w:autoSpaceDN w:val="0"/>
        <w:adjustRightInd w:val="0"/>
        <w:jc w:val="both"/>
      </w:pPr>
    </w:p>
    <w:p w:rsidR="00483C18" w:rsidRPr="00E809CE" w:rsidRDefault="00483C18" w:rsidP="00483C18">
      <w:pPr>
        <w:autoSpaceDE w:val="0"/>
        <w:autoSpaceDN w:val="0"/>
        <w:adjustRightInd w:val="0"/>
        <w:jc w:val="both"/>
      </w:pPr>
      <w:r>
        <w:t>De igual manera</w:t>
      </w:r>
      <w:r w:rsidRPr="00E809CE">
        <w:t xml:space="preserve">, </w:t>
      </w:r>
      <w:r>
        <w:t xml:space="preserve">este rubro </w:t>
      </w:r>
      <w:r w:rsidRPr="00E809CE">
        <w:t>registra lo siguiente:</w:t>
      </w:r>
    </w:p>
    <w:p w:rsidR="00483C18" w:rsidRPr="00E809CE" w:rsidRDefault="00483C18" w:rsidP="00483C18">
      <w:pPr>
        <w:pStyle w:val="Prrafodelista"/>
        <w:numPr>
          <w:ilvl w:val="0"/>
          <w:numId w:val="2"/>
        </w:numPr>
        <w:spacing w:after="120"/>
        <w:ind w:left="357" w:hanging="357"/>
        <w:contextualSpacing w:val="0"/>
        <w:jc w:val="both"/>
        <w:rPr>
          <w:rFonts w:ascii="Arial" w:eastAsia="MS Mincho" w:hAnsi="Arial"/>
          <w:sz w:val="20"/>
          <w:szCs w:val="20"/>
        </w:rPr>
      </w:pPr>
      <w:r w:rsidRPr="00E809CE">
        <w:rPr>
          <w:rFonts w:ascii="Arial" w:eastAsia="MS Mincho" w:hAnsi="Arial"/>
          <w:sz w:val="20"/>
          <w:szCs w:val="20"/>
        </w:rPr>
        <w:lastRenderedPageBreak/>
        <w:t>Los ingresos obtenidos en las actividades propias de las Entidades Paraestatales y Fideicomisos no Empresariales y no Financieros.</w:t>
      </w:r>
    </w:p>
    <w:p w:rsidR="00483C18" w:rsidRPr="00E809CE" w:rsidRDefault="00483C18" w:rsidP="00483C18">
      <w:pPr>
        <w:pStyle w:val="Prrafodelista"/>
        <w:numPr>
          <w:ilvl w:val="0"/>
          <w:numId w:val="2"/>
        </w:numPr>
        <w:spacing w:after="120"/>
        <w:ind w:left="357" w:hanging="357"/>
        <w:contextualSpacing w:val="0"/>
        <w:jc w:val="both"/>
        <w:rPr>
          <w:rFonts w:ascii="Arial" w:eastAsia="MS Mincho" w:hAnsi="Arial"/>
          <w:sz w:val="20"/>
          <w:szCs w:val="20"/>
        </w:rPr>
      </w:pPr>
      <w:r>
        <w:rPr>
          <w:rFonts w:ascii="Arial" w:eastAsia="MS Mincho" w:hAnsi="Arial"/>
          <w:sz w:val="20"/>
          <w:szCs w:val="20"/>
        </w:rPr>
        <w:t>Así mismo son d</w:t>
      </w:r>
      <w:r w:rsidRPr="00E809CE">
        <w:rPr>
          <w:rFonts w:ascii="Arial" w:eastAsia="MS Mincho" w:hAnsi="Arial"/>
          <w:sz w:val="20"/>
          <w:szCs w:val="20"/>
        </w:rPr>
        <w:t>epósitos otorgados a terceros por servicio de arrendamiento de instalaciones o equipos utilizados por las Entidades; así como, para servicios básicos y técnicos especializados.</w:t>
      </w:r>
    </w:p>
    <w:p w:rsidR="00483C18" w:rsidRPr="007213D8" w:rsidRDefault="00483C18" w:rsidP="00483C18">
      <w:pPr>
        <w:autoSpaceDE w:val="0"/>
        <w:autoSpaceDN w:val="0"/>
        <w:adjustRightInd w:val="0"/>
        <w:jc w:val="both"/>
        <w:rPr>
          <w:highlight w:val="yellow"/>
        </w:rPr>
      </w:pPr>
    </w:p>
    <w:p w:rsidR="00483C18" w:rsidRDefault="00483C18" w:rsidP="00483C18">
      <w:pPr>
        <w:autoSpaceDE w:val="0"/>
        <w:autoSpaceDN w:val="0"/>
        <w:adjustRightInd w:val="0"/>
        <w:jc w:val="both"/>
      </w:pPr>
      <w:r w:rsidRPr="00E809CE">
        <w:t xml:space="preserve">Este rubro </w:t>
      </w:r>
      <w:r>
        <w:t xml:space="preserve">de igual manera refleja </w:t>
      </w:r>
      <w:r w:rsidRPr="00E809CE">
        <w:t>recursos de mayor liquidez, que son totalmente convertibles en importes determinados en efectivo sujeto a un riesgo mínimo de su valor, los cua</w:t>
      </w:r>
      <w:r>
        <w:t>les se encuentran disponibles pa</w:t>
      </w:r>
      <w:r w:rsidRPr="00E809CE">
        <w:t>r</w:t>
      </w:r>
      <w:r>
        <w:t>a</w:t>
      </w:r>
      <w:r w:rsidRPr="00E809CE">
        <w:t xml:space="preserve"> solventar gastos de operación y de inversión, que </w:t>
      </w:r>
      <w:r>
        <w:t xml:space="preserve">a su vez </w:t>
      </w:r>
      <w:r w:rsidRPr="00E809CE">
        <w:t>incide</w:t>
      </w:r>
      <w:r>
        <w:t>n</w:t>
      </w:r>
      <w:r w:rsidRPr="00E809CE">
        <w:t xml:space="preserve"> en el patrimonio de las Entidades Paraestatales y Fideicomisos no Empresariales y no Financieros.</w:t>
      </w:r>
    </w:p>
    <w:p w:rsidR="00483C18" w:rsidRPr="006C7BD8" w:rsidRDefault="00483C18" w:rsidP="00483C18">
      <w:pPr>
        <w:autoSpaceDE w:val="0"/>
        <w:autoSpaceDN w:val="0"/>
        <w:adjustRightInd w:val="0"/>
        <w:jc w:val="both"/>
      </w:pPr>
    </w:p>
    <w:p w:rsidR="00483C18" w:rsidRPr="00851DDD" w:rsidRDefault="00483C18" w:rsidP="00483C18">
      <w:pPr>
        <w:autoSpaceDE w:val="0"/>
        <w:autoSpaceDN w:val="0"/>
        <w:adjustRightInd w:val="0"/>
        <w:jc w:val="center"/>
      </w:pPr>
      <w:r w:rsidRPr="00D9522F">
        <w:rPr>
          <w:noProof/>
          <w:lang w:eastAsia="es-MX"/>
        </w:rPr>
        <w:drawing>
          <wp:inline distT="0" distB="0" distL="0" distR="0" wp14:anchorId="6E414F11" wp14:editId="5A8332CA">
            <wp:extent cx="6124575" cy="1638300"/>
            <wp:effectExtent l="0" t="0" r="9525" b="0"/>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4575" cy="1638300"/>
                    </a:xfrm>
                    <a:prstGeom prst="rect">
                      <a:avLst/>
                    </a:prstGeom>
                    <a:noFill/>
                    <a:ln>
                      <a:noFill/>
                    </a:ln>
                  </pic:spPr>
                </pic:pic>
              </a:graphicData>
            </a:graphic>
          </wp:inline>
        </w:drawing>
      </w:r>
    </w:p>
    <w:p w:rsidR="00483C18" w:rsidRDefault="00483C18" w:rsidP="00483C18">
      <w:pPr>
        <w:tabs>
          <w:tab w:val="left" w:pos="1418"/>
        </w:tabs>
        <w:autoSpaceDE w:val="0"/>
        <w:autoSpaceDN w:val="0"/>
        <w:adjustRightInd w:val="0"/>
        <w:jc w:val="both"/>
        <w:rPr>
          <w:b/>
          <w:i/>
        </w:rPr>
      </w:pPr>
    </w:p>
    <w:p w:rsidR="00483C18" w:rsidRDefault="00483C18" w:rsidP="00483C18">
      <w:pPr>
        <w:tabs>
          <w:tab w:val="left" w:pos="1418"/>
        </w:tabs>
        <w:autoSpaceDE w:val="0"/>
        <w:autoSpaceDN w:val="0"/>
        <w:adjustRightInd w:val="0"/>
        <w:jc w:val="both"/>
        <w:rPr>
          <w:b/>
          <w:i/>
        </w:rPr>
      </w:pPr>
    </w:p>
    <w:p w:rsidR="00483C18" w:rsidRPr="00BC4A76" w:rsidRDefault="00483C18" w:rsidP="00483C18">
      <w:pPr>
        <w:tabs>
          <w:tab w:val="left" w:pos="1418"/>
        </w:tabs>
        <w:autoSpaceDE w:val="0"/>
        <w:autoSpaceDN w:val="0"/>
        <w:adjustRightInd w:val="0"/>
        <w:jc w:val="both"/>
        <w:rPr>
          <w:b/>
          <w:i/>
        </w:rPr>
      </w:pPr>
      <w:r w:rsidRPr="00BC4A76">
        <w:rPr>
          <w:b/>
          <w:i/>
        </w:rPr>
        <w:t>Derechos a Recibir Efectivo o Equivalentes</w:t>
      </w:r>
    </w:p>
    <w:p w:rsidR="00483C18" w:rsidRPr="00BC4A76" w:rsidRDefault="00483C18" w:rsidP="00483C18">
      <w:pPr>
        <w:tabs>
          <w:tab w:val="left" w:pos="1418"/>
        </w:tabs>
        <w:autoSpaceDE w:val="0"/>
        <w:autoSpaceDN w:val="0"/>
        <w:adjustRightInd w:val="0"/>
        <w:jc w:val="both"/>
        <w:rPr>
          <w:b/>
          <w:i/>
        </w:rPr>
      </w:pPr>
    </w:p>
    <w:p w:rsidR="00483C18" w:rsidRPr="008A794B" w:rsidRDefault="00483C18" w:rsidP="00483C18">
      <w:pPr>
        <w:autoSpaceDE w:val="0"/>
        <w:autoSpaceDN w:val="0"/>
        <w:adjustRightInd w:val="0"/>
        <w:jc w:val="both"/>
      </w:pPr>
      <w:r w:rsidRPr="002943A5">
        <w:t>Este rubro del activo se compone por los deudores por préstamos a corto plazo, concedidos a funcionarios y empleados, ministraciones pendientes de depósito a las Entidades Paraestatales y Fideicomisos no Empresariales y no Financieros; recursos por concepto de subsidio al empleo y de inversiones a corto plazo efectuadas en fondos de inversión.</w:t>
      </w:r>
    </w:p>
    <w:p w:rsidR="00483C18" w:rsidRPr="0088703F" w:rsidRDefault="00483C18" w:rsidP="00483C18">
      <w:pPr>
        <w:autoSpaceDE w:val="0"/>
        <w:autoSpaceDN w:val="0"/>
        <w:adjustRightInd w:val="0"/>
        <w:jc w:val="both"/>
        <w:rPr>
          <w:highlight w:val="yellow"/>
        </w:rPr>
      </w:pPr>
    </w:p>
    <w:p w:rsidR="00483C18" w:rsidRPr="009C5868" w:rsidRDefault="00483C18" w:rsidP="00483C18">
      <w:pPr>
        <w:tabs>
          <w:tab w:val="left" w:pos="1418"/>
        </w:tabs>
        <w:autoSpaceDE w:val="0"/>
        <w:autoSpaceDN w:val="0"/>
        <w:adjustRightInd w:val="0"/>
        <w:jc w:val="both"/>
      </w:pPr>
      <w:r>
        <w:t>E</w:t>
      </w:r>
      <w:r w:rsidRPr="009C5868">
        <w:t xml:space="preserve">ste rubro </w:t>
      </w:r>
      <w:r w:rsidRPr="00400454">
        <w:t xml:space="preserve">asciende a </w:t>
      </w:r>
      <w:r>
        <w:t xml:space="preserve">4 mil 467.9 </w:t>
      </w:r>
      <w:r w:rsidRPr="00400454">
        <w:t>millones</w:t>
      </w:r>
      <w:r w:rsidRPr="009C5868">
        <w:t xml:space="preserve"> de pesos y </w:t>
      </w:r>
      <w:r w:rsidRPr="00400454">
        <w:t xml:space="preserve">representa el </w:t>
      </w:r>
      <w:r>
        <w:t xml:space="preserve">47.9 </w:t>
      </w:r>
      <w:r w:rsidRPr="00400454">
        <w:t>por</w:t>
      </w:r>
      <w:r w:rsidRPr="009C5868">
        <w:t xml:space="preserve"> ciento del activo circulante.</w:t>
      </w:r>
    </w:p>
    <w:p w:rsidR="00483C18" w:rsidRPr="00BC4A76" w:rsidRDefault="00483C18" w:rsidP="00483C18">
      <w:pPr>
        <w:tabs>
          <w:tab w:val="left" w:pos="1418"/>
        </w:tabs>
        <w:autoSpaceDE w:val="0"/>
        <w:autoSpaceDN w:val="0"/>
        <w:adjustRightInd w:val="0"/>
        <w:jc w:val="both"/>
        <w:rPr>
          <w:b/>
        </w:rPr>
      </w:pPr>
    </w:p>
    <w:p w:rsidR="00483C18" w:rsidRDefault="00483C18" w:rsidP="00483C18">
      <w:pPr>
        <w:autoSpaceDE w:val="0"/>
        <w:autoSpaceDN w:val="0"/>
        <w:adjustRightInd w:val="0"/>
        <w:jc w:val="center"/>
      </w:pPr>
      <w:r w:rsidRPr="00D9522F">
        <w:rPr>
          <w:noProof/>
          <w:lang w:eastAsia="es-MX"/>
        </w:rPr>
        <w:drawing>
          <wp:inline distT="0" distB="0" distL="0" distR="0" wp14:anchorId="764053B5" wp14:editId="1CD84F47">
            <wp:extent cx="6124575" cy="1638300"/>
            <wp:effectExtent l="0" t="0" r="9525" b="0"/>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4575" cy="1638300"/>
                    </a:xfrm>
                    <a:prstGeom prst="rect">
                      <a:avLst/>
                    </a:prstGeom>
                    <a:noFill/>
                    <a:ln>
                      <a:noFill/>
                    </a:ln>
                  </pic:spPr>
                </pic:pic>
              </a:graphicData>
            </a:graphic>
          </wp:inline>
        </w:drawing>
      </w:r>
    </w:p>
    <w:p w:rsidR="00483C18" w:rsidRDefault="00483C18" w:rsidP="00483C18">
      <w:pPr>
        <w:autoSpaceDE w:val="0"/>
        <w:autoSpaceDN w:val="0"/>
        <w:adjustRightInd w:val="0"/>
        <w:jc w:val="both"/>
      </w:pPr>
    </w:p>
    <w:p w:rsidR="00483C18" w:rsidRDefault="00483C18" w:rsidP="00483C18">
      <w:pPr>
        <w:autoSpaceDE w:val="0"/>
        <w:autoSpaceDN w:val="0"/>
        <w:adjustRightInd w:val="0"/>
        <w:jc w:val="both"/>
      </w:pPr>
    </w:p>
    <w:p w:rsidR="00483C18" w:rsidRDefault="00483C18" w:rsidP="00483C18">
      <w:pPr>
        <w:tabs>
          <w:tab w:val="left" w:pos="1418"/>
        </w:tabs>
        <w:autoSpaceDE w:val="0"/>
        <w:autoSpaceDN w:val="0"/>
        <w:adjustRightInd w:val="0"/>
        <w:jc w:val="both"/>
        <w:rPr>
          <w:b/>
          <w:i/>
        </w:rPr>
      </w:pPr>
      <w:r w:rsidRPr="00BC4A76">
        <w:rPr>
          <w:b/>
          <w:i/>
        </w:rPr>
        <w:t>Derechos a Recibir Bienes o Servicios</w:t>
      </w:r>
    </w:p>
    <w:p w:rsidR="00483C18" w:rsidRPr="00BC4A76" w:rsidRDefault="00483C18" w:rsidP="00483C18">
      <w:pPr>
        <w:tabs>
          <w:tab w:val="left" w:pos="1418"/>
        </w:tabs>
        <w:autoSpaceDE w:val="0"/>
        <w:autoSpaceDN w:val="0"/>
        <w:adjustRightInd w:val="0"/>
        <w:jc w:val="both"/>
        <w:rPr>
          <w:b/>
          <w:i/>
        </w:rPr>
      </w:pPr>
    </w:p>
    <w:p w:rsidR="00483C18" w:rsidRPr="00822BD0" w:rsidRDefault="00483C18" w:rsidP="00483C18">
      <w:pPr>
        <w:tabs>
          <w:tab w:val="left" w:pos="1418"/>
        </w:tabs>
        <w:autoSpaceDE w:val="0"/>
        <w:autoSpaceDN w:val="0"/>
        <w:adjustRightInd w:val="0"/>
        <w:jc w:val="both"/>
      </w:pPr>
      <w:r>
        <w:t xml:space="preserve">La cifra total que este rubro presenta es de 640.1 </w:t>
      </w:r>
      <w:r w:rsidRPr="00532920">
        <w:t xml:space="preserve">millones de </w:t>
      </w:r>
      <w:r>
        <w:t xml:space="preserve">pesos, integrado por </w:t>
      </w:r>
      <w:r w:rsidRPr="00E526A1">
        <w:t xml:space="preserve">anticipos </w:t>
      </w:r>
      <w:r>
        <w:t xml:space="preserve">derivados de </w:t>
      </w:r>
      <w:r w:rsidRPr="00E526A1">
        <w:t>la adquisición de bienes muebles y prestación de servicios</w:t>
      </w:r>
      <w:r>
        <w:t>,</w:t>
      </w:r>
      <w:r w:rsidRPr="00E526A1">
        <w:t xml:space="preserve"> </w:t>
      </w:r>
      <w:r>
        <w:t>así también por a</w:t>
      </w:r>
      <w:r w:rsidRPr="00884B0B">
        <w:t>nticipos otorgados a contratistas para la ejecución de obras públicas en bienes de dominio público</w:t>
      </w:r>
      <w:r w:rsidRPr="00E526A1">
        <w:t xml:space="preserve"> de las Entidades Paraestatales y Fideicomisos no</w:t>
      </w:r>
      <w:r>
        <w:t xml:space="preserve"> Empresariales y no Financieros. Este rubro representa un 6.9 por ciento del activo circulante.</w:t>
      </w:r>
    </w:p>
    <w:p w:rsidR="00483C18" w:rsidRPr="00BD561C" w:rsidRDefault="00483C18" w:rsidP="00483C18">
      <w:pPr>
        <w:tabs>
          <w:tab w:val="left" w:pos="1418"/>
        </w:tabs>
        <w:autoSpaceDE w:val="0"/>
        <w:autoSpaceDN w:val="0"/>
        <w:adjustRightInd w:val="0"/>
        <w:jc w:val="right"/>
      </w:pPr>
    </w:p>
    <w:p w:rsidR="00483C18" w:rsidRPr="00AC07BF" w:rsidRDefault="00483C18" w:rsidP="00483C18">
      <w:pPr>
        <w:tabs>
          <w:tab w:val="left" w:pos="1418"/>
        </w:tabs>
        <w:autoSpaceDE w:val="0"/>
        <w:autoSpaceDN w:val="0"/>
        <w:adjustRightInd w:val="0"/>
        <w:jc w:val="center"/>
      </w:pPr>
      <w:r w:rsidRPr="00D9522F">
        <w:rPr>
          <w:noProof/>
          <w:lang w:eastAsia="es-MX"/>
        </w:rPr>
        <w:lastRenderedPageBreak/>
        <w:drawing>
          <wp:inline distT="0" distB="0" distL="0" distR="0" wp14:anchorId="31660879" wp14:editId="325FCDD8">
            <wp:extent cx="6124575" cy="1152525"/>
            <wp:effectExtent l="0" t="0" r="9525" b="9525"/>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4575" cy="1152525"/>
                    </a:xfrm>
                    <a:prstGeom prst="rect">
                      <a:avLst/>
                    </a:prstGeom>
                    <a:noFill/>
                    <a:ln>
                      <a:noFill/>
                    </a:ln>
                  </pic:spPr>
                </pic:pic>
              </a:graphicData>
            </a:graphic>
          </wp:inline>
        </w:drawing>
      </w:r>
    </w:p>
    <w:p w:rsidR="00483C18" w:rsidRDefault="00483C18" w:rsidP="00483C18">
      <w:pPr>
        <w:tabs>
          <w:tab w:val="left" w:pos="1418"/>
        </w:tabs>
        <w:autoSpaceDE w:val="0"/>
        <w:autoSpaceDN w:val="0"/>
        <w:adjustRightInd w:val="0"/>
        <w:jc w:val="both"/>
        <w:rPr>
          <w:b/>
          <w:i/>
        </w:rPr>
      </w:pPr>
    </w:p>
    <w:p w:rsidR="00483C18" w:rsidRDefault="00483C18" w:rsidP="00483C18">
      <w:pPr>
        <w:tabs>
          <w:tab w:val="left" w:pos="1418"/>
        </w:tabs>
        <w:autoSpaceDE w:val="0"/>
        <w:autoSpaceDN w:val="0"/>
        <w:adjustRightInd w:val="0"/>
        <w:jc w:val="both"/>
        <w:rPr>
          <w:b/>
          <w:i/>
        </w:rPr>
      </w:pPr>
    </w:p>
    <w:p w:rsidR="00483C18" w:rsidRDefault="00483C18" w:rsidP="00483C18">
      <w:pPr>
        <w:tabs>
          <w:tab w:val="left" w:pos="1418"/>
        </w:tabs>
        <w:autoSpaceDE w:val="0"/>
        <w:autoSpaceDN w:val="0"/>
        <w:adjustRightInd w:val="0"/>
        <w:jc w:val="both"/>
        <w:rPr>
          <w:b/>
          <w:i/>
        </w:rPr>
      </w:pPr>
      <w:r w:rsidRPr="00BC4A76">
        <w:rPr>
          <w:b/>
          <w:i/>
        </w:rPr>
        <w:t>Inventarios</w:t>
      </w:r>
    </w:p>
    <w:p w:rsidR="00483C18" w:rsidRPr="00BC4A76" w:rsidRDefault="00483C18" w:rsidP="00483C18">
      <w:pPr>
        <w:tabs>
          <w:tab w:val="left" w:pos="1418"/>
        </w:tabs>
        <w:autoSpaceDE w:val="0"/>
        <w:autoSpaceDN w:val="0"/>
        <w:adjustRightInd w:val="0"/>
        <w:jc w:val="both"/>
        <w:rPr>
          <w:b/>
          <w:i/>
        </w:rPr>
      </w:pPr>
    </w:p>
    <w:p w:rsidR="00483C18" w:rsidRPr="001979F9" w:rsidRDefault="00483C18" w:rsidP="00483C18">
      <w:pPr>
        <w:autoSpaceDE w:val="0"/>
        <w:autoSpaceDN w:val="0"/>
        <w:adjustRightInd w:val="0"/>
        <w:jc w:val="both"/>
      </w:pPr>
      <w:r w:rsidRPr="007B52C2">
        <w:rPr>
          <w:lang w:eastAsia="es-MX"/>
        </w:rPr>
        <w:t xml:space="preserve">El rubro de inventarios asciende a </w:t>
      </w:r>
      <w:r>
        <w:rPr>
          <w:lang w:eastAsia="es-MX"/>
        </w:rPr>
        <w:t>4.6</w:t>
      </w:r>
      <w:r w:rsidRPr="007B52C2">
        <w:rPr>
          <w:lang w:eastAsia="es-MX"/>
        </w:rPr>
        <w:t xml:space="preserve"> millones de </w:t>
      </w:r>
      <w:r w:rsidRPr="004A2E62">
        <w:rPr>
          <w:lang w:eastAsia="es-MX"/>
        </w:rPr>
        <w:t xml:space="preserve">pesos </w:t>
      </w:r>
      <w:r w:rsidRPr="00E526A1">
        <w:rPr>
          <w:lang w:eastAsia="es-MX"/>
        </w:rPr>
        <w:t xml:space="preserve">y refleja la existencia física de mercancías para su venta; </w:t>
      </w:r>
      <w:r w:rsidRPr="004A2E62">
        <w:rPr>
          <w:lang w:eastAsia="es-MX"/>
        </w:rPr>
        <w:t>al 3</w:t>
      </w:r>
      <w:r>
        <w:rPr>
          <w:lang w:eastAsia="es-MX"/>
        </w:rPr>
        <w:t>0</w:t>
      </w:r>
      <w:r w:rsidRPr="004A2E62">
        <w:rPr>
          <w:lang w:eastAsia="es-MX"/>
        </w:rPr>
        <w:t xml:space="preserve"> de </w:t>
      </w:r>
      <w:r>
        <w:rPr>
          <w:lang w:eastAsia="es-MX"/>
        </w:rPr>
        <w:t xml:space="preserve">junio </w:t>
      </w:r>
      <w:r w:rsidRPr="004A2E62">
        <w:rPr>
          <w:lang w:eastAsia="es-MX"/>
        </w:rPr>
        <w:t>de 20</w:t>
      </w:r>
      <w:r>
        <w:rPr>
          <w:lang w:eastAsia="es-MX"/>
        </w:rPr>
        <w:t>21</w:t>
      </w:r>
      <w:r w:rsidRPr="00200441">
        <w:t>.</w:t>
      </w:r>
    </w:p>
    <w:p w:rsidR="00483C18" w:rsidRPr="001979F9" w:rsidRDefault="00483C18" w:rsidP="00483C18">
      <w:pPr>
        <w:autoSpaceDE w:val="0"/>
        <w:autoSpaceDN w:val="0"/>
        <w:adjustRightInd w:val="0"/>
        <w:jc w:val="both"/>
      </w:pPr>
    </w:p>
    <w:p w:rsidR="00483C18" w:rsidRDefault="00483C18" w:rsidP="00483C18">
      <w:pPr>
        <w:autoSpaceDE w:val="0"/>
        <w:autoSpaceDN w:val="0"/>
        <w:adjustRightInd w:val="0"/>
        <w:jc w:val="center"/>
        <w:rPr>
          <w:noProof/>
          <w:lang w:eastAsia="es-MX"/>
        </w:rPr>
      </w:pPr>
      <w:r w:rsidRPr="00D9522F">
        <w:rPr>
          <w:noProof/>
          <w:lang w:eastAsia="es-MX"/>
        </w:rPr>
        <w:drawing>
          <wp:inline distT="0" distB="0" distL="0" distR="0" wp14:anchorId="2068A0AD" wp14:editId="68E8D214">
            <wp:extent cx="6124575" cy="828675"/>
            <wp:effectExtent l="0" t="0" r="9525" b="9525"/>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4575" cy="828675"/>
                    </a:xfrm>
                    <a:prstGeom prst="rect">
                      <a:avLst/>
                    </a:prstGeom>
                    <a:noFill/>
                    <a:ln>
                      <a:noFill/>
                    </a:ln>
                  </pic:spPr>
                </pic:pic>
              </a:graphicData>
            </a:graphic>
          </wp:inline>
        </w:drawing>
      </w:r>
    </w:p>
    <w:p w:rsidR="00483C18" w:rsidRDefault="00483C18" w:rsidP="00483C18">
      <w:pPr>
        <w:tabs>
          <w:tab w:val="left" w:pos="1418"/>
        </w:tabs>
        <w:autoSpaceDE w:val="0"/>
        <w:autoSpaceDN w:val="0"/>
        <w:adjustRightInd w:val="0"/>
        <w:jc w:val="both"/>
        <w:rPr>
          <w:b/>
          <w:i/>
        </w:rPr>
      </w:pPr>
    </w:p>
    <w:p w:rsidR="00483C18" w:rsidRDefault="00483C18" w:rsidP="00483C18">
      <w:pPr>
        <w:tabs>
          <w:tab w:val="left" w:pos="1418"/>
        </w:tabs>
        <w:autoSpaceDE w:val="0"/>
        <w:autoSpaceDN w:val="0"/>
        <w:adjustRightInd w:val="0"/>
        <w:jc w:val="both"/>
        <w:rPr>
          <w:b/>
          <w:i/>
        </w:rPr>
      </w:pPr>
    </w:p>
    <w:p w:rsidR="00483C18" w:rsidRDefault="00483C18" w:rsidP="00483C18">
      <w:pPr>
        <w:tabs>
          <w:tab w:val="left" w:pos="1418"/>
        </w:tabs>
        <w:autoSpaceDE w:val="0"/>
        <w:autoSpaceDN w:val="0"/>
        <w:adjustRightInd w:val="0"/>
        <w:jc w:val="both"/>
        <w:rPr>
          <w:b/>
          <w:i/>
        </w:rPr>
      </w:pPr>
      <w:r w:rsidRPr="00BC4A76">
        <w:rPr>
          <w:b/>
          <w:i/>
        </w:rPr>
        <w:t>Almacenes</w:t>
      </w:r>
    </w:p>
    <w:p w:rsidR="00483C18" w:rsidRPr="00BC4A76" w:rsidRDefault="00483C18" w:rsidP="00483C18">
      <w:pPr>
        <w:tabs>
          <w:tab w:val="left" w:pos="1418"/>
        </w:tabs>
        <w:autoSpaceDE w:val="0"/>
        <w:autoSpaceDN w:val="0"/>
        <w:adjustRightInd w:val="0"/>
        <w:jc w:val="both"/>
        <w:rPr>
          <w:b/>
          <w:i/>
        </w:rPr>
      </w:pPr>
    </w:p>
    <w:p w:rsidR="00483C18" w:rsidRPr="006F314F" w:rsidRDefault="00483C18" w:rsidP="00483C18">
      <w:pPr>
        <w:autoSpaceDE w:val="0"/>
        <w:autoSpaceDN w:val="0"/>
        <w:adjustRightInd w:val="0"/>
        <w:jc w:val="both"/>
        <w:rPr>
          <w:lang w:eastAsia="es-MX"/>
        </w:rPr>
      </w:pPr>
      <w:r w:rsidRPr="006F314F">
        <w:rPr>
          <w:lang w:eastAsia="es-MX"/>
        </w:rPr>
        <w:t xml:space="preserve">El rubro de almacenes asciende a </w:t>
      </w:r>
      <w:r>
        <w:rPr>
          <w:lang w:eastAsia="es-MX"/>
        </w:rPr>
        <w:t xml:space="preserve">32.4 </w:t>
      </w:r>
      <w:r w:rsidRPr="006F314F">
        <w:rPr>
          <w:lang w:eastAsia="es-MX"/>
        </w:rPr>
        <w:t>millones de pesos</w:t>
      </w:r>
      <w:r>
        <w:rPr>
          <w:lang w:eastAsia="es-MX"/>
        </w:rPr>
        <w:t>, con</w:t>
      </w:r>
      <w:r w:rsidRPr="006F314F">
        <w:rPr>
          <w:lang w:eastAsia="es-MX"/>
        </w:rPr>
        <w:t xml:space="preserve"> </w:t>
      </w:r>
      <w:r w:rsidRPr="004A2E62">
        <w:t>respecto al activo</w:t>
      </w:r>
      <w:r w:rsidRPr="009F3A42">
        <w:t xml:space="preserve"> circulante </w:t>
      </w:r>
      <w:r w:rsidRPr="00200441">
        <w:t>representa el 0</w:t>
      </w:r>
      <w:r>
        <w:t>.3</w:t>
      </w:r>
      <w:r w:rsidRPr="00200441">
        <w:t xml:space="preserve"> por ciento</w:t>
      </w:r>
      <w:r>
        <w:t xml:space="preserve"> </w:t>
      </w:r>
      <w:r w:rsidRPr="0000504E">
        <w:t xml:space="preserve">y </w:t>
      </w:r>
      <w:r w:rsidRPr="00E526A1">
        <w:rPr>
          <w:lang w:eastAsia="es-MX"/>
        </w:rPr>
        <w:t>refleja la existencia física de materias primas y de consumibles que se tienen en los almacenes</w:t>
      </w:r>
      <w:r w:rsidRPr="0000504E">
        <w:rPr>
          <w:lang w:eastAsia="es-MX"/>
        </w:rPr>
        <w:t xml:space="preserve"> al</w:t>
      </w:r>
      <w:r w:rsidRPr="00195DCC">
        <w:rPr>
          <w:lang w:eastAsia="es-MX"/>
        </w:rPr>
        <w:t xml:space="preserve"> 3</w:t>
      </w:r>
      <w:r>
        <w:rPr>
          <w:lang w:eastAsia="es-MX"/>
        </w:rPr>
        <w:t>0</w:t>
      </w:r>
      <w:r w:rsidRPr="00195DCC">
        <w:rPr>
          <w:lang w:eastAsia="es-MX"/>
        </w:rPr>
        <w:t xml:space="preserve"> d</w:t>
      </w:r>
      <w:r w:rsidRPr="006F314F">
        <w:rPr>
          <w:lang w:eastAsia="es-MX"/>
        </w:rPr>
        <w:t>e</w:t>
      </w:r>
      <w:r>
        <w:rPr>
          <w:lang w:eastAsia="es-MX"/>
        </w:rPr>
        <w:t xml:space="preserve"> junio </w:t>
      </w:r>
      <w:r w:rsidRPr="006F314F">
        <w:rPr>
          <w:lang w:eastAsia="es-MX"/>
        </w:rPr>
        <w:t xml:space="preserve">de </w:t>
      </w:r>
      <w:r w:rsidRPr="00AB7BAC">
        <w:rPr>
          <w:lang w:eastAsia="es-MX"/>
        </w:rPr>
        <w:t>20</w:t>
      </w:r>
      <w:r>
        <w:rPr>
          <w:lang w:eastAsia="es-MX"/>
        </w:rPr>
        <w:t>21</w:t>
      </w:r>
      <w:r w:rsidRPr="0000504E">
        <w:rPr>
          <w:lang w:eastAsia="es-MX"/>
        </w:rPr>
        <w:t xml:space="preserve">, integrado </w:t>
      </w:r>
      <w:r w:rsidRPr="00E526A1">
        <w:rPr>
          <w:lang w:eastAsia="es-MX"/>
        </w:rPr>
        <w:t xml:space="preserve">principalmente por </w:t>
      </w:r>
      <w:r w:rsidRPr="00E526A1">
        <w:t xml:space="preserve">materiales y suministro de consumo, como son los materiales y útiles de oficina, material de limpieza; así como accesorios y suministros de laboratorio, refacción y accesorios de equipo de cómputo, </w:t>
      </w:r>
      <w:r w:rsidRPr="00E526A1">
        <w:rPr>
          <w:lang w:eastAsia="es-MX"/>
        </w:rPr>
        <w:t>esenciales para la operatividad de las entidades</w:t>
      </w:r>
      <w:r w:rsidRPr="00E526A1">
        <w:t>.</w:t>
      </w:r>
    </w:p>
    <w:p w:rsidR="00483C18" w:rsidRDefault="00483C18" w:rsidP="00483C18">
      <w:pPr>
        <w:autoSpaceDE w:val="0"/>
        <w:autoSpaceDN w:val="0"/>
        <w:adjustRightInd w:val="0"/>
        <w:jc w:val="both"/>
        <w:rPr>
          <w:lang w:eastAsia="es-MX"/>
        </w:rPr>
      </w:pPr>
    </w:p>
    <w:p w:rsidR="00483C18" w:rsidRDefault="00483C18" w:rsidP="00483C18">
      <w:pPr>
        <w:autoSpaceDE w:val="0"/>
        <w:autoSpaceDN w:val="0"/>
        <w:adjustRightInd w:val="0"/>
        <w:jc w:val="center"/>
        <w:rPr>
          <w:lang w:eastAsia="es-MX"/>
        </w:rPr>
      </w:pPr>
      <w:r w:rsidRPr="00D9522F">
        <w:rPr>
          <w:noProof/>
          <w:lang w:eastAsia="es-MX"/>
        </w:rPr>
        <w:drawing>
          <wp:inline distT="0" distB="0" distL="0" distR="0" wp14:anchorId="46D0432D" wp14:editId="3EADDD21">
            <wp:extent cx="6124575" cy="828675"/>
            <wp:effectExtent l="0" t="0" r="9525" b="9525"/>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4575" cy="828675"/>
                    </a:xfrm>
                    <a:prstGeom prst="rect">
                      <a:avLst/>
                    </a:prstGeom>
                    <a:noFill/>
                    <a:ln>
                      <a:noFill/>
                    </a:ln>
                  </pic:spPr>
                </pic:pic>
              </a:graphicData>
            </a:graphic>
          </wp:inline>
        </w:drawing>
      </w:r>
    </w:p>
    <w:p w:rsidR="00483C18" w:rsidRDefault="00483C18" w:rsidP="00483C18">
      <w:pPr>
        <w:autoSpaceDE w:val="0"/>
        <w:autoSpaceDN w:val="0"/>
        <w:adjustRightInd w:val="0"/>
        <w:jc w:val="both"/>
        <w:rPr>
          <w:lang w:eastAsia="es-MX"/>
        </w:rPr>
      </w:pPr>
    </w:p>
    <w:p w:rsidR="00483C18" w:rsidRDefault="00483C18" w:rsidP="00483C18">
      <w:pPr>
        <w:autoSpaceDE w:val="0"/>
        <w:autoSpaceDN w:val="0"/>
        <w:adjustRightInd w:val="0"/>
        <w:jc w:val="both"/>
        <w:rPr>
          <w:lang w:eastAsia="es-MX"/>
        </w:rPr>
      </w:pPr>
    </w:p>
    <w:p w:rsidR="00483C18" w:rsidRDefault="00483C18" w:rsidP="00483C18">
      <w:pPr>
        <w:tabs>
          <w:tab w:val="left" w:pos="1418"/>
        </w:tabs>
        <w:autoSpaceDE w:val="0"/>
        <w:autoSpaceDN w:val="0"/>
        <w:adjustRightInd w:val="0"/>
        <w:jc w:val="both"/>
        <w:rPr>
          <w:b/>
          <w:i/>
        </w:rPr>
      </w:pPr>
      <w:r>
        <w:rPr>
          <w:b/>
          <w:i/>
        </w:rPr>
        <w:t>Otros Activos Circulantes</w:t>
      </w:r>
    </w:p>
    <w:p w:rsidR="00483C18" w:rsidRPr="00BC4A76" w:rsidRDefault="00483C18" w:rsidP="00483C18">
      <w:pPr>
        <w:tabs>
          <w:tab w:val="left" w:pos="1418"/>
        </w:tabs>
        <w:autoSpaceDE w:val="0"/>
        <w:autoSpaceDN w:val="0"/>
        <w:adjustRightInd w:val="0"/>
        <w:jc w:val="both"/>
        <w:rPr>
          <w:b/>
          <w:i/>
        </w:rPr>
      </w:pPr>
    </w:p>
    <w:p w:rsidR="00483C18" w:rsidRPr="006F314F" w:rsidRDefault="00483C18" w:rsidP="00483C18">
      <w:pPr>
        <w:autoSpaceDE w:val="0"/>
        <w:autoSpaceDN w:val="0"/>
        <w:adjustRightInd w:val="0"/>
        <w:jc w:val="both"/>
        <w:rPr>
          <w:lang w:eastAsia="es-MX"/>
        </w:rPr>
      </w:pPr>
      <w:r w:rsidRPr="006F314F">
        <w:rPr>
          <w:lang w:eastAsia="es-MX"/>
        </w:rPr>
        <w:t>E</w:t>
      </w:r>
      <w:r>
        <w:rPr>
          <w:lang w:eastAsia="es-MX"/>
        </w:rPr>
        <w:t>ste r</w:t>
      </w:r>
      <w:r w:rsidRPr="006F314F">
        <w:rPr>
          <w:lang w:eastAsia="es-MX"/>
        </w:rPr>
        <w:t xml:space="preserve">ubro </w:t>
      </w:r>
      <w:r>
        <w:rPr>
          <w:lang w:eastAsia="es-MX"/>
        </w:rPr>
        <w:t xml:space="preserve">refleja la cantidad de 251.1 </w:t>
      </w:r>
      <w:r w:rsidRPr="006F314F">
        <w:rPr>
          <w:lang w:eastAsia="es-MX"/>
        </w:rPr>
        <w:t>millones de pesos</w:t>
      </w:r>
      <w:r>
        <w:rPr>
          <w:lang w:eastAsia="es-MX"/>
        </w:rPr>
        <w:t xml:space="preserve">, el cual </w:t>
      </w:r>
      <w:r w:rsidRPr="00200441">
        <w:t xml:space="preserve">representa el </w:t>
      </w:r>
      <w:r>
        <w:t>2.7</w:t>
      </w:r>
      <w:r w:rsidRPr="00200441">
        <w:t xml:space="preserve"> por ciento</w:t>
      </w:r>
      <w:r>
        <w:t xml:space="preserve"> del total del activo circulante y se integra de </w:t>
      </w:r>
      <w:r w:rsidRPr="003645B6">
        <w:t>Proyectos de mantenimiento (mantenimiento preventivo, menor y correctivo) de planteles educativos, para atender las necesidades de</w:t>
      </w:r>
      <w:r>
        <w:t xml:space="preserve"> liquidez para su conservación y </w:t>
      </w:r>
      <w:r w:rsidRPr="003645B6">
        <w:t>mantenimiento.</w:t>
      </w:r>
    </w:p>
    <w:p w:rsidR="00483C18" w:rsidRDefault="00483C18" w:rsidP="00483C18">
      <w:pPr>
        <w:autoSpaceDE w:val="0"/>
        <w:autoSpaceDN w:val="0"/>
        <w:adjustRightInd w:val="0"/>
        <w:jc w:val="both"/>
        <w:rPr>
          <w:lang w:eastAsia="es-MX"/>
        </w:rPr>
      </w:pPr>
    </w:p>
    <w:p w:rsidR="00483C18" w:rsidRDefault="00483C18" w:rsidP="00483C18">
      <w:pPr>
        <w:autoSpaceDE w:val="0"/>
        <w:autoSpaceDN w:val="0"/>
        <w:adjustRightInd w:val="0"/>
        <w:jc w:val="center"/>
        <w:rPr>
          <w:lang w:eastAsia="es-MX"/>
        </w:rPr>
      </w:pPr>
      <w:r w:rsidRPr="00D9522F">
        <w:rPr>
          <w:noProof/>
          <w:lang w:eastAsia="es-MX"/>
        </w:rPr>
        <w:drawing>
          <wp:inline distT="0" distB="0" distL="0" distR="0" wp14:anchorId="2F091547" wp14:editId="0A8219EA">
            <wp:extent cx="6124575" cy="828675"/>
            <wp:effectExtent l="0" t="0" r="9525" b="9525"/>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4575" cy="828675"/>
                    </a:xfrm>
                    <a:prstGeom prst="rect">
                      <a:avLst/>
                    </a:prstGeom>
                    <a:noFill/>
                    <a:ln>
                      <a:noFill/>
                    </a:ln>
                  </pic:spPr>
                </pic:pic>
              </a:graphicData>
            </a:graphic>
          </wp:inline>
        </w:drawing>
      </w:r>
    </w:p>
    <w:p w:rsidR="00483C18" w:rsidRDefault="00483C18" w:rsidP="00483C18">
      <w:pPr>
        <w:autoSpaceDE w:val="0"/>
        <w:autoSpaceDN w:val="0"/>
        <w:adjustRightInd w:val="0"/>
        <w:jc w:val="both"/>
        <w:rPr>
          <w:lang w:eastAsia="es-MX"/>
        </w:rPr>
      </w:pPr>
    </w:p>
    <w:p w:rsidR="00483C18" w:rsidRDefault="00483C18" w:rsidP="00483C18">
      <w:pPr>
        <w:autoSpaceDE w:val="0"/>
        <w:autoSpaceDN w:val="0"/>
        <w:adjustRightInd w:val="0"/>
        <w:jc w:val="both"/>
        <w:rPr>
          <w:lang w:eastAsia="es-MX"/>
        </w:rPr>
      </w:pPr>
    </w:p>
    <w:p w:rsidR="00483C18" w:rsidRDefault="00483C18" w:rsidP="00483C18">
      <w:pPr>
        <w:autoSpaceDE w:val="0"/>
        <w:autoSpaceDN w:val="0"/>
        <w:adjustRightInd w:val="0"/>
        <w:jc w:val="both"/>
        <w:rPr>
          <w:lang w:eastAsia="es-MX"/>
        </w:rPr>
      </w:pPr>
    </w:p>
    <w:p w:rsidR="00483C18" w:rsidRDefault="00483C18" w:rsidP="00483C18">
      <w:pPr>
        <w:autoSpaceDE w:val="0"/>
        <w:autoSpaceDN w:val="0"/>
        <w:adjustRightInd w:val="0"/>
        <w:spacing w:after="60"/>
        <w:ind w:right="3221"/>
        <w:jc w:val="both"/>
        <w:rPr>
          <w:lang w:eastAsia="es-MX"/>
        </w:rPr>
      </w:pPr>
    </w:p>
    <w:p w:rsidR="00483C18" w:rsidRDefault="00483C18" w:rsidP="00483C18">
      <w:pPr>
        <w:spacing w:after="160" w:line="259" w:lineRule="auto"/>
        <w:rPr>
          <w:b/>
          <w:bCs/>
        </w:rPr>
      </w:pPr>
      <w:r>
        <w:rPr>
          <w:b/>
          <w:bCs/>
        </w:rPr>
        <w:br w:type="page"/>
      </w:r>
    </w:p>
    <w:p w:rsidR="00483C18" w:rsidRPr="00AC07BF" w:rsidRDefault="00483C18" w:rsidP="00483C18">
      <w:pPr>
        <w:autoSpaceDE w:val="0"/>
        <w:autoSpaceDN w:val="0"/>
        <w:adjustRightInd w:val="0"/>
        <w:spacing w:after="60"/>
        <w:ind w:right="3221"/>
        <w:jc w:val="both"/>
        <w:rPr>
          <w:b/>
          <w:bCs/>
        </w:rPr>
      </w:pPr>
      <w:r>
        <w:rPr>
          <w:b/>
          <w:bCs/>
        </w:rPr>
        <w:lastRenderedPageBreak/>
        <w:t>No Circulante</w:t>
      </w:r>
    </w:p>
    <w:p w:rsidR="00483C18" w:rsidRDefault="00483C18" w:rsidP="00483C18">
      <w:pPr>
        <w:pBdr>
          <w:top w:val="single" w:sz="4" w:space="1" w:color="C0C0C0"/>
        </w:pBdr>
        <w:autoSpaceDE w:val="0"/>
        <w:autoSpaceDN w:val="0"/>
        <w:adjustRightInd w:val="0"/>
        <w:jc w:val="both"/>
        <w:rPr>
          <w:b/>
          <w:bCs/>
        </w:rPr>
      </w:pPr>
    </w:p>
    <w:p w:rsidR="00483C18" w:rsidRDefault="00483C18" w:rsidP="00483C18">
      <w:pPr>
        <w:pBdr>
          <w:top w:val="single" w:sz="4" w:space="1" w:color="C0C0C0"/>
        </w:pBdr>
        <w:autoSpaceDE w:val="0"/>
        <w:autoSpaceDN w:val="0"/>
        <w:adjustRightInd w:val="0"/>
        <w:jc w:val="center"/>
        <w:rPr>
          <w:b/>
          <w:bCs/>
          <w:noProof/>
          <w:lang w:eastAsia="es-MX"/>
        </w:rPr>
      </w:pPr>
      <w:r>
        <w:rPr>
          <w:noProof/>
          <w:lang w:eastAsia="es-MX"/>
        </w:rPr>
        <w:drawing>
          <wp:inline distT="0" distB="0" distL="0" distR="0" wp14:anchorId="3C28E6AC" wp14:editId="082624F6">
            <wp:extent cx="6692265" cy="2241550"/>
            <wp:effectExtent l="0" t="0" r="0" b="6350"/>
            <wp:docPr id="41" name="Gráfico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83C18" w:rsidRDefault="00483C18" w:rsidP="00483C18">
      <w:pPr>
        <w:pBdr>
          <w:top w:val="single" w:sz="4" w:space="1" w:color="C0C0C0"/>
        </w:pBdr>
        <w:autoSpaceDE w:val="0"/>
        <w:autoSpaceDN w:val="0"/>
        <w:adjustRightInd w:val="0"/>
        <w:jc w:val="both"/>
        <w:rPr>
          <w:b/>
          <w:bCs/>
          <w:noProof/>
          <w:lang w:eastAsia="es-MX"/>
        </w:rPr>
      </w:pPr>
    </w:p>
    <w:p w:rsidR="00483C18" w:rsidRPr="00BC4A76" w:rsidRDefault="00483C18" w:rsidP="00483C18">
      <w:pPr>
        <w:tabs>
          <w:tab w:val="left" w:pos="1418"/>
        </w:tabs>
        <w:autoSpaceDE w:val="0"/>
        <w:autoSpaceDN w:val="0"/>
        <w:adjustRightInd w:val="0"/>
        <w:jc w:val="both"/>
        <w:rPr>
          <w:b/>
          <w:i/>
        </w:rPr>
      </w:pPr>
      <w:r w:rsidRPr="00BC4A76">
        <w:rPr>
          <w:b/>
          <w:i/>
        </w:rPr>
        <w:t>Inversiones Financieras a Largo Plazo</w:t>
      </w:r>
    </w:p>
    <w:p w:rsidR="00483C18" w:rsidRPr="00C83F8F" w:rsidRDefault="00483C18" w:rsidP="00483C18"/>
    <w:p w:rsidR="00483C18" w:rsidRPr="00C3461A" w:rsidRDefault="00483C18" w:rsidP="00483C18">
      <w:pPr>
        <w:jc w:val="both"/>
        <w:rPr>
          <w:color w:val="FF0000"/>
        </w:rPr>
      </w:pPr>
      <w:r w:rsidRPr="003034FE">
        <w:t xml:space="preserve">El </w:t>
      </w:r>
      <w:r>
        <w:t>monto</w:t>
      </w:r>
      <w:r w:rsidRPr="003034FE">
        <w:t xml:space="preserve"> al periodo que se informa </w:t>
      </w:r>
      <w:r w:rsidRPr="00ED6EC8">
        <w:t xml:space="preserve">fue </w:t>
      </w:r>
      <w:r w:rsidRPr="00561CBC">
        <w:t xml:space="preserve">por </w:t>
      </w:r>
      <w:r>
        <w:t xml:space="preserve">629.0 </w:t>
      </w:r>
      <w:r w:rsidRPr="00561CBC">
        <w:t>millones</w:t>
      </w:r>
      <w:r w:rsidRPr="00ED6EC8">
        <w:t xml:space="preserve"> de pesos, mismo que </w:t>
      </w:r>
      <w:r>
        <w:t>representa el 1</w:t>
      </w:r>
      <w:r w:rsidRPr="00561CBC">
        <w:t>.</w:t>
      </w:r>
      <w:r>
        <w:t>5</w:t>
      </w:r>
      <w:r w:rsidRPr="00561CBC">
        <w:t xml:space="preserve"> por ciento</w:t>
      </w:r>
      <w:r w:rsidRPr="00ED6EC8">
        <w:t xml:space="preserve"> del activo no </w:t>
      </w:r>
      <w:r w:rsidRPr="003D75B0">
        <w:t>circulante</w:t>
      </w:r>
      <w:r w:rsidRPr="003044C7">
        <w:t xml:space="preserve">; </w:t>
      </w:r>
      <w:r w:rsidRPr="008B4FEA">
        <w:t>se integra de los fideicomisos recuperables de las Entidades Paraestatales y Fideicomisos no Empresariales y no Financieros, orientados al mejoramien</w:t>
      </w:r>
      <w:r>
        <w:t xml:space="preserve">to de los servicios educativos y </w:t>
      </w:r>
      <w:r w:rsidRPr="008B4FEA">
        <w:t>sociales</w:t>
      </w:r>
      <w:r w:rsidRPr="00C3461A">
        <w:t>.</w:t>
      </w:r>
    </w:p>
    <w:p w:rsidR="00483C18" w:rsidRPr="007213D8" w:rsidRDefault="00483C18" w:rsidP="00483C18">
      <w:pPr>
        <w:jc w:val="both"/>
        <w:rPr>
          <w:highlight w:val="yellow"/>
        </w:rPr>
      </w:pPr>
    </w:p>
    <w:p w:rsidR="00483C18" w:rsidRPr="00C3461A" w:rsidRDefault="00483C18" w:rsidP="00483C18">
      <w:pPr>
        <w:jc w:val="both"/>
      </w:pPr>
      <w:r w:rsidRPr="00C3461A">
        <w:t>Destacándose los siguientes:</w:t>
      </w:r>
    </w:p>
    <w:p w:rsidR="00483C18" w:rsidRPr="00C3461A" w:rsidRDefault="00483C18" w:rsidP="00483C18">
      <w:pPr>
        <w:jc w:val="both"/>
      </w:pPr>
    </w:p>
    <w:p w:rsidR="00483C18" w:rsidRDefault="00483C18" w:rsidP="00483C18">
      <w:pPr>
        <w:numPr>
          <w:ilvl w:val="0"/>
          <w:numId w:val="1"/>
        </w:numPr>
        <w:tabs>
          <w:tab w:val="clear" w:pos="720"/>
          <w:tab w:val="num" w:pos="284"/>
        </w:tabs>
        <w:spacing w:after="120"/>
        <w:ind w:left="357" w:hanging="357"/>
        <w:jc w:val="both"/>
      </w:pPr>
      <w:r w:rsidRPr="00C3461A">
        <w:t>Programa del Mejoramiento del Profesorado (PROMEP)</w:t>
      </w:r>
    </w:p>
    <w:p w:rsidR="00483C18" w:rsidRDefault="00483C18" w:rsidP="00483C18">
      <w:pPr>
        <w:numPr>
          <w:ilvl w:val="0"/>
          <w:numId w:val="1"/>
        </w:numPr>
        <w:tabs>
          <w:tab w:val="clear" w:pos="720"/>
          <w:tab w:val="num" w:pos="284"/>
        </w:tabs>
        <w:spacing w:after="120"/>
        <w:ind w:left="357" w:hanging="357"/>
        <w:jc w:val="both"/>
      </w:pPr>
      <w:r w:rsidRPr="00C3461A">
        <w:t>Fideicomiso Una Mano…Una Esperanza</w:t>
      </w:r>
    </w:p>
    <w:p w:rsidR="00483C18" w:rsidRPr="00C3461A" w:rsidRDefault="00483C18" w:rsidP="00483C18">
      <w:pPr>
        <w:numPr>
          <w:ilvl w:val="0"/>
          <w:numId w:val="1"/>
        </w:numPr>
        <w:tabs>
          <w:tab w:val="clear" w:pos="720"/>
          <w:tab w:val="num" w:pos="284"/>
        </w:tabs>
        <w:spacing w:after="120"/>
        <w:ind w:left="357" w:hanging="357"/>
        <w:jc w:val="both"/>
      </w:pPr>
      <w:r w:rsidRPr="00C3461A">
        <w:t>Fondo de Aportaciones Múltiples (FAM)</w:t>
      </w:r>
    </w:p>
    <w:p w:rsidR="00483C18" w:rsidRPr="00C3461A" w:rsidRDefault="00483C18" w:rsidP="00483C18">
      <w:pPr>
        <w:numPr>
          <w:ilvl w:val="0"/>
          <w:numId w:val="1"/>
        </w:numPr>
        <w:tabs>
          <w:tab w:val="clear" w:pos="720"/>
          <w:tab w:val="num" w:pos="284"/>
        </w:tabs>
        <w:spacing w:after="120"/>
        <w:ind w:left="357" w:hanging="357"/>
        <w:jc w:val="both"/>
      </w:pPr>
      <w:r w:rsidRPr="00C3461A">
        <w:t>Fondo para la Gestión Integral de Riesgos de Desastres (FOGIRD)</w:t>
      </w:r>
    </w:p>
    <w:p w:rsidR="00483C18" w:rsidRPr="00ED6EC8" w:rsidRDefault="00483C18" w:rsidP="00483C18">
      <w:pPr>
        <w:jc w:val="both"/>
      </w:pPr>
    </w:p>
    <w:p w:rsidR="00483C18" w:rsidRDefault="00483C18" w:rsidP="00483C18">
      <w:pPr>
        <w:tabs>
          <w:tab w:val="left" w:pos="1418"/>
        </w:tabs>
        <w:jc w:val="center"/>
      </w:pPr>
      <w:r w:rsidRPr="00D9522F">
        <w:rPr>
          <w:noProof/>
          <w:lang w:eastAsia="es-MX"/>
        </w:rPr>
        <w:drawing>
          <wp:inline distT="0" distB="0" distL="0" distR="0" wp14:anchorId="3A64A7FE" wp14:editId="428D7EB6">
            <wp:extent cx="6124575" cy="828675"/>
            <wp:effectExtent l="0" t="0" r="9525" b="9525"/>
            <wp:docPr id="106" name="Imagen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4575" cy="828675"/>
                    </a:xfrm>
                    <a:prstGeom prst="rect">
                      <a:avLst/>
                    </a:prstGeom>
                    <a:noFill/>
                    <a:ln>
                      <a:noFill/>
                    </a:ln>
                  </pic:spPr>
                </pic:pic>
              </a:graphicData>
            </a:graphic>
          </wp:inline>
        </w:drawing>
      </w:r>
    </w:p>
    <w:p w:rsidR="00483C18" w:rsidRDefault="00483C18" w:rsidP="00483C18">
      <w:pPr>
        <w:tabs>
          <w:tab w:val="left" w:pos="1418"/>
        </w:tabs>
        <w:jc w:val="both"/>
      </w:pPr>
    </w:p>
    <w:p w:rsidR="00483C18" w:rsidRDefault="00483C18" w:rsidP="00483C18">
      <w:pPr>
        <w:tabs>
          <w:tab w:val="left" w:pos="1418"/>
        </w:tabs>
        <w:jc w:val="both"/>
      </w:pPr>
    </w:p>
    <w:p w:rsidR="00483C18" w:rsidRPr="005314AA" w:rsidRDefault="00483C18" w:rsidP="00483C18">
      <w:pPr>
        <w:tabs>
          <w:tab w:val="left" w:pos="1418"/>
        </w:tabs>
        <w:autoSpaceDE w:val="0"/>
        <w:autoSpaceDN w:val="0"/>
        <w:adjustRightInd w:val="0"/>
        <w:jc w:val="both"/>
        <w:rPr>
          <w:b/>
          <w:i/>
        </w:rPr>
      </w:pPr>
      <w:r w:rsidRPr="005314AA">
        <w:rPr>
          <w:b/>
          <w:i/>
        </w:rPr>
        <w:t>Derechos a Recibir Efectivo o Equivalentes a Largo Plazo</w:t>
      </w:r>
    </w:p>
    <w:p w:rsidR="00483C18" w:rsidRPr="005314AA" w:rsidRDefault="00483C18" w:rsidP="00483C18">
      <w:pPr>
        <w:autoSpaceDE w:val="0"/>
        <w:autoSpaceDN w:val="0"/>
        <w:adjustRightInd w:val="0"/>
        <w:jc w:val="both"/>
      </w:pPr>
    </w:p>
    <w:p w:rsidR="00483C18" w:rsidRPr="00D41108" w:rsidRDefault="00483C18" w:rsidP="00483C18">
      <w:pPr>
        <w:tabs>
          <w:tab w:val="left" w:pos="1418"/>
        </w:tabs>
        <w:autoSpaceDE w:val="0"/>
        <w:autoSpaceDN w:val="0"/>
        <w:adjustRightInd w:val="0"/>
        <w:jc w:val="both"/>
      </w:pPr>
      <w:r w:rsidRPr="005314AA">
        <w:t>Es</w:t>
      </w:r>
      <w:r>
        <w:t>te rubro del activo asciende a 860.1</w:t>
      </w:r>
      <w:r w:rsidRPr="005314AA">
        <w:t xml:space="preserve"> millones de pesos y representa el </w:t>
      </w:r>
      <w:r>
        <w:t>1.9</w:t>
      </w:r>
      <w:r w:rsidRPr="005314AA">
        <w:t xml:space="preserve"> por ciento del activo no circulante y se compone de los convenios de prestación de servicios pendientes de recuperar, bienes y servicios, apoyos institucionales, préstamos otorgados al personal administrativo, confianza y docentes pendiente de recuperar</w:t>
      </w:r>
      <w:r w:rsidRPr="00D41108">
        <w:t>, subsidio al empleo, d</w:t>
      </w:r>
      <w:r>
        <w:t xml:space="preserve">eudores por responsabilidades y sujetos a resolución </w:t>
      </w:r>
      <w:r w:rsidRPr="00D41108">
        <w:t xml:space="preserve">judicial. </w:t>
      </w:r>
    </w:p>
    <w:p w:rsidR="00483C18" w:rsidRDefault="00483C18" w:rsidP="00483C18">
      <w:pPr>
        <w:tabs>
          <w:tab w:val="left" w:pos="1418"/>
        </w:tabs>
        <w:autoSpaceDE w:val="0"/>
        <w:autoSpaceDN w:val="0"/>
        <w:adjustRightInd w:val="0"/>
        <w:jc w:val="both"/>
      </w:pPr>
    </w:p>
    <w:p w:rsidR="00483C18" w:rsidRDefault="00483C18" w:rsidP="00483C18">
      <w:pPr>
        <w:tabs>
          <w:tab w:val="left" w:pos="1418"/>
        </w:tabs>
        <w:autoSpaceDE w:val="0"/>
        <w:autoSpaceDN w:val="0"/>
        <w:adjustRightInd w:val="0"/>
        <w:jc w:val="center"/>
      </w:pPr>
      <w:r w:rsidRPr="00D9522F">
        <w:rPr>
          <w:noProof/>
          <w:lang w:eastAsia="es-MX"/>
        </w:rPr>
        <w:drawing>
          <wp:inline distT="0" distB="0" distL="0" distR="0" wp14:anchorId="4942D1E0" wp14:editId="237A5C56">
            <wp:extent cx="6124575" cy="1476375"/>
            <wp:effectExtent l="0" t="0" r="9525" b="9525"/>
            <wp:docPr id="107" name="Imagen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4575" cy="1476375"/>
                    </a:xfrm>
                    <a:prstGeom prst="rect">
                      <a:avLst/>
                    </a:prstGeom>
                    <a:noFill/>
                    <a:ln>
                      <a:noFill/>
                    </a:ln>
                  </pic:spPr>
                </pic:pic>
              </a:graphicData>
            </a:graphic>
          </wp:inline>
        </w:drawing>
      </w:r>
    </w:p>
    <w:p w:rsidR="00483C18" w:rsidRPr="00BC4A76" w:rsidRDefault="00483C18" w:rsidP="00483C18">
      <w:pPr>
        <w:tabs>
          <w:tab w:val="left" w:pos="1418"/>
        </w:tabs>
        <w:autoSpaceDE w:val="0"/>
        <w:autoSpaceDN w:val="0"/>
        <w:adjustRightInd w:val="0"/>
        <w:jc w:val="both"/>
        <w:rPr>
          <w:b/>
          <w:i/>
        </w:rPr>
      </w:pPr>
      <w:r w:rsidRPr="00BC4A76">
        <w:rPr>
          <w:b/>
          <w:i/>
        </w:rPr>
        <w:lastRenderedPageBreak/>
        <w:t>Bienes Inmuebles, Infraestructura y Construcciones en Proceso</w:t>
      </w:r>
    </w:p>
    <w:p w:rsidR="00483C18" w:rsidRPr="00AC07BF" w:rsidRDefault="00483C18" w:rsidP="00483C18">
      <w:pPr>
        <w:jc w:val="both"/>
      </w:pPr>
    </w:p>
    <w:p w:rsidR="00483C18" w:rsidRPr="00D41108" w:rsidRDefault="00483C18" w:rsidP="00483C18">
      <w:pPr>
        <w:pStyle w:val="Textoindependiente"/>
        <w:rPr>
          <w:b/>
          <w:bCs/>
          <w:i/>
          <w:iCs w:val="0"/>
          <w:highlight w:val="yellow"/>
        </w:rPr>
      </w:pPr>
      <w:r w:rsidRPr="00153A0B">
        <w:t>Este rubro del activo refleja la cifra de 2</w:t>
      </w:r>
      <w:r>
        <w:t>2</w:t>
      </w:r>
      <w:r w:rsidRPr="00153A0B">
        <w:t xml:space="preserve"> mil </w:t>
      </w:r>
      <w:r>
        <w:t>990.5</w:t>
      </w:r>
      <w:r w:rsidRPr="00153A0B">
        <w:t xml:space="preserve"> </w:t>
      </w:r>
      <w:r>
        <w:t xml:space="preserve">millones </w:t>
      </w:r>
      <w:r w:rsidRPr="00153A0B">
        <w:t>de pesos y representa el valor de la infraestructura tangible, edificios no habitacionales y terrenos propiedad de las Entidades Paraestatales y Fideicomisos no Empresariales y no Financieros, así como, el valor de las obras que se encuentran en proceso de ejecución y de las obras terminadas por transferir.</w:t>
      </w:r>
    </w:p>
    <w:p w:rsidR="00483C18" w:rsidRPr="00D41108" w:rsidRDefault="00483C18" w:rsidP="00483C18">
      <w:pPr>
        <w:pStyle w:val="Textoindependiente"/>
        <w:rPr>
          <w:highlight w:val="yellow"/>
        </w:rPr>
      </w:pPr>
    </w:p>
    <w:p w:rsidR="00483C18" w:rsidRPr="00153A0B" w:rsidRDefault="00483C18" w:rsidP="00483C18">
      <w:pPr>
        <w:pStyle w:val="Textoindependiente"/>
      </w:pPr>
      <w:r w:rsidRPr="00153A0B">
        <w:t>Entre estas obras se destaca la construcción de: aulas, espacios deportivos, centros culturales, viviendas de interés social; construcción y rehabilitación de hospitales y centros de salud micro regionales, y el mejoramiento de edificios públicos en distintos municipios del Estado.</w:t>
      </w:r>
    </w:p>
    <w:p w:rsidR="00483C18" w:rsidRPr="00D41108" w:rsidRDefault="00483C18" w:rsidP="00483C18">
      <w:pPr>
        <w:pStyle w:val="Textoindependiente"/>
        <w:rPr>
          <w:highlight w:val="yellow"/>
        </w:rPr>
      </w:pPr>
    </w:p>
    <w:p w:rsidR="00483C18" w:rsidRPr="00E00424" w:rsidRDefault="00483C18" w:rsidP="00483C18">
      <w:pPr>
        <w:pStyle w:val="Textoindependiente"/>
      </w:pPr>
      <w:r w:rsidRPr="00153A0B">
        <w:t>Del total del activo no circulante este rubro representa el 5</w:t>
      </w:r>
      <w:r>
        <w:t>1.7</w:t>
      </w:r>
      <w:r w:rsidRPr="00153A0B">
        <w:t xml:space="preserve"> por ciento.</w:t>
      </w:r>
    </w:p>
    <w:p w:rsidR="00483C18" w:rsidRPr="00E43C0E" w:rsidRDefault="00483C18" w:rsidP="00483C18">
      <w:pPr>
        <w:pStyle w:val="Textoindependiente"/>
      </w:pPr>
    </w:p>
    <w:p w:rsidR="00483C18" w:rsidRDefault="00483C18" w:rsidP="00483C18">
      <w:pPr>
        <w:pStyle w:val="Textoindependiente"/>
        <w:jc w:val="center"/>
      </w:pPr>
      <w:r w:rsidRPr="00D9522F">
        <w:rPr>
          <w:noProof/>
          <w:lang w:eastAsia="es-MX"/>
        </w:rPr>
        <w:drawing>
          <wp:inline distT="0" distB="0" distL="0" distR="0" wp14:anchorId="2835208B" wp14:editId="192E2B0C">
            <wp:extent cx="6124575" cy="1638300"/>
            <wp:effectExtent l="0" t="0" r="9525" b="0"/>
            <wp:docPr id="108" name="Imagen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4575" cy="1638300"/>
                    </a:xfrm>
                    <a:prstGeom prst="rect">
                      <a:avLst/>
                    </a:prstGeom>
                    <a:noFill/>
                    <a:ln>
                      <a:noFill/>
                    </a:ln>
                  </pic:spPr>
                </pic:pic>
              </a:graphicData>
            </a:graphic>
          </wp:inline>
        </w:drawing>
      </w:r>
    </w:p>
    <w:p w:rsidR="00483C18" w:rsidRDefault="00483C18" w:rsidP="00483C18">
      <w:pPr>
        <w:tabs>
          <w:tab w:val="left" w:pos="1418"/>
        </w:tabs>
        <w:autoSpaceDE w:val="0"/>
        <w:autoSpaceDN w:val="0"/>
        <w:adjustRightInd w:val="0"/>
        <w:jc w:val="both"/>
        <w:rPr>
          <w:b/>
          <w:i/>
        </w:rPr>
      </w:pPr>
    </w:p>
    <w:p w:rsidR="00483C18" w:rsidRDefault="00483C18" w:rsidP="00483C18">
      <w:pPr>
        <w:tabs>
          <w:tab w:val="left" w:pos="1418"/>
        </w:tabs>
        <w:autoSpaceDE w:val="0"/>
        <w:autoSpaceDN w:val="0"/>
        <w:adjustRightInd w:val="0"/>
        <w:jc w:val="both"/>
        <w:rPr>
          <w:b/>
          <w:i/>
        </w:rPr>
      </w:pPr>
    </w:p>
    <w:p w:rsidR="00483C18" w:rsidRDefault="00483C18" w:rsidP="00483C18">
      <w:pPr>
        <w:tabs>
          <w:tab w:val="left" w:pos="1418"/>
        </w:tabs>
        <w:autoSpaceDE w:val="0"/>
        <w:autoSpaceDN w:val="0"/>
        <w:adjustRightInd w:val="0"/>
        <w:jc w:val="both"/>
        <w:rPr>
          <w:b/>
          <w:i/>
        </w:rPr>
      </w:pPr>
      <w:r w:rsidRPr="00BC4A76">
        <w:rPr>
          <w:b/>
          <w:i/>
        </w:rPr>
        <w:t>Bienes Muebles</w:t>
      </w:r>
    </w:p>
    <w:p w:rsidR="00483C18" w:rsidRPr="00BC4A76" w:rsidRDefault="00483C18" w:rsidP="00483C18">
      <w:pPr>
        <w:tabs>
          <w:tab w:val="left" w:pos="1418"/>
        </w:tabs>
        <w:autoSpaceDE w:val="0"/>
        <w:autoSpaceDN w:val="0"/>
        <w:adjustRightInd w:val="0"/>
        <w:jc w:val="both"/>
        <w:rPr>
          <w:b/>
          <w:i/>
        </w:rPr>
      </w:pPr>
    </w:p>
    <w:p w:rsidR="00483C18" w:rsidRDefault="00483C18" w:rsidP="00483C18">
      <w:pPr>
        <w:tabs>
          <w:tab w:val="left" w:pos="1418"/>
        </w:tabs>
        <w:autoSpaceDE w:val="0"/>
        <w:autoSpaceDN w:val="0"/>
        <w:adjustRightInd w:val="0"/>
        <w:jc w:val="both"/>
      </w:pPr>
      <w:r w:rsidRPr="00ED4BA1">
        <w:t xml:space="preserve">Este </w:t>
      </w:r>
      <w:r>
        <w:t>rubro</w:t>
      </w:r>
      <w:r w:rsidRPr="00ED4BA1">
        <w:t xml:space="preserve"> del activo refleja el valor de los bienes muebles que poseen las Entidades Paraestatales y Fideicomisos no Empresariales y no Financieros y que al 3</w:t>
      </w:r>
      <w:r>
        <w:t>0</w:t>
      </w:r>
      <w:r w:rsidRPr="00ED4BA1">
        <w:t xml:space="preserve"> de </w:t>
      </w:r>
      <w:r>
        <w:t xml:space="preserve">junio </w:t>
      </w:r>
      <w:r w:rsidRPr="00ED4BA1">
        <w:t>de 20</w:t>
      </w:r>
      <w:r>
        <w:t>21</w:t>
      </w:r>
      <w:r w:rsidRPr="00D07C2A">
        <w:t xml:space="preserve">, asciende a un monto global de 5 mil </w:t>
      </w:r>
      <w:r>
        <w:t>920.0</w:t>
      </w:r>
      <w:r w:rsidRPr="00D07C2A">
        <w:t xml:space="preserve"> millones de pesos y representa el </w:t>
      </w:r>
      <w:r>
        <w:t>13.3</w:t>
      </w:r>
      <w:r w:rsidRPr="00D07C2A">
        <w:t xml:space="preserve"> por ciento respecto al total del activo no circulante, integrándose por: mobiliario y equipo de administración, mobiliario y equipo educacional y recreativo, equipo e instrumental médico y de laboratorio, vehículos y equipo de transporte, equipo de defensa y seguridad, maquinaria, otros equipos y herramientas, colecciones, obras de arte y objetos valiosos y activos biológicos; los cuales son necesarios para cubrir la operatividad de los diferentes organismos públicos.</w:t>
      </w:r>
    </w:p>
    <w:p w:rsidR="00483C18" w:rsidRDefault="00483C18" w:rsidP="00483C18">
      <w:pPr>
        <w:tabs>
          <w:tab w:val="left" w:pos="1418"/>
        </w:tabs>
        <w:autoSpaceDE w:val="0"/>
        <w:autoSpaceDN w:val="0"/>
        <w:adjustRightInd w:val="0"/>
        <w:jc w:val="both"/>
      </w:pPr>
    </w:p>
    <w:p w:rsidR="00483C18" w:rsidRDefault="00483C18" w:rsidP="00483C18">
      <w:pPr>
        <w:jc w:val="center"/>
      </w:pPr>
      <w:r w:rsidRPr="00D9522F">
        <w:rPr>
          <w:noProof/>
          <w:lang w:eastAsia="es-MX"/>
        </w:rPr>
        <w:drawing>
          <wp:inline distT="0" distB="0" distL="0" distR="0" wp14:anchorId="1B3627D4" wp14:editId="07A2B9E6">
            <wp:extent cx="6124575" cy="1962150"/>
            <wp:effectExtent l="0" t="0" r="9525" b="0"/>
            <wp:docPr id="109" name="Imagen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4575" cy="1962150"/>
                    </a:xfrm>
                    <a:prstGeom prst="rect">
                      <a:avLst/>
                    </a:prstGeom>
                    <a:noFill/>
                    <a:ln>
                      <a:noFill/>
                    </a:ln>
                  </pic:spPr>
                </pic:pic>
              </a:graphicData>
            </a:graphic>
          </wp:inline>
        </w:drawing>
      </w:r>
    </w:p>
    <w:p w:rsidR="00483C18" w:rsidRDefault="00483C18" w:rsidP="00483C18">
      <w:pPr>
        <w:jc w:val="both"/>
      </w:pPr>
    </w:p>
    <w:p w:rsidR="00483C18" w:rsidRDefault="00483C18" w:rsidP="00483C18">
      <w:pPr>
        <w:jc w:val="both"/>
      </w:pPr>
    </w:p>
    <w:p w:rsidR="00483C18" w:rsidRPr="00BC4A76" w:rsidRDefault="00483C18" w:rsidP="00483C18">
      <w:pPr>
        <w:tabs>
          <w:tab w:val="left" w:pos="1418"/>
        </w:tabs>
        <w:autoSpaceDE w:val="0"/>
        <w:autoSpaceDN w:val="0"/>
        <w:adjustRightInd w:val="0"/>
        <w:jc w:val="both"/>
        <w:rPr>
          <w:b/>
          <w:i/>
        </w:rPr>
      </w:pPr>
      <w:r w:rsidRPr="00BC4A76">
        <w:rPr>
          <w:b/>
          <w:i/>
        </w:rPr>
        <w:t>Activos Intangibles</w:t>
      </w:r>
    </w:p>
    <w:p w:rsidR="00483C18" w:rsidRPr="00BC4A76" w:rsidRDefault="00483C18" w:rsidP="00483C18">
      <w:pPr>
        <w:tabs>
          <w:tab w:val="left" w:pos="1418"/>
        </w:tabs>
        <w:autoSpaceDE w:val="0"/>
        <w:autoSpaceDN w:val="0"/>
        <w:adjustRightInd w:val="0"/>
        <w:jc w:val="both"/>
        <w:rPr>
          <w:b/>
          <w:i/>
        </w:rPr>
      </w:pPr>
    </w:p>
    <w:p w:rsidR="00483C18" w:rsidRPr="00B26A89" w:rsidRDefault="00483C18" w:rsidP="00483C18">
      <w:pPr>
        <w:autoSpaceDE w:val="0"/>
        <w:autoSpaceDN w:val="0"/>
        <w:adjustRightInd w:val="0"/>
        <w:jc w:val="both"/>
      </w:pPr>
      <w:r w:rsidRPr="00FB79F3">
        <w:t>Al 3</w:t>
      </w:r>
      <w:r>
        <w:t>0</w:t>
      </w:r>
      <w:r w:rsidRPr="00FB79F3">
        <w:t xml:space="preserve"> de </w:t>
      </w:r>
      <w:r>
        <w:t xml:space="preserve">junio </w:t>
      </w:r>
      <w:r w:rsidRPr="00FB79F3">
        <w:t>de 202</w:t>
      </w:r>
      <w:r>
        <w:t>1</w:t>
      </w:r>
      <w:r w:rsidRPr="00FB79F3">
        <w:t xml:space="preserve">, este rubro asciende a </w:t>
      </w:r>
      <w:r>
        <w:t>42.0</w:t>
      </w:r>
      <w:r w:rsidRPr="00FB79F3">
        <w:t xml:space="preserve"> millones de pesos y representa el valor de todos los bienes intangibles como son: software, patentes, marcas, derechos, licencias y otros activos intangibles, propiedad de las Entidades Paraestatales y Fideicomisos no Empresariales y no Financieros; y representa el 0.1 por ciento del activo no circulante.</w:t>
      </w:r>
    </w:p>
    <w:p w:rsidR="00483C18" w:rsidRDefault="00483C18" w:rsidP="00483C18">
      <w:pPr>
        <w:autoSpaceDE w:val="0"/>
        <w:autoSpaceDN w:val="0"/>
        <w:adjustRightInd w:val="0"/>
        <w:jc w:val="both"/>
      </w:pPr>
    </w:p>
    <w:p w:rsidR="00483C18" w:rsidRPr="00501088" w:rsidRDefault="00483C18" w:rsidP="00483C18">
      <w:pPr>
        <w:autoSpaceDE w:val="0"/>
        <w:autoSpaceDN w:val="0"/>
        <w:adjustRightInd w:val="0"/>
        <w:jc w:val="center"/>
      </w:pPr>
      <w:r w:rsidRPr="00D9522F">
        <w:rPr>
          <w:noProof/>
          <w:lang w:eastAsia="es-MX"/>
        </w:rPr>
        <w:lastRenderedPageBreak/>
        <w:drawing>
          <wp:inline distT="0" distB="0" distL="0" distR="0" wp14:anchorId="08C263C8" wp14:editId="247A9E1D">
            <wp:extent cx="6124575" cy="1476375"/>
            <wp:effectExtent l="0" t="0" r="9525" b="9525"/>
            <wp:docPr id="110" name="Imagen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4575" cy="1476375"/>
                    </a:xfrm>
                    <a:prstGeom prst="rect">
                      <a:avLst/>
                    </a:prstGeom>
                    <a:noFill/>
                    <a:ln>
                      <a:noFill/>
                    </a:ln>
                  </pic:spPr>
                </pic:pic>
              </a:graphicData>
            </a:graphic>
          </wp:inline>
        </w:drawing>
      </w:r>
    </w:p>
    <w:p w:rsidR="00483C18" w:rsidRDefault="00483C18" w:rsidP="00483C18">
      <w:pPr>
        <w:autoSpaceDE w:val="0"/>
        <w:autoSpaceDN w:val="0"/>
        <w:adjustRightInd w:val="0"/>
        <w:jc w:val="both"/>
        <w:outlineLvl w:val="0"/>
        <w:rPr>
          <w:b/>
          <w:bCs/>
          <w:i/>
          <w:iCs w:val="0"/>
        </w:rPr>
      </w:pPr>
    </w:p>
    <w:p w:rsidR="00483C18" w:rsidRDefault="00483C18" w:rsidP="00483C18">
      <w:pPr>
        <w:tabs>
          <w:tab w:val="left" w:pos="1418"/>
        </w:tabs>
        <w:autoSpaceDE w:val="0"/>
        <w:autoSpaceDN w:val="0"/>
        <w:adjustRightInd w:val="0"/>
        <w:jc w:val="both"/>
        <w:rPr>
          <w:b/>
          <w:i/>
        </w:rPr>
      </w:pPr>
    </w:p>
    <w:p w:rsidR="00483C18" w:rsidRPr="00BC4A76" w:rsidRDefault="00483C18" w:rsidP="00483C18">
      <w:pPr>
        <w:tabs>
          <w:tab w:val="left" w:pos="1418"/>
        </w:tabs>
        <w:autoSpaceDE w:val="0"/>
        <w:autoSpaceDN w:val="0"/>
        <w:adjustRightInd w:val="0"/>
        <w:jc w:val="both"/>
        <w:rPr>
          <w:b/>
          <w:i/>
        </w:rPr>
      </w:pPr>
      <w:r w:rsidRPr="00BC4A76">
        <w:rPr>
          <w:b/>
          <w:i/>
        </w:rPr>
        <w:t>Depreciación, Deterioro y Amortización Acumulada de Bienes</w:t>
      </w:r>
    </w:p>
    <w:p w:rsidR="00483C18" w:rsidRPr="00BC4A76" w:rsidRDefault="00483C18" w:rsidP="00483C18">
      <w:pPr>
        <w:tabs>
          <w:tab w:val="left" w:pos="1418"/>
        </w:tabs>
        <w:autoSpaceDE w:val="0"/>
        <w:autoSpaceDN w:val="0"/>
        <w:adjustRightInd w:val="0"/>
        <w:jc w:val="both"/>
        <w:rPr>
          <w:b/>
          <w:i/>
        </w:rPr>
      </w:pPr>
    </w:p>
    <w:p w:rsidR="00483C18" w:rsidRPr="00575F4D" w:rsidRDefault="00483C18" w:rsidP="00483C18">
      <w:pPr>
        <w:tabs>
          <w:tab w:val="left" w:pos="1418"/>
        </w:tabs>
        <w:autoSpaceDE w:val="0"/>
        <w:autoSpaceDN w:val="0"/>
        <w:adjustRightInd w:val="0"/>
        <w:jc w:val="both"/>
      </w:pPr>
      <w:r w:rsidRPr="00AE3A0B">
        <w:t xml:space="preserve">Este rubro asciende a </w:t>
      </w:r>
      <w:r>
        <w:t>759.2</w:t>
      </w:r>
      <w:r w:rsidRPr="00AE3A0B">
        <w:t xml:space="preserve"> millones de pesos, el cual representa una disminución del 1.</w:t>
      </w:r>
      <w:r>
        <w:t>7</w:t>
      </w:r>
      <w:r w:rsidRPr="00AE3A0B">
        <w:t xml:space="preserve"> por ciento del activo no circulante; se integra por las depreciaciones a los bienes muebles e inmuebles de las Entidades Paraestatales y Fideicomisos no Empresariales y no Financieros; así como, de las amortizaciones de los activos intangibles, aplicándose las tasas establecidas para tal efecto en la Ley del Impuesto sobre la Renta y el procedimiento establecido en los marcos normativos contables aprobados por el Consejo Nacional de Armonización Contable (CONAC).</w:t>
      </w:r>
    </w:p>
    <w:p w:rsidR="00483C18" w:rsidRDefault="00483C18" w:rsidP="00483C18">
      <w:pPr>
        <w:tabs>
          <w:tab w:val="left" w:pos="1418"/>
        </w:tabs>
        <w:autoSpaceDE w:val="0"/>
        <w:autoSpaceDN w:val="0"/>
        <w:adjustRightInd w:val="0"/>
        <w:jc w:val="both"/>
      </w:pPr>
    </w:p>
    <w:p w:rsidR="00483C18" w:rsidRDefault="00483C18" w:rsidP="00483C18">
      <w:pPr>
        <w:tabs>
          <w:tab w:val="left" w:pos="1418"/>
        </w:tabs>
        <w:autoSpaceDE w:val="0"/>
        <w:autoSpaceDN w:val="0"/>
        <w:adjustRightInd w:val="0"/>
        <w:jc w:val="center"/>
      </w:pPr>
      <w:r w:rsidRPr="00D9522F">
        <w:rPr>
          <w:noProof/>
          <w:lang w:eastAsia="es-MX"/>
        </w:rPr>
        <w:drawing>
          <wp:inline distT="0" distB="0" distL="0" distR="0" wp14:anchorId="0F1089B1" wp14:editId="087F05E6">
            <wp:extent cx="6124575" cy="1152525"/>
            <wp:effectExtent l="0" t="0" r="9525" b="9525"/>
            <wp:docPr id="111" name="Imagen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4575" cy="1152525"/>
                    </a:xfrm>
                    <a:prstGeom prst="rect">
                      <a:avLst/>
                    </a:prstGeom>
                    <a:noFill/>
                    <a:ln>
                      <a:noFill/>
                    </a:ln>
                  </pic:spPr>
                </pic:pic>
              </a:graphicData>
            </a:graphic>
          </wp:inline>
        </w:drawing>
      </w:r>
    </w:p>
    <w:p w:rsidR="00483C18" w:rsidRDefault="00483C18" w:rsidP="00483C18">
      <w:pPr>
        <w:autoSpaceDE w:val="0"/>
        <w:autoSpaceDN w:val="0"/>
        <w:adjustRightInd w:val="0"/>
        <w:jc w:val="both"/>
        <w:outlineLvl w:val="0"/>
        <w:rPr>
          <w:b/>
          <w:bCs/>
          <w:i/>
          <w:iCs w:val="0"/>
        </w:rPr>
      </w:pPr>
    </w:p>
    <w:p w:rsidR="00483C18" w:rsidRDefault="00483C18" w:rsidP="00483C18">
      <w:pPr>
        <w:tabs>
          <w:tab w:val="left" w:pos="1418"/>
        </w:tabs>
        <w:autoSpaceDE w:val="0"/>
        <w:autoSpaceDN w:val="0"/>
        <w:adjustRightInd w:val="0"/>
        <w:jc w:val="both"/>
        <w:rPr>
          <w:b/>
          <w:i/>
        </w:rPr>
      </w:pPr>
    </w:p>
    <w:p w:rsidR="00483C18" w:rsidRPr="00BC4A76" w:rsidRDefault="00483C18" w:rsidP="00483C18">
      <w:pPr>
        <w:tabs>
          <w:tab w:val="left" w:pos="1418"/>
        </w:tabs>
        <w:autoSpaceDE w:val="0"/>
        <w:autoSpaceDN w:val="0"/>
        <w:adjustRightInd w:val="0"/>
        <w:jc w:val="both"/>
        <w:rPr>
          <w:b/>
          <w:i/>
        </w:rPr>
      </w:pPr>
      <w:r w:rsidRPr="00BC4A76">
        <w:rPr>
          <w:b/>
          <w:i/>
        </w:rPr>
        <w:t>Activos Diferidos</w:t>
      </w:r>
    </w:p>
    <w:p w:rsidR="00483C18" w:rsidRDefault="00483C18" w:rsidP="00483C18">
      <w:pPr>
        <w:jc w:val="both"/>
      </w:pPr>
    </w:p>
    <w:p w:rsidR="00483C18" w:rsidRDefault="00483C18" w:rsidP="00483C18">
      <w:pPr>
        <w:jc w:val="both"/>
      </w:pPr>
      <w:r w:rsidRPr="00AE3A0B">
        <w:t xml:space="preserve">El saldo de este rubro asciende a </w:t>
      </w:r>
      <w:r>
        <w:t xml:space="preserve">14 </w:t>
      </w:r>
      <w:r w:rsidRPr="00AE3A0B">
        <w:t xml:space="preserve">mil </w:t>
      </w:r>
      <w:r>
        <w:t>420.4</w:t>
      </w:r>
      <w:r w:rsidRPr="00AE3A0B">
        <w:t xml:space="preserve"> millones de pesos y se integra por: estudios, formulación y evaluación de proyectos con </w:t>
      </w:r>
      <w:r>
        <w:t>5.3</w:t>
      </w:r>
      <w:r w:rsidRPr="00AE3A0B">
        <w:t xml:space="preserve"> millones de pesos, anticipos otorgados a proveedores por la adquisición de bienes y prestación de servicios y contratistas de obras, con 266.</w:t>
      </w:r>
      <w:r>
        <w:t>1</w:t>
      </w:r>
      <w:r w:rsidRPr="00AE3A0B">
        <w:t xml:space="preserve"> millones de pesos; así como, operaciones tra</w:t>
      </w:r>
      <w:r>
        <w:t>nsitorias por regularizar por 14</w:t>
      </w:r>
      <w:r w:rsidRPr="00AE3A0B">
        <w:t xml:space="preserve"> mil </w:t>
      </w:r>
      <w:r>
        <w:t>149.0</w:t>
      </w:r>
      <w:r w:rsidRPr="00AE3A0B">
        <w:t xml:space="preserve"> millones </w:t>
      </w:r>
      <w:r>
        <w:t>integradas de la siguiente manera:</w:t>
      </w:r>
    </w:p>
    <w:p w:rsidR="00483C18" w:rsidRDefault="00483C18" w:rsidP="00483C18">
      <w:pPr>
        <w:jc w:val="both"/>
      </w:pPr>
    </w:p>
    <w:p w:rsidR="00483C18" w:rsidRPr="00AE3A0B" w:rsidRDefault="00483C18" w:rsidP="00483C18">
      <w:pPr>
        <w:jc w:val="both"/>
      </w:pPr>
      <w:r>
        <w:t>13 mil 813.3 millones de pesos correspondientes a recursos de años anteriores y 335.7 millones de pesos por recursos del ejercicio.</w:t>
      </w:r>
    </w:p>
    <w:p w:rsidR="00483C18" w:rsidRPr="00AE3A0B" w:rsidRDefault="00483C18" w:rsidP="00483C18">
      <w:pPr>
        <w:jc w:val="both"/>
        <w:rPr>
          <w:highlight w:val="yellow"/>
        </w:rPr>
      </w:pPr>
    </w:p>
    <w:p w:rsidR="00483C18" w:rsidRPr="00F62126" w:rsidRDefault="00483C18" w:rsidP="00483C18">
      <w:pPr>
        <w:autoSpaceDE w:val="0"/>
        <w:autoSpaceDN w:val="0"/>
        <w:adjustRightInd w:val="0"/>
        <w:jc w:val="both"/>
      </w:pPr>
      <w:r w:rsidRPr="00AE3A0B">
        <w:t>A la fecha que se informa este rubro representa el 3</w:t>
      </w:r>
      <w:r>
        <w:t>2.4</w:t>
      </w:r>
      <w:r w:rsidRPr="00AE3A0B">
        <w:t xml:space="preserve"> por ciento respecto al total del activo no circulante.</w:t>
      </w:r>
    </w:p>
    <w:p w:rsidR="00483C18" w:rsidRPr="00F62126" w:rsidRDefault="00483C18" w:rsidP="00483C18">
      <w:pPr>
        <w:autoSpaceDE w:val="0"/>
        <w:autoSpaceDN w:val="0"/>
        <w:adjustRightInd w:val="0"/>
        <w:jc w:val="both"/>
      </w:pPr>
    </w:p>
    <w:p w:rsidR="00483C18" w:rsidRPr="00AC07BF" w:rsidRDefault="00483C18" w:rsidP="00483C18">
      <w:pPr>
        <w:autoSpaceDE w:val="0"/>
        <w:autoSpaceDN w:val="0"/>
        <w:adjustRightInd w:val="0"/>
        <w:jc w:val="center"/>
      </w:pPr>
      <w:r w:rsidRPr="00D9522F">
        <w:rPr>
          <w:noProof/>
          <w:lang w:eastAsia="es-MX"/>
        </w:rPr>
        <w:drawing>
          <wp:inline distT="0" distB="0" distL="0" distR="0" wp14:anchorId="0C11FDAF" wp14:editId="293DCDBC">
            <wp:extent cx="6124575" cy="1152525"/>
            <wp:effectExtent l="0" t="0" r="9525" b="9525"/>
            <wp:docPr id="112" name="Imagen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4575" cy="1152525"/>
                    </a:xfrm>
                    <a:prstGeom prst="rect">
                      <a:avLst/>
                    </a:prstGeom>
                    <a:noFill/>
                    <a:ln>
                      <a:noFill/>
                    </a:ln>
                  </pic:spPr>
                </pic:pic>
              </a:graphicData>
            </a:graphic>
          </wp:inline>
        </w:drawing>
      </w:r>
    </w:p>
    <w:p w:rsidR="00483C18" w:rsidRDefault="00483C18" w:rsidP="00483C18">
      <w:pPr>
        <w:jc w:val="both"/>
      </w:pPr>
    </w:p>
    <w:p w:rsidR="00483C18" w:rsidRDefault="00483C18" w:rsidP="00483C18">
      <w:pPr>
        <w:jc w:val="both"/>
      </w:pPr>
    </w:p>
    <w:p w:rsidR="00483C18" w:rsidRPr="00BC4A76" w:rsidRDefault="00483C18" w:rsidP="00483C18">
      <w:pPr>
        <w:tabs>
          <w:tab w:val="left" w:pos="1418"/>
        </w:tabs>
        <w:autoSpaceDE w:val="0"/>
        <w:autoSpaceDN w:val="0"/>
        <w:adjustRightInd w:val="0"/>
        <w:jc w:val="both"/>
        <w:rPr>
          <w:b/>
          <w:i/>
        </w:rPr>
      </w:pPr>
      <w:r w:rsidRPr="00BC4A76">
        <w:rPr>
          <w:b/>
          <w:i/>
        </w:rPr>
        <w:t>Otros Activos no Circulantes</w:t>
      </w:r>
    </w:p>
    <w:p w:rsidR="00483C18" w:rsidRPr="00BC4A76" w:rsidRDefault="00483C18" w:rsidP="00483C18">
      <w:pPr>
        <w:tabs>
          <w:tab w:val="left" w:pos="1418"/>
        </w:tabs>
        <w:autoSpaceDE w:val="0"/>
        <w:autoSpaceDN w:val="0"/>
        <w:adjustRightInd w:val="0"/>
        <w:jc w:val="both"/>
        <w:rPr>
          <w:b/>
          <w:i/>
        </w:rPr>
      </w:pPr>
    </w:p>
    <w:p w:rsidR="00483C18" w:rsidRPr="00E16C00" w:rsidRDefault="00483C18" w:rsidP="00483C18">
      <w:pPr>
        <w:autoSpaceDE w:val="0"/>
        <w:autoSpaceDN w:val="0"/>
        <w:adjustRightInd w:val="0"/>
        <w:jc w:val="both"/>
      </w:pPr>
      <w:r w:rsidRPr="00AE3A0B">
        <w:t>Los otros activos no circulantes, reflejan el valor de los bienes muebles e inmuebles de los organismos públicos, que se encuentran bajo contrato de comodato, estos bienes se otorgan entre las Entidades principalmente. Al 3</w:t>
      </w:r>
      <w:r>
        <w:t>0</w:t>
      </w:r>
      <w:r w:rsidRPr="00AE3A0B">
        <w:t xml:space="preserve"> de </w:t>
      </w:r>
      <w:r>
        <w:t>junio d</w:t>
      </w:r>
      <w:r w:rsidRPr="00AE3A0B">
        <w:t>e</w:t>
      </w:r>
      <w:r>
        <w:t xml:space="preserve"> </w:t>
      </w:r>
      <w:r w:rsidRPr="00AE3A0B">
        <w:t>202</w:t>
      </w:r>
      <w:r>
        <w:t>1</w:t>
      </w:r>
      <w:r w:rsidRPr="00AE3A0B">
        <w:t xml:space="preserve"> el </w:t>
      </w:r>
      <w:r>
        <w:t>saldo de este rubro asciende a 372.5</w:t>
      </w:r>
      <w:r w:rsidRPr="00AE3A0B">
        <w:t xml:space="preserve"> millo</w:t>
      </w:r>
      <w:r>
        <w:t>nes de pesos y representa el 0.8</w:t>
      </w:r>
      <w:r w:rsidRPr="00AE3A0B">
        <w:t xml:space="preserve"> por ciento respecto al total del activo no circulante.</w:t>
      </w:r>
    </w:p>
    <w:p w:rsidR="00483C18" w:rsidRDefault="00483C18" w:rsidP="00483C18">
      <w:pPr>
        <w:autoSpaceDE w:val="0"/>
        <w:autoSpaceDN w:val="0"/>
        <w:adjustRightInd w:val="0"/>
        <w:jc w:val="both"/>
      </w:pPr>
    </w:p>
    <w:p w:rsidR="00483C18" w:rsidRPr="00667A29" w:rsidRDefault="00483C18" w:rsidP="00483C18">
      <w:pPr>
        <w:autoSpaceDE w:val="0"/>
        <w:autoSpaceDN w:val="0"/>
        <w:adjustRightInd w:val="0"/>
        <w:jc w:val="center"/>
      </w:pPr>
      <w:r w:rsidRPr="00D9522F">
        <w:rPr>
          <w:noProof/>
          <w:lang w:eastAsia="es-MX"/>
        </w:rPr>
        <w:lastRenderedPageBreak/>
        <w:drawing>
          <wp:inline distT="0" distB="0" distL="0" distR="0" wp14:anchorId="430A70C0" wp14:editId="02944C39">
            <wp:extent cx="6124575" cy="828675"/>
            <wp:effectExtent l="0" t="0" r="9525" b="9525"/>
            <wp:docPr id="113" name="Imagen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4575" cy="828675"/>
                    </a:xfrm>
                    <a:prstGeom prst="rect">
                      <a:avLst/>
                    </a:prstGeom>
                    <a:noFill/>
                    <a:ln>
                      <a:noFill/>
                    </a:ln>
                  </pic:spPr>
                </pic:pic>
              </a:graphicData>
            </a:graphic>
          </wp:inline>
        </w:drawing>
      </w:r>
    </w:p>
    <w:p w:rsidR="00483C18" w:rsidRDefault="00483C18" w:rsidP="00483C18">
      <w:pPr>
        <w:autoSpaceDE w:val="0"/>
        <w:autoSpaceDN w:val="0"/>
        <w:adjustRightInd w:val="0"/>
        <w:jc w:val="both"/>
      </w:pPr>
    </w:p>
    <w:p w:rsidR="00483C18" w:rsidRPr="005E4A9E" w:rsidRDefault="00483C18" w:rsidP="00483C18">
      <w:pPr>
        <w:autoSpaceDE w:val="0"/>
        <w:autoSpaceDN w:val="0"/>
        <w:adjustRightInd w:val="0"/>
        <w:jc w:val="both"/>
      </w:pPr>
    </w:p>
    <w:p w:rsidR="00483C18" w:rsidRPr="005E4A9E" w:rsidRDefault="00483C18" w:rsidP="00483C18">
      <w:pPr>
        <w:autoSpaceDE w:val="0"/>
        <w:autoSpaceDN w:val="0"/>
        <w:adjustRightInd w:val="0"/>
        <w:jc w:val="both"/>
      </w:pPr>
    </w:p>
    <w:p w:rsidR="00483C18" w:rsidRPr="00AC07BF" w:rsidRDefault="00483C18" w:rsidP="00483C18">
      <w:pPr>
        <w:pBdr>
          <w:bottom w:val="single" w:sz="4" w:space="1" w:color="auto"/>
        </w:pBdr>
        <w:jc w:val="both"/>
        <w:rPr>
          <w:b/>
          <w:bCs/>
        </w:rPr>
      </w:pPr>
      <w:r w:rsidRPr="00AC07BF">
        <w:rPr>
          <w:b/>
          <w:bCs/>
        </w:rPr>
        <w:t>PASIVO</w:t>
      </w:r>
    </w:p>
    <w:p w:rsidR="00483C18" w:rsidRPr="00AC07BF" w:rsidRDefault="00483C18" w:rsidP="00483C18">
      <w:pPr>
        <w:jc w:val="both"/>
      </w:pPr>
    </w:p>
    <w:p w:rsidR="00483C18" w:rsidRDefault="00483C18" w:rsidP="00483C18">
      <w:pPr>
        <w:autoSpaceDE w:val="0"/>
        <w:autoSpaceDN w:val="0"/>
        <w:adjustRightInd w:val="0"/>
        <w:jc w:val="both"/>
      </w:pPr>
      <w:r w:rsidRPr="004D3007">
        <w:t>Es el conjunto de cuentas que permite el registro de las obligaciones contraídas por los organismos públicos, para el desarrollo de sus funciones y la prestación de los servicios públicos. Al 3</w:t>
      </w:r>
      <w:r>
        <w:t xml:space="preserve">0 </w:t>
      </w:r>
      <w:r w:rsidRPr="004D3007">
        <w:t>de</w:t>
      </w:r>
      <w:r>
        <w:t xml:space="preserve"> junio </w:t>
      </w:r>
      <w:r w:rsidRPr="004D3007">
        <w:t>de 20</w:t>
      </w:r>
      <w:r>
        <w:t>21</w:t>
      </w:r>
      <w:r w:rsidRPr="004D3007">
        <w:t>, los estados financieros reflejan principalmente pasivo circulante o corto plazo, es decir, aquellas obligaciones en que la exigibilidad de pago es menor a un año, así también, pasivo no circulante o largo plazo que representa las obligaciones con vencimiento posterior a un año.</w:t>
      </w:r>
    </w:p>
    <w:p w:rsidR="00483C18" w:rsidRDefault="00483C18" w:rsidP="00483C18">
      <w:pPr>
        <w:autoSpaceDE w:val="0"/>
        <w:autoSpaceDN w:val="0"/>
        <w:adjustRightInd w:val="0"/>
        <w:jc w:val="both"/>
      </w:pPr>
    </w:p>
    <w:p w:rsidR="00483C18" w:rsidRPr="00AC07BF" w:rsidRDefault="00483C18" w:rsidP="00483C18">
      <w:pPr>
        <w:autoSpaceDE w:val="0"/>
        <w:autoSpaceDN w:val="0"/>
        <w:adjustRightInd w:val="0"/>
        <w:spacing w:after="60"/>
        <w:jc w:val="both"/>
        <w:rPr>
          <w:b/>
          <w:bCs/>
        </w:rPr>
      </w:pPr>
      <w:r>
        <w:rPr>
          <w:b/>
          <w:bCs/>
          <w:noProof/>
          <w:lang w:eastAsia="es-MX"/>
        </w:rPr>
        <mc:AlternateContent>
          <mc:Choice Requires="wps">
            <w:drawing>
              <wp:anchor distT="0" distB="0" distL="114300" distR="114300" simplePos="0" relativeHeight="251659264" behindDoc="0" locked="0" layoutInCell="1" allowOverlap="1" wp14:anchorId="0E3CCB5A" wp14:editId="4D51E85B">
                <wp:simplePos x="0" y="0"/>
                <wp:positionH relativeFrom="column">
                  <wp:posOffset>-3247390</wp:posOffset>
                </wp:positionH>
                <wp:positionV relativeFrom="paragraph">
                  <wp:posOffset>167005</wp:posOffset>
                </wp:positionV>
                <wp:extent cx="914400" cy="228600"/>
                <wp:effectExtent l="0" t="0" r="0" b="0"/>
                <wp:wrapNone/>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3C18" w:rsidRPr="00A53552" w:rsidRDefault="00483C18" w:rsidP="00483C18">
                            <w:pPr>
                              <w:rPr>
                                <w:color w:val="FF0000"/>
                                <w:sz w:val="16"/>
                                <w:szCs w:val="16"/>
                              </w:rPr>
                            </w:pPr>
                            <w:r w:rsidRPr="00A53552">
                              <w:rPr>
                                <w:color w:val="FF0000"/>
                                <w:sz w:val="16"/>
                                <w:szCs w:val="16"/>
                              </w:rPr>
                              <w:t>Pendiente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CCB5A" id="_x0000_t202" coordsize="21600,21600" o:spt="202" path="m,l,21600r21600,l21600,xe">
                <v:stroke joinstyle="miter"/>
                <v:path gradientshapeok="t" o:connecttype="rect"/>
              </v:shapetype>
              <v:shape id="Cuadro de texto 25" o:spid="_x0000_s1026" type="#_x0000_t202" style="position:absolute;left:0;text-align:left;margin-left:-255.7pt;margin-top:13.15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uxYhAIAABcFAAAOAAAAZHJzL2Uyb0RvYy54bWysVNuO2yAQfa/Uf0C8J77IycbWOqvdpKkq&#10;bS/Sth9ADI5RbYYCib2t+u8dcJLN9iJVVf2AgRkOM3POcH0zdC05CGMlqJIm05gSoSrgUu1K+unj&#10;ZrKgxDqmOGtBiZI+Cktvli9fXPe6ECk00HJhCIIoW/S6pI1zuogiWzWiY3YKWig01mA65nBpdhE3&#10;rEf0ro3SOJ5HPRiuDVTCWtxdj0a6DPh1LSr3vq6tcKQtKcbmwmjCuPVjtLxmxc4w3cjqGAb7hyg6&#10;JhVeeoZaM8fI3shfoDpZGbBQu2kFXQR1LSsRcsBskvinbB4apkXIBYtj9blM9v/BVu8OHwyRvKTp&#10;jBLFOuRotWfcAOGCODE4IGjBMvXaFuj9oNHfDXcwIN0hZavvofpsiYJVw9RO3BoDfSMYxzATfzK6&#10;ODriWA+y7d8Cx+vY3kEAGmrT+RpiVQiiI12PZ4owEFLhZp5kWYyWCk1pupjj3N/AitNhbax7LaAj&#10;flJSgwoI4Oxwb93oenLxd1loJd/Itg0Ls9uuWkMODNWyCd8R/Zlbq7yzAn9sRBx3MEa8w9t8tIH9&#10;b3mSZvFdmk8288XVJNtks0l+FS8mcZLf5fM4y7P15rsPMMmKRnIu1L1U4qTEJPs7po89MWooaJH0&#10;WKsZMhfy+mOScfh+l2QnHTZmK7uSLs5OrPC8vlIc02aFY7Id59Hz8AMhWIPTP1QlqMATP0rADdsB&#10;Ubw0tsAfUQ8GkC+kFl8TnDRgvlLSY2eW1H7ZMyMoad8o1FSQALZyWGSzqxTPmEvL9tLCVIVQJXWU&#10;jNOVG9t/r43cNXjTqGIFt6jDWgaNPEV1VC92X0jm+FL49r5cB6+n92z5AwAA//8DAFBLAwQUAAYA&#10;CAAAACEAFxRGR+AAAAALAQAADwAAAGRycy9kb3ducmV2LnhtbEyPy07DMBBF90j8gzVIbFDqPFqH&#10;pplUgARi29IPcOJpEhHbUew26d9jVrCcmaM755b7RQ/sSpPrrUFIVjEwMo1VvWkRTl/v0TMw56VR&#10;crCGEG7kYF/d35WyUHY2B7oefctCiHGFROi8HwvOXdORlm5lRzLhdraTlj6MU8vVJOcQrgeexrHg&#10;WvYmfOjkSG8dNd/Hi0Y4f85Pm+1cf/hTfliLV9nntb0hPj4sLztgnhb/B8OvflCHKjjV9mKUYwNC&#10;tEmSdWARUpEBC0SUiTxsagSRZsCrkv/vUP0AAAD//wMAUEsBAi0AFAAGAAgAAAAhALaDOJL+AAAA&#10;4QEAABMAAAAAAAAAAAAAAAAAAAAAAFtDb250ZW50X1R5cGVzXS54bWxQSwECLQAUAAYACAAAACEA&#10;OP0h/9YAAACUAQAACwAAAAAAAAAAAAAAAAAvAQAAX3JlbHMvLnJlbHNQSwECLQAUAAYACAAAACEA&#10;h87sWIQCAAAXBQAADgAAAAAAAAAAAAAAAAAuAgAAZHJzL2Uyb0RvYy54bWxQSwECLQAUAAYACAAA&#10;ACEAFxRGR+AAAAALAQAADwAAAAAAAAAAAAAAAADeBAAAZHJzL2Rvd25yZXYueG1sUEsFBgAAAAAE&#10;AAQA8wAAAOsFAAAAAA==&#10;" stroked="f">
                <v:textbox>
                  <w:txbxContent>
                    <w:p w:rsidR="00483C18" w:rsidRPr="00A53552" w:rsidRDefault="00483C18" w:rsidP="00483C18">
                      <w:pPr>
                        <w:rPr>
                          <w:color w:val="FF0000"/>
                          <w:sz w:val="16"/>
                          <w:szCs w:val="16"/>
                        </w:rPr>
                      </w:pPr>
                      <w:r w:rsidRPr="00A53552">
                        <w:rPr>
                          <w:color w:val="FF0000"/>
                          <w:sz w:val="16"/>
                          <w:szCs w:val="16"/>
                        </w:rPr>
                        <w:t>Pendiente gráfica</w:t>
                      </w:r>
                    </w:p>
                  </w:txbxContent>
                </v:textbox>
              </v:shape>
            </w:pict>
          </mc:Fallback>
        </mc:AlternateContent>
      </w:r>
      <w:r>
        <w:rPr>
          <w:b/>
          <w:bCs/>
        </w:rPr>
        <w:t>Pasivo Circulante</w:t>
      </w:r>
    </w:p>
    <w:p w:rsidR="00483C18" w:rsidRDefault="00483C18" w:rsidP="00483C18">
      <w:pPr>
        <w:pBdr>
          <w:top w:val="single" w:sz="4" w:space="1" w:color="C0C0C0"/>
        </w:pBdr>
        <w:autoSpaceDE w:val="0"/>
        <w:autoSpaceDN w:val="0"/>
        <w:adjustRightInd w:val="0"/>
        <w:rPr>
          <w:b/>
          <w:bCs/>
        </w:rPr>
      </w:pPr>
    </w:p>
    <w:p w:rsidR="00483C18" w:rsidRDefault="00483C18" w:rsidP="00483C18">
      <w:pPr>
        <w:pBdr>
          <w:top w:val="single" w:sz="4" w:space="1" w:color="C0C0C0"/>
        </w:pBdr>
        <w:autoSpaceDE w:val="0"/>
        <w:autoSpaceDN w:val="0"/>
        <w:adjustRightInd w:val="0"/>
        <w:jc w:val="center"/>
        <w:rPr>
          <w:b/>
          <w:bCs/>
        </w:rPr>
      </w:pPr>
      <w:r>
        <w:rPr>
          <w:noProof/>
          <w:lang w:eastAsia="es-MX"/>
        </w:rPr>
        <w:drawing>
          <wp:inline distT="0" distB="0" distL="0" distR="0" wp14:anchorId="5A4BBF6D" wp14:editId="26FBA6AB">
            <wp:extent cx="6391275" cy="2266950"/>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83C18" w:rsidRDefault="00483C18" w:rsidP="00483C18">
      <w:pPr>
        <w:pBdr>
          <w:top w:val="single" w:sz="4" w:space="1" w:color="C0C0C0"/>
        </w:pBdr>
        <w:autoSpaceDE w:val="0"/>
        <w:autoSpaceDN w:val="0"/>
        <w:adjustRightInd w:val="0"/>
        <w:jc w:val="both"/>
        <w:rPr>
          <w:b/>
          <w:bCs/>
        </w:rPr>
      </w:pPr>
    </w:p>
    <w:p w:rsidR="00483C18" w:rsidRDefault="00483C18" w:rsidP="00483C18">
      <w:pPr>
        <w:pBdr>
          <w:top w:val="single" w:sz="4" w:space="1" w:color="C0C0C0"/>
        </w:pBdr>
        <w:autoSpaceDE w:val="0"/>
        <w:autoSpaceDN w:val="0"/>
        <w:adjustRightInd w:val="0"/>
        <w:jc w:val="both"/>
        <w:rPr>
          <w:b/>
          <w:bCs/>
        </w:rPr>
      </w:pPr>
    </w:p>
    <w:p w:rsidR="00483C18" w:rsidRPr="00FD4C84" w:rsidRDefault="00483C18" w:rsidP="00483C18">
      <w:pPr>
        <w:autoSpaceDE w:val="0"/>
        <w:autoSpaceDN w:val="0"/>
        <w:adjustRightInd w:val="0"/>
        <w:jc w:val="both"/>
        <w:rPr>
          <w:b/>
          <w:bCs/>
          <w:i/>
          <w:iCs w:val="0"/>
        </w:rPr>
      </w:pPr>
      <w:r w:rsidRPr="00FD4C84">
        <w:rPr>
          <w:b/>
          <w:bCs/>
          <w:i/>
        </w:rPr>
        <w:t>Cuentas por Pagar a Corto Plazo</w:t>
      </w:r>
    </w:p>
    <w:p w:rsidR="00483C18" w:rsidRPr="00FD4C84" w:rsidRDefault="00483C18" w:rsidP="00483C18">
      <w:pPr>
        <w:tabs>
          <w:tab w:val="left" w:pos="1418"/>
        </w:tabs>
        <w:autoSpaceDE w:val="0"/>
        <w:autoSpaceDN w:val="0"/>
        <w:adjustRightInd w:val="0"/>
        <w:jc w:val="both"/>
        <w:rPr>
          <w:b/>
          <w:i/>
        </w:rPr>
      </w:pPr>
    </w:p>
    <w:p w:rsidR="00483C18" w:rsidRPr="007A7B9E" w:rsidRDefault="00483C18" w:rsidP="00483C18">
      <w:pPr>
        <w:jc w:val="both"/>
        <w:outlineLvl w:val="0"/>
        <w:rPr>
          <w:bCs/>
          <w:iCs w:val="0"/>
        </w:rPr>
      </w:pPr>
      <w:r>
        <w:rPr>
          <w:bCs/>
        </w:rPr>
        <w:t>Al 30</w:t>
      </w:r>
      <w:r w:rsidRPr="008F3DCB">
        <w:rPr>
          <w:bCs/>
        </w:rPr>
        <w:t xml:space="preserve"> de </w:t>
      </w:r>
      <w:r>
        <w:rPr>
          <w:bCs/>
        </w:rPr>
        <w:t xml:space="preserve">junio </w:t>
      </w:r>
      <w:r w:rsidRPr="008F3DCB">
        <w:rPr>
          <w:bCs/>
        </w:rPr>
        <w:t>de 20</w:t>
      </w:r>
      <w:r>
        <w:rPr>
          <w:bCs/>
        </w:rPr>
        <w:t>21</w:t>
      </w:r>
      <w:r w:rsidRPr="008F3DCB">
        <w:rPr>
          <w:bCs/>
        </w:rPr>
        <w:t xml:space="preserve"> este rubro asciende a </w:t>
      </w:r>
      <w:r>
        <w:rPr>
          <w:bCs/>
        </w:rPr>
        <w:t>4</w:t>
      </w:r>
      <w:r w:rsidRPr="00CF1D92">
        <w:rPr>
          <w:bCs/>
        </w:rPr>
        <w:t xml:space="preserve"> mil </w:t>
      </w:r>
      <w:r>
        <w:rPr>
          <w:bCs/>
        </w:rPr>
        <w:t xml:space="preserve">557.5 </w:t>
      </w:r>
      <w:r w:rsidRPr="008F3DCB">
        <w:rPr>
          <w:bCs/>
        </w:rPr>
        <w:t xml:space="preserve">millones de pesos, y representa el </w:t>
      </w:r>
      <w:r>
        <w:rPr>
          <w:bCs/>
        </w:rPr>
        <w:t>73.0</w:t>
      </w:r>
      <w:r w:rsidRPr="008F3DCB">
        <w:rPr>
          <w:bCs/>
        </w:rPr>
        <w:t xml:space="preserve"> por ciento del </w:t>
      </w:r>
      <w:r w:rsidRPr="007A7B9E">
        <w:rPr>
          <w:bCs/>
        </w:rPr>
        <w:t>pasivo circulante.</w:t>
      </w:r>
    </w:p>
    <w:p w:rsidR="00483C18" w:rsidRPr="007A7B9E" w:rsidRDefault="00483C18" w:rsidP="00483C18">
      <w:pPr>
        <w:jc w:val="both"/>
        <w:outlineLvl w:val="0"/>
        <w:rPr>
          <w:bCs/>
          <w:iCs w:val="0"/>
          <w:highlight w:val="yellow"/>
        </w:rPr>
      </w:pPr>
    </w:p>
    <w:p w:rsidR="00483C18" w:rsidRPr="00FE7DA5" w:rsidRDefault="00483C18" w:rsidP="00483C18">
      <w:pPr>
        <w:jc w:val="both"/>
        <w:outlineLvl w:val="0"/>
      </w:pPr>
      <w:r w:rsidRPr="00FE7DA5">
        <w:rPr>
          <w:bCs/>
        </w:rPr>
        <w:t xml:space="preserve">Se integra por los pasivos </w:t>
      </w:r>
      <w:r w:rsidRPr="00FE7DA5">
        <w:t>de prestaciones salariales, sueldos y aguinaldo devengado no pagado a la fecha que se informa, por las aportaciones patronales del IMSS e INFONAVIT, SAR, ISSSTE y FOVISSSTE, y el 2 por ciento del Impuesto sobre Nómina.</w:t>
      </w:r>
    </w:p>
    <w:p w:rsidR="00483C18" w:rsidRPr="00FE7DA5" w:rsidRDefault="00483C18" w:rsidP="00483C18">
      <w:pPr>
        <w:jc w:val="both"/>
        <w:outlineLvl w:val="0"/>
      </w:pPr>
    </w:p>
    <w:p w:rsidR="00483C18" w:rsidRPr="00FE7DA5" w:rsidRDefault="00483C18" w:rsidP="00483C18">
      <w:pPr>
        <w:jc w:val="both"/>
        <w:outlineLvl w:val="0"/>
      </w:pPr>
      <w:r w:rsidRPr="00FE7DA5">
        <w:t>Así también, por los siguientes conceptos:</w:t>
      </w:r>
    </w:p>
    <w:p w:rsidR="00483C18" w:rsidRPr="00FE7DA5" w:rsidRDefault="00483C18" w:rsidP="00483C18">
      <w:pPr>
        <w:jc w:val="both"/>
        <w:outlineLvl w:val="0"/>
        <w:rPr>
          <w:highlight w:val="yellow"/>
        </w:rPr>
      </w:pPr>
    </w:p>
    <w:p w:rsidR="00483C18" w:rsidRPr="00E663C6" w:rsidRDefault="00483C18" w:rsidP="00483C18">
      <w:pPr>
        <w:pStyle w:val="Prrafodelista"/>
        <w:numPr>
          <w:ilvl w:val="0"/>
          <w:numId w:val="7"/>
        </w:numPr>
        <w:spacing w:after="120"/>
        <w:ind w:left="357" w:hanging="357"/>
        <w:contextualSpacing w:val="0"/>
        <w:jc w:val="both"/>
        <w:outlineLvl w:val="0"/>
        <w:rPr>
          <w:rFonts w:ascii="Arial" w:hAnsi="Arial"/>
          <w:sz w:val="20"/>
          <w:szCs w:val="20"/>
        </w:rPr>
      </w:pPr>
      <w:r w:rsidRPr="00E663C6">
        <w:rPr>
          <w:rFonts w:ascii="Arial" w:hAnsi="Arial"/>
          <w:sz w:val="20"/>
          <w:szCs w:val="20"/>
        </w:rPr>
        <w:t xml:space="preserve">Por los compromisos contraídos por las entidades por la adquisición de bienes de consumo e </w:t>
      </w:r>
      <w:proofErr w:type="spellStart"/>
      <w:r w:rsidRPr="00E663C6">
        <w:rPr>
          <w:rFonts w:ascii="Arial" w:hAnsi="Arial"/>
          <w:sz w:val="20"/>
          <w:szCs w:val="20"/>
        </w:rPr>
        <w:t>inventariables</w:t>
      </w:r>
      <w:proofErr w:type="spellEnd"/>
      <w:r w:rsidRPr="00E663C6">
        <w:rPr>
          <w:rFonts w:ascii="Arial" w:hAnsi="Arial"/>
          <w:sz w:val="20"/>
          <w:szCs w:val="20"/>
        </w:rPr>
        <w:t xml:space="preserve"> y, por la contratación de servicios necesarios para su operatividad y que al 3</w:t>
      </w:r>
      <w:r>
        <w:rPr>
          <w:rFonts w:ascii="Arial" w:hAnsi="Arial"/>
          <w:sz w:val="20"/>
          <w:szCs w:val="20"/>
        </w:rPr>
        <w:t>0</w:t>
      </w:r>
      <w:r w:rsidRPr="00E663C6">
        <w:rPr>
          <w:rFonts w:ascii="Arial" w:hAnsi="Arial"/>
          <w:sz w:val="20"/>
          <w:szCs w:val="20"/>
        </w:rPr>
        <w:t xml:space="preserve"> de </w:t>
      </w:r>
      <w:r>
        <w:rPr>
          <w:rFonts w:ascii="Arial" w:hAnsi="Arial"/>
          <w:sz w:val="20"/>
          <w:szCs w:val="20"/>
        </w:rPr>
        <w:t>junio</w:t>
      </w:r>
      <w:r w:rsidRPr="00E663C6">
        <w:rPr>
          <w:rFonts w:ascii="Arial" w:hAnsi="Arial"/>
          <w:sz w:val="20"/>
          <w:szCs w:val="20"/>
        </w:rPr>
        <w:t xml:space="preserve"> del ejercicio fiscal 202</w:t>
      </w:r>
      <w:r>
        <w:rPr>
          <w:rFonts w:ascii="Arial" w:hAnsi="Arial"/>
          <w:sz w:val="20"/>
          <w:szCs w:val="20"/>
        </w:rPr>
        <w:t xml:space="preserve">1 </w:t>
      </w:r>
      <w:r w:rsidRPr="00E663C6">
        <w:rPr>
          <w:rFonts w:ascii="Arial" w:hAnsi="Arial"/>
          <w:sz w:val="20"/>
          <w:szCs w:val="20"/>
        </w:rPr>
        <w:t>se encuentran pendientes de pago; así como, el registro de estimaciones por las obligaciones contraídas con contratistas por obra pública.</w:t>
      </w:r>
    </w:p>
    <w:p w:rsidR="00483C18" w:rsidRPr="00A76970" w:rsidRDefault="00483C18" w:rsidP="00483C18">
      <w:pPr>
        <w:pStyle w:val="Prrafodelista"/>
        <w:numPr>
          <w:ilvl w:val="0"/>
          <w:numId w:val="7"/>
        </w:numPr>
        <w:spacing w:after="120"/>
        <w:ind w:left="357" w:hanging="357"/>
        <w:contextualSpacing w:val="0"/>
        <w:jc w:val="both"/>
        <w:outlineLvl w:val="0"/>
        <w:rPr>
          <w:rFonts w:ascii="Arial" w:hAnsi="Arial"/>
          <w:sz w:val="20"/>
          <w:szCs w:val="20"/>
        </w:rPr>
      </w:pPr>
      <w:r w:rsidRPr="00A76970">
        <w:rPr>
          <w:rFonts w:ascii="Arial" w:hAnsi="Arial"/>
          <w:sz w:val="20"/>
          <w:szCs w:val="20"/>
        </w:rPr>
        <w:t>Por el registro de las retenciones por ser</w:t>
      </w:r>
      <w:r>
        <w:rPr>
          <w:rFonts w:ascii="Arial" w:hAnsi="Arial"/>
          <w:sz w:val="20"/>
          <w:szCs w:val="20"/>
        </w:rPr>
        <w:t>vicios personales: cuotas IMSS,</w:t>
      </w:r>
      <w:r w:rsidRPr="00A76970">
        <w:rPr>
          <w:rFonts w:ascii="Arial" w:hAnsi="Arial"/>
          <w:sz w:val="20"/>
          <w:szCs w:val="20"/>
        </w:rPr>
        <w:t xml:space="preserve"> INFONAVIT</w:t>
      </w:r>
      <w:r>
        <w:rPr>
          <w:rFonts w:ascii="Arial" w:hAnsi="Arial"/>
          <w:sz w:val="20"/>
          <w:szCs w:val="20"/>
        </w:rPr>
        <w:t xml:space="preserve"> e ISSTE</w:t>
      </w:r>
      <w:r w:rsidRPr="00A76970">
        <w:rPr>
          <w:rFonts w:ascii="Arial" w:hAnsi="Arial"/>
          <w:sz w:val="20"/>
          <w:szCs w:val="20"/>
        </w:rPr>
        <w:t xml:space="preserve">, cuota sindicales, además, por las retenciones y contribuciones a favor de terceros, por préstamos a Instituciones Financieras, 2 por ciento sobre nóminas a prestadores de servicios, créditos de vivienda INFONAVIT, IVA y el ISR por honorarios y/o arrendamiento de inmuebles; por las retenciones efectuadas a los contratistas por: 1 por ciento de aportación al Estado para obras de beneficio social, </w:t>
      </w:r>
      <w:r>
        <w:rPr>
          <w:rFonts w:ascii="Arial" w:hAnsi="Arial"/>
          <w:sz w:val="20"/>
          <w:szCs w:val="20"/>
        </w:rPr>
        <w:t xml:space="preserve">2 al millar para el Instituto de Capacitación a los Trabajadores de la Industria </w:t>
      </w:r>
      <w:r>
        <w:rPr>
          <w:rFonts w:ascii="Arial" w:hAnsi="Arial"/>
          <w:sz w:val="20"/>
          <w:szCs w:val="20"/>
        </w:rPr>
        <w:lastRenderedPageBreak/>
        <w:t xml:space="preserve">de la Construcción, </w:t>
      </w:r>
      <w:r w:rsidRPr="00A76970">
        <w:rPr>
          <w:rFonts w:ascii="Arial" w:hAnsi="Arial"/>
          <w:sz w:val="20"/>
          <w:szCs w:val="20"/>
        </w:rPr>
        <w:t xml:space="preserve">3 al millar para el Instituto de Capacitación a los Trabajadores de la </w:t>
      </w:r>
      <w:r>
        <w:rPr>
          <w:rFonts w:ascii="Arial" w:hAnsi="Arial"/>
          <w:sz w:val="20"/>
          <w:szCs w:val="20"/>
        </w:rPr>
        <w:t xml:space="preserve">Industria de la Construcción, </w:t>
      </w:r>
      <w:r w:rsidRPr="00A76970">
        <w:rPr>
          <w:rFonts w:ascii="Arial" w:hAnsi="Arial"/>
          <w:sz w:val="20"/>
          <w:szCs w:val="20"/>
        </w:rPr>
        <w:t>5 al millar de inspección y vigilancia</w:t>
      </w:r>
      <w:r>
        <w:rPr>
          <w:rFonts w:ascii="Arial" w:hAnsi="Arial"/>
          <w:sz w:val="20"/>
          <w:szCs w:val="20"/>
        </w:rPr>
        <w:t xml:space="preserve"> y 6 por ciento de contribución adicional para el desarrollo económico y social</w:t>
      </w:r>
      <w:r w:rsidRPr="00A76970">
        <w:rPr>
          <w:rFonts w:ascii="Arial" w:hAnsi="Arial"/>
          <w:sz w:val="20"/>
          <w:szCs w:val="20"/>
        </w:rPr>
        <w:t>.</w:t>
      </w:r>
    </w:p>
    <w:p w:rsidR="00483C18" w:rsidRDefault="00483C18" w:rsidP="00483C18">
      <w:pPr>
        <w:pStyle w:val="Prrafodelista"/>
        <w:numPr>
          <w:ilvl w:val="0"/>
          <w:numId w:val="7"/>
        </w:numPr>
        <w:spacing w:after="120"/>
        <w:ind w:left="357" w:hanging="357"/>
        <w:contextualSpacing w:val="0"/>
        <w:jc w:val="both"/>
        <w:outlineLvl w:val="0"/>
        <w:rPr>
          <w:rFonts w:ascii="Arial" w:hAnsi="Arial"/>
          <w:sz w:val="20"/>
          <w:szCs w:val="20"/>
        </w:rPr>
      </w:pPr>
      <w:r w:rsidRPr="00A76970">
        <w:rPr>
          <w:rFonts w:ascii="Arial" w:hAnsi="Arial"/>
          <w:sz w:val="20"/>
          <w:szCs w:val="20"/>
        </w:rPr>
        <w:t xml:space="preserve">Por los préstamos otorgados a las entidades por concepto de anticipos de ministración, rendimientos bancarios, </w:t>
      </w:r>
      <w:r>
        <w:rPr>
          <w:rFonts w:ascii="Arial" w:hAnsi="Arial"/>
          <w:sz w:val="20"/>
          <w:szCs w:val="20"/>
        </w:rPr>
        <w:t>depósitos pendientes de aclarar, así como Becas.</w:t>
      </w:r>
    </w:p>
    <w:p w:rsidR="00483C18" w:rsidRPr="00D9522F" w:rsidRDefault="00483C18" w:rsidP="00483C18">
      <w:pPr>
        <w:outlineLvl w:val="0"/>
      </w:pPr>
    </w:p>
    <w:p w:rsidR="00483C18" w:rsidRPr="009C0AB6" w:rsidRDefault="00483C18" w:rsidP="00483C18">
      <w:pPr>
        <w:jc w:val="center"/>
        <w:outlineLvl w:val="0"/>
      </w:pPr>
      <w:r w:rsidRPr="00D9522F">
        <w:rPr>
          <w:noProof/>
          <w:lang w:eastAsia="es-MX"/>
        </w:rPr>
        <w:drawing>
          <wp:inline distT="0" distB="0" distL="0" distR="0" wp14:anchorId="1F35C172" wp14:editId="6C4AE54A">
            <wp:extent cx="6124575" cy="1638300"/>
            <wp:effectExtent l="0" t="0" r="9525" b="0"/>
            <wp:docPr id="115" name="Imagen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4575" cy="1638300"/>
                    </a:xfrm>
                    <a:prstGeom prst="rect">
                      <a:avLst/>
                    </a:prstGeom>
                    <a:noFill/>
                    <a:ln>
                      <a:noFill/>
                    </a:ln>
                  </pic:spPr>
                </pic:pic>
              </a:graphicData>
            </a:graphic>
          </wp:inline>
        </w:drawing>
      </w:r>
    </w:p>
    <w:p w:rsidR="00483C18" w:rsidRDefault="00483C18" w:rsidP="00483C18">
      <w:pPr>
        <w:outlineLvl w:val="0"/>
      </w:pPr>
    </w:p>
    <w:p w:rsidR="00483C18" w:rsidRDefault="00483C18" w:rsidP="00483C18">
      <w:pPr>
        <w:outlineLvl w:val="0"/>
      </w:pPr>
    </w:p>
    <w:p w:rsidR="00483C18" w:rsidRPr="00BC4A76" w:rsidRDefault="00483C18" w:rsidP="00483C18">
      <w:pPr>
        <w:tabs>
          <w:tab w:val="left" w:pos="1418"/>
        </w:tabs>
        <w:autoSpaceDE w:val="0"/>
        <w:autoSpaceDN w:val="0"/>
        <w:adjustRightInd w:val="0"/>
        <w:jc w:val="both"/>
        <w:rPr>
          <w:b/>
          <w:i/>
        </w:rPr>
      </w:pPr>
      <w:r w:rsidRPr="00793782">
        <w:rPr>
          <w:b/>
          <w:i/>
        </w:rPr>
        <w:t>Fondos y Bienes de Terceros en Garantía y/o Administración a Corto Plazo</w:t>
      </w:r>
    </w:p>
    <w:p w:rsidR="00483C18" w:rsidRPr="00BC4A76" w:rsidRDefault="00483C18" w:rsidP="00483C18">
      <w:pPr>
        <w:tabs>
          <w:tab w:val="left" w:pos="1418"/>
        </w:tabs>
        <w:autoSpaceDE w:val="0"/>
        <w:autoSpaceDN w:val="0"/>
        <w:adjustRightInd w:val="0"/>
        <w:jc w:val="both"/>
        <w:rPr>
          <w:b/>
          <w:i/>
        </w:rPr>
      </w:pPr>
    </w:p>
    <w:p w:rsidR="00483C18" w:rsidRDefault="00483C18" w:rsidP="00483C18">
      <w:pPr>
        <w:jc w:val="both"/>
        <w:outlineLvl w:val="0"/>
      </w:pPr>
      <w:r w:rsidRPr="00D4799B">
        <w:t xml:space="preserve">El saldo en este rubro asciende a </w:t>
      </w:r>
      <w:r>
        <w:t>444.8</w:t>
      </w:r>
      <w:r w:rsidRPr="00D4799B">
        <w:t xml:space="preserve"> millones de pesos </w:t>
      </w:r>
      <w:r w:rsidRPr="00F0484C">
        <w:t>se integra por las obligaciones adquiridas con recursos propios, de recursos administrados para propósitos afines como: recursos para proveedores, servicios personales y rendimientos bancarios, y recursos ajenos: Recursos provenientes de rendimientos bancarios, retenciones y contribuciones, recursos de programas culturales.</w:t>
      </w:r>
      <w:r>
        <w:t xml:space="preserve"> </w:t>
      </w:r>
    </w:p>
    <w:p w:rsidR="00483C18" w:rsidRDefault="00483C18" w:rsidP="00483C18">
      <w:pPr>
        <w:jc w:val="both"/>
        <w:outlineLvl w:val="0"/>
      </w:pPr>
    </w:p>
    <w:p w:rsidR="00483C18" w:rsidRPr="00F0484C" w:rsidRDefault="00483C18" w:rsidP="00483C18">
      <w:pPr>
        <w:jc w:val="both"/>
        <w:outlineLvl w:val="0"/>
      </w:pPr>
      <w:r>
        <w:t>También es importante mencionar que este rubro está integrado por r</w:t>
      </w:r>
      <w:r w:rsidRPr="002B6668">
        <w:t>ecursos del Programa del Mejoramiento del Profesorado (PROMEP) y del Programa de Fortalecimiento de la Calidad en Instituciones Educativas (PFCE)</w:t>
      </w:r>
      <w:r>
        <w:t xml:space="preserve">. </w:t>
      </w:r>
    </w:p>
    <w:p w:rsidR="00483C18" w:rsidRPr="00D4799B" w:rsidRDefault="00483C18" w:rsidP="00483C18">
      <w:pPr>
        <w:jc w:val="both"/>
        <w:outlineLvl w:val="0"/>
      </w:pPr>
    </w:p>
    <w:p w:rsidR="00483C18" w:rsidRPr="00FB6227" w:rsidRDefault="00483C18" w:rsidP="00483C18">
      <w:pPr>
        <w:jc w:val="both"/>
        <w:outlineLvl w:val="0"/>
      </w:pPr>
      <w:r w:rsidRPr="00D4799B">
        <w:t xml:space="preserve">Este rubro representa el </w:t>
      </w:r>
      <w:r>
        <w:t>7.1</w:t>
      </w:r>
      <w:r w:rsidRPr="00D4799B">
        <w:t xml:space="preserve"> por ciento respecto al total del pasivo circulante.</w:t>
      </w:r>
    </w:p>
    <w:p w:rsidR="00483C18" w:rsidRDefault="00483C18" w:rsidP="00483C18">
      <w:pPr>
        <w:jc w:val="both"/>
        <w:outlineLvl w:val="0"/>
      </w:pPr>
    </w:p>
    <w:p w:rsidR="00483C18" w:rsidRDefault="00483C18" w:rsidP="00483C18">
      <w:pPr>
        <w:jc w:val="center"/>
        <w:outlineLvl w:val="0"/>
      </w:pPr>
      <w:r w:rsidRPr="00D9522F">
        <w:rPr>
          <w:noProof/>
          <w:lang w:eastAsia="es-MX"/>
        </w:rPr>
        <w:drawing>
          <wp:inline distT="0" distB="0" distL="0" distR="0" wp14:anchorId="104B2E8A" wp14:editId="2F4511EA">
            <wp:extent cx="6124575" cy="1314450"/>
            <wp:effectExtent l="0" t="0" r="9525" b="0"/>
            <wp:docPr id="116" name="Imagen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4575" cy="1314450"/>
                    </a:xfrm>
                    <a:prstGeom prst="rect">
                      <a:avLst/>
                    </a:prstGeom>
                    <a:noFill/>
                    <a:ln>
                      <a:noFill/>
                    </a:ln>
                  </pic:spPr>
                </pic:pic>
              </a:graphicData>
            </a:graphic>
          </wp:inline>
        </w:drawing>
      </w:r>
    </w:p>
    <w:p w:rsidR="00483C18" w:rsidRDefault="00483C18" w:rsidP="00483C18">
      <w:pPr>
        <w:jc w:val="center"/>
        <w:outlineLvl w:val="0"/>
      </w:pPr>
    </w:p>
    <w:p w:rsidR="00483C18" w:rsidRDefault="00483C18" w:rsidP="00483C18">
      <w:pPr>
        <w:jc w:val="center"/>
        <w:outlineLvl w:val="0"/>
      </w:pPr>
    </w:p>
    <w:p w:rsidR="00483C18" w:rsidRPr="00BC4A76" w:rsidRDefault="00483C18" w:rsidP="00483C18">
      <w:pPr>
        <w:tabs>
          <w:tab w:val="left" w:pos="1418"/>
        </w:tabs>
        <w:autoSpaceDE w:val="0"/>
        <w:autoSpaceDN w:val="0"/>
        <w:adjustRightInd w:val="0"/>
        <w:jc w:val="both"/>
        <w:rPr>
          <w:b/>
          <w:i/>
        </w:rPr>
      </w:pPr>
      <w:r w:rsidRPr="00BC4A76">
        <w:rPr>
          <w:b/>
          <w:i/>
        </w:rPr>
        <w:t>Otros Pasivos a Corto Plazo</w:t>
      </w:r>
    </w:p>
    <w:p w:rsidR="00483C18" w:rsidRPr="00BC4A76" w:rsidRDefault="00483C18" w:rsidP="00483C18">
      <w:pPr>
        <w:tabs>
          <w:tab w:val="left" w:pos="1418"/>
        </w:tabs>
        <w:autoSpaceDE w:val="0"/>
        <w:autoSpaceDN w:val="0"/>
        <w:adjustRightInd w:val="0"/>
        <w:jc w:val="both"/>
        <w:rPr>
          <w:b/>
          <w:i/>
        </w:rPr>
      </w:pPr>
    </w:p>
    <w:p w:rsidR="00483C18" w:rsidRPr="005D6B37" w:rsidRDefault="00483C18" w:rsidP="00483C18">
      <w:pPr>
        <w:jc w:val="both"/>
        <w:outlineLvl w:val="0"/>
        <w:rPr>
          <w:b/>
          <w:bCs/>
          <w:i/>
          <w:iCs w:val="0"/>
        </w:rPr>
      </w:pPr>
      <w:r w:rsidRPr="006103DC">
        <w:t xml:space="preserve">A </w:t>
      </w:r>
      <w:r>
        <w:t>1 mil 238.3 millones de pesos, asciende</w:t>
      </w:r>
      <w:r w:rsidRPr="006103DC">
        <w:t xml:space="preserve"> </w:t>
      </w:r>
      <w:r w:rsidRPr="00312C43">
        <w:t xml:space="preserve">este </w:t>
      </w:r>
      <w:r w:rsidRPr="003B2FB5">
        <w:t xml:space="preserve">rubro, </w:t>
      </w:r>
      <w:r w:rsidRPr="00B85C72">
        <w:t>y corresponde a recursos federales otorgados en forma directa a las Entidades Paraestatales y Fideicomisos no</w:t>
      </w:r>
      <w:r>
        <w:t xml:space="preserve"> Empresariales y no Financieros, así como donaciones, cuotas educacionales y rendimientos bancarios. Al 30 de junio de 2021, este rubro representa el 19.9 por ciento respecto al activo no circulante.</w:t>
      </w:r>
    </w:p>
    <w:p w:rsidR="00483C18" w:rsidRPr="00DB78AC" w:rsidRDefault="00483C18" w:rsidP="00483C18">
      <w:pPr>
        <w:jc w:val="both"/>
        <w:outlineLvl w:val="0"/>
      </w:pPr>
    </w:p>
    <w:p w:rsidR="00483C18" w:rsidRDefault="00483C18" w:rsidP="00483C18">
      <w:pPr>
        <w:jc w:val="center"/>
        <w:outlineLvl w:val="0"/>
      </w:pPr>
      <w:r w:rsidRPr="00D9522F">
        <w:rPr>
          <w:noProof/>
          <w:lang w:eastAsia="es-MX"/>
        </w:rPr>
        <w:drawing>
          <wp:inline distT="0" distB="0" distL="0" distR="0" wp14:anchorId="07CD172D" wp14:editId="61FED2AB">
            <wp:extent cx="6124575" cy="990600"/>
            <wp:effectExtent l="0" t="0" r="9525" b="0"/>
            <wp:docPr id="117" name="Imagen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4575" cy="990600"/>
                    </a:xfrm>
                    <a:prstGeom prst="rect">
                      <a:avLst/>
                    </a:prstGeom>
                    <a:noFill/>
                    <a:ln>
                      <a:noFill/>
                    </a:ln>
                  </pic:spPr>
                </pic:pic>
              </a:graphicData>
            </a:graphic>
          </wp:inline>
        </w:drawing>
      </w:r>
    </w:p>
    <w:p w:rsidR="00483C18" w:rsidRDefault="00483C18" w:rsidP="00483C18">
      <w:pPr>
        <w:jc w:val="both"/>
        <w:outlineLvl w:val="0"/>
      </w:pPr>
    </w:p>
    <w:p w:rsidR="00483C18" w:rsidRDefault="00483C18" w:rsidP="00483C18">
      <w:pPr>
        <w:jc w:val="both"/>
        <w:outlineLvl w:val="0"/>
      </w:pPr>
    </w:p>
    <w:p w:rsidR="00483C18" w:rsidRDefault="00483C18" w:rsidP="00483C18">
      <w:pPr>
        <w:jc w:val="both"/>
        <w:outlineLvl w:val="0"/>
      </w:pPr>
    </w:p>
    <w:p w:rsidR="00483C18" w:rsidRPr="00AC07BF" w:rsidRDefault="00483C18" w:rsidP="00483C18">
      <w:pPr>
        <w:autoSpaceDE w:val="0"/>
        <w:autoSpaceDN w:val="0"/>
        <w:adjustRightInd w:val="0"/>
        <w:spacing w:after="60"/>
        <w:ind w:right="3221"/>
        <w:jc w:val="both"/>
        <w:rPr>
          <w:b/>
          <w:bCs/>
        </w:rPr>
      </w:pPr>
      <w:r>
        <w:rPr>
          <w:noProof/>
          <w:lang w:eastAsia="es-MX"/>
        </w:rPr>
        <w:lastRenderedPageBreak/>
        <mc:AlternateContent>
          <mc:Choice Requires="wps">
            <w:drawing>
              <wp:anchor distT="0" distB="0" distL="114300" distR="114300" simplePos="0" relativeHeight="251660288" behindDoc="0" locked="0" layoutInCell="1" allowOverlap="1" wp14:anchorId="07E4C23E" wp14:editId="6DFC6903">
                <wp:simplePos x="0" y="0"/>
                <wp:positionH relativeFrom="column">
                  <wp:posOffset>-3247390</wp:posOffset>
                </wp:positionH>
                <wp:positionV relativeFrom="paragraph">
                  <wp:posOffset>167005</wp:posOffset>
                </wp:positionV>
                <wp:extent cx="914400" cy="228600"/>
                <wp:effectExtent l="0" t="0" r="0" b="0"/>
                <wp:wrapNone/>
                <wp:docPr id="45" name="Cuadro de texto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3C18" w:rsidRPr="00A53552" w:rsidRDefault="00483C18" w:rsidP="00483C18">
                            <w:pPr>
                              <w:rPr>
                                <w:color w:val="FF0000"/>
                                <w:sz w:val="16"/>
                                <w:szCs w:val="16"/>
                              </w:rPr>
                            </w:pPr>
                            <w:r w:rsidRPr="00A53552">
                              <w:rPr>
                                <w:color w:val="FF0000"/>
                                <w:sz w:val="16"/>
                                <w:szCs w:val="16"/>
                              </w:rPr>
                              <w:t>Pendiente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4C23E" id="Cuadro de texto 45" o:spid="_x0000_s1027" type="#_x0000_t202" style="position:absolute;left:0;text-align:left;margin-left:-255.7pt;margin-top:13.15pt;width:1in;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wNdhwIAAB4FAAAOAAAAZHJzL2Uyb0RvYy54bWysVNuO2yAQfa/Uf0C8J77IycbWOqvdpKkq&#10;bS/Sth9AAMeoNuMCib2t+u8dcJLN9iJVVf2AgRkOM3POcH0ztA05SGMV6JIm05gSqTkIpXcl/fRx&#10;M1lQYh3TgjWgZUkfpaU3y5cvrvuukCnU0AhpCIJoW/RdSWvnuiKKLK9ly+wUOqnRWIFpmcOl2UXC&#10;sB7R2yZK43ge9WBEZ4BLa3F3PRrpMuBXleTufVVZ6UhTUozNhdGEcevHaHnNip1hXa34MQz2D1G0&#10;TGm89Ay1Zo6RvVG/QLWKG7BQuSmHNoKqUlyGHDCbJP4pm4eadTLkgsWx3blM9v/B8neHD4YoUdJs&#10;RolmLXK02jNhgAhJnBwcELRgmfrOFuj90KG/G+5gQLpDyra7B/7ZEg2rmumdvDUG+loygWEm/mR0&#10;cXTEsR5k278FgdexvYMANFSm9TXEqhBER7oezxRhIITjZp5kWYwWjqY0Xcxx7m9gxelwZ6x7LaEl&#10;flJSgwoI4Oxwb93oenLxd1lolNiopgkLs9uuGkMODNWyCd8R/Zlbo72zBn9sRBx3MEa8w9t8tIH9&#10;b3mSZvFdmk8288XVJNtks0l+FS8mcZLf5fM4y7P15rsPMMmKWgkh9b3S8qTEJPs7po89MWooaJH0&#10;WKtZOhsZ+mOScfh+l2SrHDZmo9qSLs5OrPC8vtIC02aFY6oZ59Hz8AMhWIPTP1QlqMATP0rADdsh&#10;6C5IxCtkC+IRZWEAaUOG8VHBSQ3mKyU9NmhJ7Zc9M5KS5o1GaQUlYEeHRTa7SvGMubRsLy1Mc4Qq&#10;qaNknK7c+ArsO6N2Nd40ilnDLcqxUkEqT1EdRYxNGHI6Phi+yy/XwevpWVv+AAAA//8DAFBLAwQU&#10;AAYACAAAACEAFxRGR+AAAAALAQAADwAAAGRycy9kb3ducmV2LnhtbEyPy07DMBBF90j8gzVIbFDq&#10;PFqHpplUgARi29IPcOJpEhHbUew26d9jVrCcmaM755b7RQ/sSpPrrUFIVjEwMo1VvWkRTl/v0TMw&#10;56VRcrCGEG7kYF/d35WyUHY2B7oefctCiHGFROi8HwvOXdORlm5lRzLhdraTlj6MU8vVJOcQrgee&#10;xrHgWvYmfOjkSG8dNd/Hi0Y4f85Pm+1cf/hTfliLV9nntb0hPj4sLztgnhb/B8OvflCHKjjV9mKU&#10;YwNCtEmSdWARUpEBC0SUiTxsagSRZsCrkv/vUP0AAAD//wMAUEsBAi0AFAAGAAgAAAAhALaDOJL+&#10;AAAA4QEAABMAAAAAAAAAAAAAAAAAAAAAAFtDb250ZW50X1R5cGVzXS54bWxQSwECLQAUAAYACAAA&#10;ACEAOP0h/9YAAACUAQAACwAAAAAAAAAAAAAAAAAvAQAAX3JlbHMvLnJlbHNQSwECLQAUAAYACAAA&#10;ACEAescDXYcCAAAeBQAADgAAAAAAAAAAAAAAAAAuAgAAZHJzL2Uyb0RvYy54bWxQSwECLQAUAAYA&#10;CAAAACEAFxRGR+AAAAALAQAADwAAAAAAAAAAAAAAAADhBAAAZHJzL2Rvd25yZXYueG1sUEsFBgAA&#10;AAAEAAQA8wAAAO4FAAAAAA==&#10;" stroked="f">
                <v:textbox>
                  <w:txbxContent>
                    <w:p w:rsidR="00483C18" w:rsidRPr="00A53552" w:rsidRDefault="00483C18" w:rsidP="00483C18">
                      <w:pPr>
                        <w:rPr>
                          <w:color w:val="FF0000"/>
                          <w:sz w:val="16"/>
                          <w:szCs w:val="16"/>
                        </w:rPr>
                      </w:pPr>
                      <w:r w:rsidRPr="00A53552">
                        <w:rPr>
                          <w:color w:val="FF0000"/>
                          <w:sz w:val="16"/>
                          <w:szCs w:val="16"/>
                        </w:rPr>
                        <w:t>Pendiente gráfica</w:t>
                      </w:r>
                    </w:p>
                  </w:txbxContent>
                </v:textbox>
              </v:shape>
            </w:pict>
          </mc:Fallback>
        </mc:AlternateContent>
      </w:r>
      <w:r>
        <w:rPr>
          <w:b/>
          <w:bCs/>
        </w:rPr>
        <w:t>Pasivo no Circulante</w:t>
      </w:r>
    </w:p>
    <w:p w:rsidR="00483C18" w:rsidRDefault="00483C18" w:rsidP="00483C18">
      <w:pPr>
        <w:pBdr>
          <w:top w:val="single" w:sz="4" w:space="1" w:color="C0C0C0"/>
        </w:pBdr>
        <w:autoSpaceDE w:val="0"/>
        <w:autoSpaceDN w:val="0"/>
        <w:adjustRightInd w:val="0"/>
        <w:jc w:val="right"/>
        <w:rPr>
          <w:b/>
          <w:bCs/>
        </w:rPr>
      </w:pPr>
    </w:p>
    <w:p w:rsidR="00483C18" w:rsidRDefault="00483C18" w:rsidP="00483C18">
      <w:pPr>
        <w:pBdr>
          <w:top w:val="single" w:sz="4" w:space="1" w:color="C0C0C0"/>
        </w:pBdr>
        <w:autoSpaceDE w:val="0"/>
        <w:autoSpaceDN w:val="0"/>
        <w:adjustRightInd w:val="0"/>
        <w:jc w:val="center"/>
        <w:rPr>
          <w:b/>
          <w:bCs/>
        </w:rPr>
      </w:pPr>
      <w:r>
        <w:rPr>
          <w:noProof/>
          <w:lang w:eastAsia="es-MX"/>
        </w:rPr>
        <w:drawing>
          <wp:inline distT="0" distB="0" distL="0" distR="0" wp14:anchorId="0755838A" wp14:editId="76A40AE3">
            <wp:extent cx="6391275" cy="2266950"/>
            <wp:effectExtent l="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483C18" w:rsidRPr="00AC07BF" w:rsidRDefault="00483C18" w:rsidP="00483C18">
      <w:pPr>
        <w:pBdr>
          <w:top w:val="single" w:sz="4" w:space="1" w:color="C0C0C0"/>
        </w:pBdr>
        <w:autoSpaceDE w:val="0"/>
        <w:autoSpaceDN w:val="0"/>
        <w:adjustRightInd w:val="0"/>
        <w:jc w:val="both"/>
        <w:rPr>
          <w:b/>
          <w:bCs/>
        </w:rPr>
      </w:pPr>
    </w:p>
    <w:p w:rsidR="00483C18" w:rsidRPr="00BC4A76" w:rsidRDefault="00483C18" w:rsidP="00483C18">
      <w:pPr>
        <w:tabs>
          <w:tab w:val="left" w:pos="1418"/>
        </w:tabs>
        <w:autoSpaceDE w:val="0"/>
        <w:autoSpaceDN w:val="0"/>
        <w:adjustRightInd w:val="0"/>
        <w:jc w:val="both"/>
        <w:rPr>
          <w:b/>
          <w:i/>
        </w:rPr>
      </w:pPr>
      <w:r>
        <w:rPr>
          <w:b/>
          <w:i/>
        </w:rPr>
        <w:t>Cuentas por Pagar a Largo Plazo</w:t>
      </w:r>
    </w:p>
    <w:p w:rsidR="00483C18" w:rsidRPr="00BC4A76" w:rsidRDefault="00483C18" w:rsidP="00483C18">
      <w:pPr>
        <w:tabs>
          <w:tab w:val="left" w:pos="1418"/>
        </w:tabs>
        <w:autoSpaceDE w:val="0"/>
        <w:autoSpaceDN w:val="0"/>
        <w:adjustRightInd w:val="0"/>
        <w:jc w:val="both"/>
        <w:rPr>
          <w:b/>
          <w:i/>
        </w:rPr>
      </w:pPr>
    </w:p>
    <w:p w:rsidR="00483C18" w:rsidRPr="00343E74" w:rsidRDefault="00483C18" w:rsidP="00483C18">
      <w:pPr>
        <w:jc w:val="both"/>
        <w:outlineLvl w:val="0"/>
      </w:pPr>
      <w:r w:rsidRPr="00343E74">
        <w:t xml:space="preserve">Este rubro del pasivo, refleja el registro de los compromisos contraídos a largo plazo, por la adquisición de bienes de consumo </w:t>
      </w:r>
      <w:proofErr w:type="spellStart"/>
      <w:r w:rsidRPr="00343E74">
        <w:t>inventariables</w:t>
      </w:r>
      <w:proofErr w:type="spellEnd"/>
      <w:r w:rsidRPr="00343E74">
        <w:t>, por la contratación de servicios con proveedores, así como, estimaciones por las obligaciones contraídas con contratistas por obra pública en bienes de dominio público y propios, las cuales se encuentra pendientes de liquidar y/o depurar.</w:t>
      </w:r>
    </w:p>
    <w:p w:rsidR="00483C18" w:rsidRPr="00343E74" w:rsidRDefault="00483C18" w:rsidP="00483C18">
      <w:pPr>
        <w:jc w:val="both"/>
        <w:outlineLvl w:val="0"/>
        <w:rPr>
          <w:highlight w:val="yellow"/>
        </w:rPr>
      </w:pPr>
    </w:p>
    <w:p w:rsidR="00483C18" w:rsidRDefault="00483C18" w:rsidP="00483C18">
      <w:pPr>
        <w:jc w:val="both"/>
        <w:outlineLvl w:val="0"/>
        <w:rPr>
          <w:bCs/>
          <w:iCs w:val="0"/>
        </w:rPr>
      </w:pPr>
      <w:r w:rsidRPr="00343E74">
        <w:t>Al 3</w:t>
      </w:r>
      <w:r>
        <w:t>0</w:t>
      </w:r>
      <w:r w:rsidRPr="00343E74">
        <w:t xml:space="preserve"> de </w:t>
      </w:r>
      <w:r>
        <w:t xml:space="preserve">junio </w:t>
      </w:r>
      <w:r w:rsidRPr="00343E74">
        <w:t>de 202</w:t>
      </w:r>
      <w:r>
        <w:t>1</w:t>
      </w:r>
      <w:r w:rsidRPr="00343E74">
        <w:t xml:space="preserve">, este rubro asciende a 3 mil </w:t>
      </w:r>
      <w:r>
        <w:t>45.9</w:t>
      </w:r>
      <w:r w:rsidRPr="00343E74">
        <w:t xml:space="preserve"> </w:t>
      </w:r>
      <w:r w:rsidRPr="00343E74">
        <w:rPr>
          <w:bCs/>
        </w:rPr>
        <w:t>millones de pesos y representa el 3</w:t>
      </w:r>
      <w:r>
        <w:rPr>
          <w:bCs/>
        </w:rPr>
        <w:t>7.1</w:t>
      </w:r>
      <w:r w:rsidRPr="00343E74">
        <w:rPr>
          <w:bCs/>
        </w:rPr>
        <w:t xml:space="preserve"> por ciento del pasivo no circulante.</w:t>
      </w:r>
    </w:p>
    <w:p w:rsidR="00483C18" w:rsidRDefault="00483C18" w:rsidP="00483C18">
      <w:pPr>
        <w:jc w:val="both"/>
        <w:outlineLvl w:val="0"/>
        <w:rPr>
          <w:bCs/>
          <w:iCs w:val="0"/>
        </w:rPr>
      </w:pPr>
    </w:p>
    <w:p w:rsidR="00483C18" w:rsidRDefault="00483C18" w:rsidP="00483C18">
      <w:pPr>
        <w:jc w:val="center"/>
        <w:outlineLvl w:val="0"/>
        <w:rPr>
          <w:bCs/>
          <w:iCs w:val="0"/>
        </w:rPr>
      </w:pPr>
      <w:r w:rsidRPr="0008204A">
        <w:rPr>
          <w:noProof/>
          <w:lang w:eastAsia="es-MX"/>
        </w:rPr>
        <w:drawing>
          <wp:inline distT="0" distB="0" distL="0" distR="0" wp14:anchorId="0E42AACB" wp14:editId="2E9ED8D5">
            <wp:extent cx="6124575" cy="990600"/>
            <wp:effectExtent l="0" t="0" r="9525" b="0"/>
            <wp:docPr id="119" name="Imagen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4575" cy="990600"/>
                    </a:xfrm>
                    <a:prstGeom prst="rect">
                      <a:avLst/>
                    </a:prstGeom>
                    <a:noFill/>
                    <a:ln>
                      <a:noFill/>
                    </a:ln>
                  </pic:spPr>
                </pic:pic>
              </a:graphicData>
            </a:graphic>
          </wp:inline>
        </w:drawing>
      </w:r>
    </w:p>
    <w:p w:rsidR="00483C18" w:rsidRDefault="00483C18" w:rsidP="00483C18">
      <w:pPr>
        <w:tabs>
          <w:tab w:val="left" w:pos="1418"/>
        </w:tabs>
        <w:autoSpaceDE w:val="0"/>
        <w:autoSpaceDN w:val="0"/>
        <w:adjustRightInd w:val="0"/>
        <w:jc w:val="both"/>
        <w:rPr>
          <w:b/>
          <w:i/>
        </w:rPr>
      </w:pPr>
    </w:p>
    <w:p w:rsidR="00483C18" w:rsidRDefault="00483C18" w:rsidP="00483C18">
      <w:pPr>
        <w:tabs>
          <w:tab w:val="left" w:pos="1418"/>
        </w:tabs>
        <w:autoSpaceDE w:val="0"/>
        <w:autoSpaceDN w:val="0"/>
        <w:adjustRightInd w:val="0"/>
        <w:jc w:val="both"/>
        <w:rPr>
          <w:b/>
          <w:i/>
        </w:rPr>
      </w:pPr>
    </w:p>
    <w:p w:rsidR="00483C18" w:rsidRPr="00BC4A76" w:rsidRDefault="00483C18" w:rsidP="00483C18">
      <w:pPr>
        <w:tabs>
          <w:tab w:val="left" w:pos="1418"/>
        </w:tabs>
        <w:autoSpaceDE w:val="0"/>
        <w:autoSpaceDN w:val="0"/>
        <w:adjustRightInd w:val="0"/>
        <w:jc w:val="both"/>
        <w:rPr>
          <w:b/>
          <w:i/>
        </w:rPr>
      </w:pPr>
      <w:r w:rsidRPr="007F48BC">
        <w:rPr>
          <w:b/>
          <w:i/>
        </w:rPr>
        <w:t>Pasivos Diferidos a Largo Plazo</w:t>
      </w:r>
    </w:p>
    <w:p w:rsidR="00483C18" w:rsidRPr="00BC4A76" w:rsidRDefault="00483C18" w:rsidP="00483C18">
      <w:pPr>
        <w:tabs>
          <w:tab w:val="left" w:pos="1418"/>
        </w:tabs>
        <w:autoSpaceDE w:val="0"/>
        <w:autoSpaceDN w:val="0"/>
        <w:adjustRightInd w:val="0"/>
        <w:jc w:val="both"/>
        <w:rPr>
          <w:b/>
          <w:i/>
        </w:rPr>
      </w:pPr>
    </w:p>
    <w:p w:rsidR="00483C18" w:rsidRPr="005F6145" w:rsidRDefault="00483C18" w:rsidP="00483C18">
      <w:pPr>
        <w:spacing w:after="120"/>
        <w:jc w:val="both"/>
        <w:outlineLvl w:val="0"/>
      </w:pPr>
      <w:r w:rsidRPr="005F6145">
        <w:t>Este rubro al 3</w:t>
      </w:r>
      <w:r>
        <w:t>0</w:t>
      </w:r>
      <w:r w:rsidRPr="005F6145">
        <w:t xml:space="preserve"> de </w:t>
      </w:r>
      <w:r>
        <w:t>juni</w:t>
      </w:r>
      <w:r w:rsidRPr="005F6145">
        <w:t>o de 2021 asciende a 4 mil 5</w:t>
      </w:r>
      <w:r>
        <w:t>33.5</w:t>
      </w:r>
      <w:r w:rsidRPr="005F6145">
        <w:rPr>
          <w:bCs/>
        </w:rPr>
        <w:t xml:space="preserve"> millones de pesos y está integrado por Anticipos de ministración, Abonos bancarios por aclarar, retenciones y contribuciones, impuestos y derechos por pagar, servicios personales por pagar, rendimientos bancarios.</w:t>
      </w:r>
    </w:p>
    <w:p w:rsidR="00483C18" w:rsidRPr="00A02B9E" w:rsidRDefault="00483C18" w:rsidP="00483C18">
      <w:pPr>
        <w:pStyle w:val="Prrafodelista"/>
        <w:numPr>
          <w:ilvl w:val="0"/>
          <w:numId w:val="7"/>
        </w:numPr>
        <w:spacing w:after="120"/>
        <w:ind w:left="357" w:hanging="357"/>
        <w:contextualSpacing w:val="0"/>
        <w:jc w:val="both"/>
        <w:outlineLvl w:val="0"/>
        <w:rPr>
          <w:rFonts w:ascii="Arial" w:hAnsi="Arial"/>
          <w:sz w:val="20"/>
          <w:szCs w:val="20"/>
        </w:rPr>
      </w:pPr>
      <w:r>
        <w:rPr>
          <w:rFonts w:ascii="Arial" w:hAnsi="Arial"/>
          <w:bCs/>
          <w:iCs/>
          <w:sz w:val="20"/>
          <w:szCs w:val="20"/>
        </w:rPr>
        <w:t>Además por las retenciones efectuadas a los contratistas por obra pública clasificadas de la siguiente manera:</w:t>
      </w:r>
    </w:p>
    <w:p w:rsidR="00483C18" w:rsidRDefault="00483C18" w:rsidP="00483C18">
      <w:pPr>
        <w:pStyle w:val="Prrafodelista"/>
        <w:numPr>
          <w:ilvl w:val="0"/>
          <w:numId w:val="7"/>
        </w:numPr>
        <w:spacing w:after="120"/>
        <w:ind w:left="357" w:hanging="357"/>
        <w:contextualSpacing w:val="0"/>
        <w:jc w:val="both"/>
        <w:outlineLvl w:val="0"/>
        <w:rPr>
          <w:rFonts w:ascii="Arial" w:hAnsi="Arial"/>
          <w:sz w:val="20"/>
          <w:szCs w:val="20"/>
        </w:rPr>
      </w:pPr>
      <w:r w:rsidRPr="00A02B9E">
        <w:rPr>
          <w:rFonts w:ascii="Arial" w:hAnsi="Arial"/>
          <w:bCs/>
          <w:iCs/>
          <w:sz w:val="20"/>
          <w:szCs w:val="20"/>
        </w:rPr>
        <w:t xml:space="preserve"> </w:t>
      </w:r>
      <w:r w:rsidRPr="00A02B9E">
        <w:rPr>
          <w:rFonts w:ascii="Arial" w:hAnsi="Arial"/>
          <w:sz w:val="20"/>
          <w:szCs w:val="20"/>
        </w:rPr>
        <w:t>1 por ciento de aportación al Estado para obras de beneficio social</w:t>
      </w:r>
      <w:r>
        <w:rPr>
          <w:rFonts w:ascii="Arial" w:hAnsi="Arial"/>
          <w:sz w:val="20"/>
          <w:szCs w:val="20"/>
        </w:rPr>
        <w:t>.</w:t>
      </w:r>
    </w:p>
    <w:p w:rsidR="00483C18" w:rsidRDefault="00483C18" w:rsidP="00483C18">
      <w:pPr>
        <w:pStyle w:val="Prrafodelista"/>
        <w:numPr>
          <w:ilvl w:val="0"/>
          <w:numId w:val="7"/>
        </w:numPr>
        <w:spacing w:after="120"/>
        <w:ind w:left="357" w:hanging="357"/>
        <w:contextualSpacing w:val="0"/>
        <w:jc w:val="both"/>
        <w:outlineLvl w:val="0"/>
        <w:rPr>
          <w:rFonts w:ascii="Arial" w:hAnsi="Arial"/>
          <w:sz w:val="20"/>
          <w:szCs w:val="20"/>
        </w:rPr>
      </w:pPr>
      <w:r w:rsidRPr="00A02B9E">
        <w:rPr>
          <w:rFonts w:ascii="Arial" w:hAnsi="Arial"/>
          <w:sz w:val="20"/>
          <w:szCs w:val="20"/>
        </w:rPr>
        <w:t xml:space="preserve"> 2 al millar para el Instituto de Capacitación a los Trabajadores de la Industria de la Construcción</w:t>
      </w:r>
      <w:r>
        <w:rPr>
          <w:rFonts w:ascii="Arial" w:hAnsi="Arial"/>
          <w:sz w:val="20"/>
          <w:szCs w:val="20"/>
        </w:rPr>
        <w:t>.</w:t>
      </w:r>
    </w:p>
    <w:p w:rsidR="00483C18" w:rsidRDefault="00483C18" w:rsidP="00483C18">
      <w:pPr>
        <w:pStyle w:val="Prrafodelista"/>
        <w:numPr>
          <w:ilvl w:val="0"/>
          <w:numId w:val="7"/>
        </w:numPr>
        <w:spacing w:after="120"/>
        <w:ind w:left="357" w:hanging="357"/>
        <w:contextualSpacing w:val="0"/>
        <w:jc w:val="both"/>
        <w:outlineLvl w:val="0"/>
        <w:rPr>
          <w:rFonts w:ascii="Arial" w:hAnsi="Arial"/>
          <w:sz w:val="20"/>
          <w:szCs w:val="20"/>
        </w:rPr>
      </w:pPr>
      <w:r>
        <w:rPr>
          <w:rFonts w:ascii="Arial" w:hAnsi="Arial"/>
          <w:sz w:val="20"/>
          <w:szCs w:val="20"/>
        </w:rPr>
        <w:t xml:space="preserve"> </w:t>
      </w:r>
      <w:r w:rsidRPr="00A02B9E">
        <w:rPr>
          <w:rFonts w:ascii="Arial" w:hAnsi="Arial"/>
          <w:sz w:val="20"/>
          <w:szCs w:val="20"/>
        </w:rPr>
        <w:t>3 al millar para el Instituto de Capacitación a los Trabajadores de la Industria de la Construcción</w:t>
      </w:r>
    </w:p>
    <w:p w:rsidR="00483C18" w:rsidRDefault="00483C18" w:rsidP="00483C18">
      <w:pPr>
        <w:pStyle w:val="Prrafodelista"/>
        <w:numPr>
          <w:ilvl w:val="0"/>
          <w:numId w:val="7"/>
        </w:numPr>
        <w:spacing w:after="120"/>
        <w:ind w:left="357" w:hanging="357"/>
        <w:contextualSpacing w:val="0"/>
        <w:jc w:val="both"/>
        <w:outlineLvl w:val="0"/>
        <w:rPr>
          <w:rFonts w:ascii="Arial" w:hAnsi="Arial"/>
          <w:sz w:val="20"/>
          <w:szCs w:val="20"/>
        </w:rPr>
      </w:pPr>
      <w:r w:rsidRPr="00A02B9E">
        <w:rPr>
          <w:rFonts w:ascii="Arial" w:hAnsi="Arial"/>
          <w:sz w:val="20"/>
          <w:szCs w:val="20"/>
        </w:rPr>
        <w:t xml:space="preserve"> 5 al millar de inspección y vigilancia</w:t>
      </w:r>
    </w:p>
    <w:p w:rsidR="00483C18" w:rsidRPr="00A02B9E" w:rsidRDefault="00483C18" w:rsidP="00483C18">
      <w:pPr>
        <w:pStyle w:val="Prrafodelista"/>
        <w:numPr>
          <w:ilvl w:val="0"/>
          <w:numId w:val="7"/>
        </w:numPr>
        <w:spacing w:after="120"/>
        <w:ind w:left="357" w:hanging="357"/>
        <w:contextualSpacing w:val="0"/>
        <w:jc w:val="both"/>
        <w:outlineLvl w:val="0"/>
        <w:rPr>
          <w:rFonts w:ascii="Arial" w:hAnsi="Arial"/>
          <w:sz w:val="20"/>
          <w:szCs w:val="20"/>
        </w:rPr>
      </w:pPr>
      <w:r>
        <w:rPr>
          <w:rFonts w:ascii="Arial" w:hAnsi="Arial"/>
          <w:sz w:val="20"/>
          <w:szCs w:val="20"/>
        </w:rPr>
        <w:t xml:space="preserve">Así mismo </w:t>
      </w:r>
      <w:r w:rsidRPr="00A02B9E">
        <w:rPr>
          <w:rFonts w:ascii="Arial" w:hAnsi="Arial"/>
          <w:sz w:val="20"/>
          <w:szCs w:val="20"/>
        </w:rPr>
        <w:t xml:space="preserve">el Programa de Calidad, Equidad y Desarrollo en Salud (PROCEDES), reintegros, ayudas sociales a actividades científicas o académicas, </w:t>
      </w:r>
      <w:r w:rsidRPr="00A02B9E">
        <w:rPr>
          <w:rFonts w:ascii="Arial" w:hAnsi="Arial"/>
          <w:bCs/>
          <w:iCs/>
          <w:sz w:val="20"/>
          <w:szCs w:val="20"/>
        </w:rPr>
        <w:t xml:space="preserve">depósitos pendientes de </w:t>
      </w:r>
      <w:r>
        <w:rPr>
          <w:rFonts w:ascii="Arial" w:hAnsi="Arial"/>
          <w:bCs/>
          <w:iCs/>
          <w:sz w:val="20"/>
          <w:szCs w:val="20"/>
        </w:rPr>
        <w:t>aplicar.</w:t>
      </w:r>
    </w:p>
    <w:p w:rsidR="00483C18" w:rsidRPr="00FB6227" w:rsidRDefault="00483C18" w:rsidP="00483C18">
      <w:pPr>
        <w:jc w:val="both"/>
        <w:outlineLvl w:val="0"/>
      </w:pPr>
      <w:r w:rsidRPr="00E7656F">
        <w:t xml:space="preserve">Este rubro representa el </w:t>
      </w:r>
      <w:r>
        <w:t>55.1</w:t>
      </w:r>
      <w:r w:rsidRPr="00E7656F">
        <w:t xml:space="preserve"> por ciento respecto al total del pasivo no circulante.</w:t>
      </w:r>
    </w:p>
    <w:p w:rsidR="00483C18" w:rsidRDefault="00483C18" w:rsidP="00483C18">
      <w:pPr>
        <w:jc w:val="both"/>
        <w:outlineLvl w:val="0"/>
      </w:pPr>
    </w:p>
    <w:p w:rsidR="00483C18" w:rsidRDefault="00483C18" w:rsidP="00483C18">
      <w:pPr>
        <w:jc w:val="center"/>
        <w:outlineLvl w:val="0"/>
        <w:rPr>
          <w:bCs/>
          <w:iCs w:val="0"/>
        </w:rPr>
      </w:pPr>
      <w:r w:rsidRPr="0008204A">
        <w:rPr>
          <w:noProof/>
          <w:lang w:eastAsia="es-MX"/>
        </w:rPr>
        <w:lastRenderedPageBreak/>
        <w:drawing>
          <wp:inline distT="0" distB="0" distL="0" distR="0" wp14:anchorId="1EF127DE" wp14:editId="249323E0">
            <wp:extent cx="6124575" cy="828675"/>
            <wp:effectExtent l="0" t="0" r="9525" b="9525"/>
            <wp:docPr id="120" name="Imagen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4575" cy="828675"/>
                    </a:xfrm>
                    <a:prstGeom prst="rect">
                      <a:avLst/>
                    </a:prstGeom>
                    <a:noFill/>
                    <a:ln>
                      <a:noFill/>
                    </a:ln>
                  </pic:spPr>
                </pic:pic>
              </a:graphicData>
            </a:graphic>
          </wp:inline>
        </w:drawing>
      </w:r>
    </w:p>
    <w:p w:rsidR="00483C18" w:rsidRDefault="00483C18" w:rsidP="00483C18">
      <w:pPr>
        <w:tabs>
          <w:tab w:val="left" w:pos="1418"/>
        </w:tabs>
        <w:autoSpaceDE w:val="0"/>
        <w:autoSpaceDN w:val="0"/>
        <w:adjustRightInd w:val="0"/>
        <w:jc w:val="both"/>
        <w:rPr>
          <w:b/>
          <w:i/>
        </w:rPr>
      </w:pPr>
    </w:p>
    <w:p w:rsidR="00483C18" w:rsidRDefault="00483C18" w:rsidP="00483C18">
      <w:pPr>
        <w:tabs>
          <w:tab w:val="left" w:pos="1418"/>
        </w:tabs>
        <w:autoSpaceDE w:val="0"/>
        <w:autoSpaceDN w:val="0"/>
        <w:adjustRightInd w:val="0"/>
        <w:jc w:val="both"/>
        <w:rPr>
          <w:b/>
          <w:i/>
        </w:rPr>
      </w:pPr>
    </w:p>
    <w:p w:rsidR="00483C18" w:rsidRPr="00BC4A76" w:rsidRDefault="00483C18" w:rsidP="00483C18">
      <w:pPr>
        <w:tabs>
          <w:tab w:val="left" w:pos="1418"/>
        </w:tabs>
        <w:autoSpaceDE w:val="0"/>
        <w:autoSpaceDN w:val="0"/>
        <w:adjustRightInd w:val="0"/>
        <w:jc w:val="both"/>
        <w:rPr>
          <w:b/>
          <w:i/>
        </w:rPr>
      </w:pPr>
      <w:r w:rsidRPr="00BC4A76">
        <w:rPr>
          <w:b/>
          <w:i/>
        </w:rPr>
        <w:t>Fondos y Bienes de Terceros en Garantía y/o Administración a Largo Plazo</w:t>
      </w:r>
    </w:p>
    <w:p w:rsidR="00483C18" w:rsidRPr="00BC4A76" w:rsidRDefault="00483C18" w:rsidP="00483C18">
      <w:pPr>
        <w:tabs>
          <w:tab w:val="left" w:pos="1418"/>
        </w:tabs>
        <w:autoSpaceDE w:val="0"/>
        <w:autoSpaceDN w:val="0"/>
        <w:adjustRightInd w:val="0"/>
        <w:jc w:val="both"/>
        <w:rPr>
          <w:b/>
          <w:i/>
        </w:rPr>
      </w:pPr>
    </w:p>
    <w:p w:rsidR="00483C18" w:rsidRPr="001038C0" w:rsidRDefault="00483C18" w:rsidP="00483C18">
      <w:pPr>
        <w:jc w:val="both"/>
        <w:outlineLvl w:val="0"/>
      </w:pPr>
      <w:r w:rsidRPr="007E7206">
        <w:t xml:space="preserve">A </w:t>
      </w:r>
      <w:r>
        <w:t>627.9</w:t>
      </w:r>
      <w:r w:rsidRPr="007E7206">
        <w:t xml:space="preserve"> millones de pesos asciende este rubro al 3</w:t>
      </w:r>
      <w:r>
        <w:t>0</w:t>
      </w:r>
      <w:r w:rsidRPr="007E7206">
        <w:t xml:space="preserve"> de </w:t>
      </w:r>
      <w:r>
        <w:t xml:space="preserve">junio </w:t>
      </w:r>
      <w:r w:rsidRPr="007E7206">
        <w:t xml:space="preserve">del ejercicio </w:t>
      </w:r>
      <w:r w:rsidRPr="006D0C36">
        <w:t>20</w:t>
      </w:r>
      <w:r>
        <w:t>21</w:t>
      </w:r>
      <w:r w:rsidRPr="006D0C36">
        <w:t xml:space="preserve"> y corresponde a </w:t>
      </w:r>
      <w:r>
        <w:t xml:space="preserve">saldos por depurar tales </w:t>
      </w:r>
      <w:r w:rsidRPr="006D0C36">
        <w:t xml:space="preserve">como: </w:t>
      </w:r>
      <w:r w:rsidRPr="000C6E22">
        <w:t xml:space="preserve">proveedores, servicios personales, </w:t>
      </w:r>
      <w:r>
        <w:t>p</w:t>
      </w:r>
      <w:r w:rsidRPr="000C6E22">
        <w:t xml:space="preserve">ensión alimenticia, </w:t>
      </w:r>
      <w:r>
        <w:t>i</w:t>
      </w:r>
      <w:r w:rsidRPr="000C6E22">
        <w:t>nasistencia y disciplinario</w:t>
      </w:r>
      <w:r>
        <w:t>s, retenciones y contribuciones</w:t>
      </w:r>
      <w:r w:rsidRPr="000C6E22">
        <w:t>.</w:t>
      </w:r>
      <w:r>
        <w:t xml:space="preserve"> Así también este rubro se integra  del </w:t>
      </w:r>
      <w:r w:rsidRPr="00A36492">
        <w:t xml:space="preserve">Programa del Mejoramiento del Profesorado (PROMEP) y </w:t>
      </w:r>
      <w:r>
        <w:t xml:space="preserve">del </w:t>
      </w:r>
      <w:r w:rsidRPr="00A36492">
        <w:t>Programa de Fortalecimiento de la Calidad en Instituciones Educativas (PFCE)</w:t>
      </w:r>
      <w:r>
        <w:t>.</w:t>
      </w:r>
      <w:r w:rsidRPr="000C6E22">
        <w:t xml:space="preserve"> Este rub</w:t>
      </w:r>
      <w:r w:rsidRPr="00982201">
        <w:t xml:space="preserve">ro representa el </w:t>
      </w:r>
      <w:r>
        <w:t xml:space="preserve">7.6 </w:t>
      </w:r>
      <w:r w:rsidRPr="00982201">
        <w:t>por ciento del pasivo no circulante.</w:t>
      </w:r>
    </w:p>
    <w:p w:rsidR="00483C18" w:rsidRPr="00F822D2" w:rsidRDefault="00483C18" w:rsidP="00483C18">
      <w:pPr>
        <w:tabs>
          <w:tab w:val="left" w:pos="1418"/>
        </w:tabs>
        <w:autoSpaceDE w:val="0"/>
        <w:autoSpaceDN w:val="0"/>
        <w:adjustRightInd w:val="0"/>
        <w:jc w:val="both"/>
      </w:pPr>
    </w:p>
    <w:p w:rsidR="00483C18" w:rsidRDefault="00483C18" w:rsidP="00483C18">
      <w:pPr>
        <w:jc w:val="center"/>
        <w:outlineLvl w:val="0"/>
      </w:pPr>
      <w:r w:rsidRPr="0008204A">
        <w:rPr>
          <w:noProof/>
          <w:lang w:eastAsia="es-MX"/>
        </w:rPr>
        <w:drawing>
          <wp:inline distT="0" distB="0" distL="0" distR="0" wp14:anchorId="3BD41301" wp14:editId="51E9E3E8">
            <wp:extent cx="6124575" cy="1152525"/>
            <wp:effectExtent l="0" t="0" r="9525" b="9525"/>
            <wp:docPr id="121" name="Imagen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24575" cy="1152525"/>
                    </a:xfrm>
                    <a:prstGeom prst="rect">
                      <a:avLst/>
                    </a:prstGeom>
                    <a:noFill/>
                    <a:ln>
                      <a:noFill/>
                    </a:ln>
                  </pic:spPr>
                </pic:pic>
              </a:graphicData>
            </a:graphic>
          </wp:inline>
        </w:drawing>
      </w:r>
    </w:p>
    <w:p w:rsidR="00483C18" w:rsidRDefault="00483C18" w:rsidP="00483C18">
      <w:pPr>
        <w:jc w:val="center"/>
        <w:outlineLvl w:val="0"/>
      </w:pPr>
    </w:p>
    <w:p w:rsidR="00483C18" w:rsidRDefault="00483C18" w:rsidP="00483C18">
      <w:pPr>
        <w:jc w:val="center"/>
        <w:outlineLvl w:val="0"/>
      </w:pPr>
    </w:p>
    <w:p w:rsidR="00483C18" w:rsidRPr="00BC4A76" w:rsidRDefault="00483C18" w:rsidP="00483C18">
      <w:pPr>
        <w:tabs>
          <w:tab w:val="left" w:pos="1418"/>
        </w:tabs>
        <w:autoSpaceDE w:val="0"/>
        <w:autoSpaceDN w:val="0"/>
        <w:adjustRightInd w:val="0"/>
        <w:jc w:val="both"/>
        <w:rPr>
          <w:b/>
          <w:i/>
        </w:rPr>
      </w:pPr>
      <w:r w:rsidRPr="00BC4A76">
        <w:rPr>
          <w:b/>
          <w:i/>
        </w:rPr>
        <w:t>Provisiones a Largo Plazo</w:t>
      </w:r>
    </w:p>
    <w:p w:rsidR="00483C18" w:rsidRPr="00BC4A76" w:rsidRDefault="00483C18" w:rsidP="00483C18">
      <w:pPr>
        <w:tabs>
          <w:tab w:val="left" w:pos="1418"/>
        </w:tabs>
        <w:autoSpaceDE w:val="0"/>
        <w:autoSpaceDN w:val="0"/>
        <w:adjustRightInd w:val="0"/>
        <w:jc w:val="both"/>
        <w:rPr>
          <w:b/>
          <w:i/>
        </w:rPr>
      </w:pPr>
    </w:p>
    <w:p w:rsidR="00483C18" w:rsidRDefault="00483C18" w:rsidP="00483C18">
      <w:pPr>
        <w:pStyle w:val="Default"/>
        <w:jc w:val="both"/>
        <w:rPr>
          <w:bCs/>
          <w:iCs/>
          <w:sz w:val="20"/>
          <w:szCs w:val="20"/>
        </w:rPr>
      </w:pPr>
      <w:r w:rsidRPr="00982201">
        <w:rPr>
          <w:bCs/>
          <w:iCs/>
          <w:sz w:val="20"/>
          <w:szCs w:val="20"/>
        </w:rPr>
        <w:t xml:space="preserve">Este rubro asciende a </w:t>
      </w:r>
      <w:r>
        <w:rPr>
          <w:bCs/>
          <w:iCs/>
          <w:sz w:val="20"/>
          <w:szCs w:val="20"/>
        </w:rPr>
        <w:t xml:space="preserve">17.4 </w:t>
      </w:r>
      <w:r w:rsidRPr="00982201">
        <w:rPr>
          <w:sz w:val="20"/>
          <w:szCs w:val="20"/>
        </w:rPr>
        <w:t xml:space="preserve">millones de </w:t>
      </w:r>
      <w:r w:rsidRPr="00841C6D">
        <w:rPr>
          <w:sz w:val="20"/>
          <w:szCs w:val="20"/>
        </w:rPr>
        <w:t>pesos</w:t>
      </w:r>
      <w:r w:rsidRPr="00443719">
        <w:rPr>
          <w:sz w:val="20"/>
          <w:szCs w:val="20"/>
        </w:rPr>
        <w:t>, y se integra p</w:t>
      </w:r>
      <w:r>
        <w:rPr>
          <w:sz w:val="20"/>
          <w:szCs w:val="20"/>
        </w:rPr>
        <w:t xml:space="preserve">or las </w:t>
      </w:r>
      <w:r>
        <w:rPr>
          <w:bCs/>
          <w:iCs/>
          <w:sz w:val="20"/>
          <w:szCs w:val="20"/>
        </w:rPr>
        <w:t>obligaciones</w:t>
      </w:r>
      <w:r w:rsidRPr="00385F32">
        <w:rPr>
          <w:bCs/>
          <w:iCs/>
          <w:sz w:val="20"/>
          <w:szCs w:val="20"/>
        </w:rPr>
        <w:t>, originadas por contingencias d</w:t>
      </w:r>
      <w:r>
        <w:rPr>
          <w:bCs/>
          <w:iCs/>
          <w:sz w:val="20"/>
          <w:szCs w:val="20"/>
        </w:rPr>
        <w:t xml:space="preserve">e demandas y juicios, de las Entidades Paraestatales y Fideicomisos No Empresariales y No Financieros. </w:t>
      </w:r>
    </w:p>
    <w:p w:rsidR="00483C18" w:rsidRDefault="00483C18" w:rsidP="00483C18">
      <w:pPr>
        <w:pStyle w:val="Default"/>
        <w:jc w:val="both"/>
        <w:rPr>
          <w:bCs/>
          <w:iCs/>
          <w:sz w:val="20"/>
          <w:szCs w:val="20"/>
        </w:rPr>
      </w:pPr>
    </w:p>
    <w:p w:rsidR="00483C18" w:rsidRPr="00385F32" w:rsidRDefault="00483C18" w:rsidP="00483C18">
      <w:pPr>
        <w:pStyle w:val="Default"/>
        <w:jc w:val="both"/>
        <w:rPr>
          <w:rFonts w:eastAsiaTheme="minorHAnsi"/>
          <w:sz w:val="14"/>
          <w:szCs w:val="14"/>
          <w:lang w:eastAsia="en-US"/>
        </w:rPr>
      </w:pPr>
      <w:r>
        <w:rPr>
          <w:bCs/>
          <w:iCs/>
          <w:sz w:val="20"/>
          <w:szCs w:val="20"/>
        </w:rPr>
        <w:t>Al periodo que se informa este rubro representa el 0.2 por ciento del total del pasivo no circulante.</w:t>
      </w:r>
    </w:p>
    <w:p w:rsidR="00483C18" w:rsidRPr="00905E49" w:rsidRDefault="00483C18" w:rsidP="00483C18">
      <w:pPr>
        <w:jc w:val="center"/>
        <w:outlineLvl w:val="0"/>
        <w:rPr>
          <w:bCs/>
          <w:iCs w:val="0"/>
        </w:rPr>
      </w:pPr>
      <w:r w:rsidRPr="0008204A">
        <w:rPr>
          <w:noProof/>
          <w:lang w:eastAsia="es-MX"/>
        </w:rPr>
        <w:drawing>
          <wp:inline distT="0" distB="0" distL="0" distR="0" wp14:anchorId="14D90D41" wp14:editId="65DE4583">
            <wp:extent cx="6124575" cy="828675"/>
            <wp:effectExtent l="0" t="0" r="9525" b="9525"/>
            <wp:docPr id="122" name="Imagen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4575" cy="828675"/>
                    </a:xfrm>
                    <a:prstGeom prst="rect">
                      <a:avLst/>
                    </a:prstGeom>
                    <a:noFill/>
                    <a:ln>
                      <a:noFill/>
                    </a:ln>
                  </pic:spPr>
                </pic:pic>
              </a:graphicData>
            </a:graphic>
          </wp:inline>
        </w:drawing>
      </w:r>
    </w:p>
    <w:p w:rsidR="00483C18" w:rsidRDefault="00483C18" w:rsidP="00483C18">
      <w:pPr>
        <w:pBdr>
          <w:bottom w:val="single" w:sz="12" w:space="1" w:color="BFBFBF" w:themeColor="background1" w:themeShade="BF"/>
        </w:pBdr>
        <w:ind w:left="2835" w:right="2835"/>
        <w:jc w:val="center"/>
        <w:rPr>
          <w:b/>
          <w:bCs/>
          <w:caps/>
        </w:rPr>
      </w:pPr>
    </w:p>
    <w:p w:rsidR="00483C18" w:rsidRDefault="00483C18" w:rsidP="00483C18">
      <w:pPr>
        <w:pBdr>
          <w:bottom w:val="single" w:sz="12" w:space="1" w:color="BFBFBF" w:themeColor="background1" w:themeShade="BF"/>
        </w:pBdr>
        <w:ind w:left="2835" w:right="2835"/>
        <w:jc w:val="center"/>
        <w:rPr>
          <w:b/>
          <w:bCs/>
          <w:caps/>
        </w:rPr>
      </w:pPr>
    </w:p>
    <w:p w:rsidR="00483C18" w:rsidRDefault="00483C18" w:rsidP="00483C18">
      <w:pPr>
        <w:pBdr>
          <w:bottom w:val="single" w:sz="12" w:space="1" w:color="BFBFBF" w:themeColor="background1" w:themeShade="BF"/>
        </w:pBdr>
        <w:ind w:left="2835" w:right="2835"/>
        <w:jc w:val="center"/>
        <w:rPr>
          <w:b/>
          <w:bCs/>
          <w:caps/>
        </w:rPr>
      </w:pPr>
    </w:p>
    <w:p w:rsidR="00483C18" w:rsidRPr="00222D7C" w:rsidRDefault="00483C18" w:rsidP="00483C18">
      <w:pPr>
        <w:pBdr>
          <w:bottom w:val="single" w:sz="12" w:space="1" w:color="BFBFBF" w:themeColor="background1" w:themeShade="BF"/>
        </w:pBdr>
        <w:ind w:left="2835" w:right="2835"/>
        <w:jc w:val="center"/>
        <w:rPr>
          <w:b/>
          <w:bCs/>
          <w:caps/>
        </w:rPr>
      </w:pPr>
      <w:r w:rsidRPr="00AC07BF">
        <w:rPr>
          <w:b/>
          <w:bCs/>
          <w:caps/>
        </w:rPr>
        <w:t xml:space="preserve">AL ESTADO DE </w:t>
      </w:r>
      <w:r>
        <w:rPr>
          <w:b/>
          <w:bCs/>
          <w:caps/>
        </w:rPr>
        <w:t>ACTIVIDADES</w:t>
      </w:r>
    </w:p>
    <w:p w:rsidR="00483C18" w:rsidRDefault="00483C18" w:rsidP="00483C18">
      <w:pPr>
        <w:jc w:val="both"/>
        <w:outlineLvl w:val="0"/>
      </w:pPr>
    </w:p>
    <w:p w:rsidR="00483C18" w:rsidRPr="00C6443D" w:rsidRDefault="00483C18" w:rsidP="00483C18">
      <w:pPr>
        <w:jc w:val="both"/>
        <w:outlineLvl w:val="0"/>
      </w:pPr>
      <w:r w:rsidRPr="00AE667E">
        <w:t>El resultado posit</w:t>
      </w:r>
      <w:r>
        <w:t>ivo obtenido del 1 de enero al 30</w:t>
      </w:r>
      <w:r w:rsidRPr="00AE667E">
        <w:t xml:space="preserve"> de </w:t>
      </w:r>
      <w:r>
        <w:t xml:space="preserve">junio </w:t>
      </w:r>
      <w:r w:rsidRPr="00AE667E">
        <w:t>de 202</w:t>
      </w:r>
      <w:r>
        <w:t>1</w:t>
      </w:r>
      <w:r w:rsidRPr="00AE667E">
        <w:t xml:space="preserve">, que asciende a </w:t>
      </w:r>
      <w:r>
        <w:t>5</w:t>
      </w:r>
      <w:r w:rsidRPr="001E6659">
        <w:t xml:space="preserve"> mil </w:t>
      </w:r>
      <w:r>
        <w:t>504.7</w:t>
      </w:r>
      <w:r w:rsidRPr="00AE667E">
        <w:t xml:space="preserve"> millones de pesos y se obtiene de restar a los ingresos percibidos que para este ejercicio por cambio de política de consolidación, se reflejan las ministraciones a las entidades, contra los gastos y otras pérdidas sin considerar los recursos destinados en la adquisición de bienes muebles e inmuebles consideradas como inversión, así como, recursos comprometidos de gasto de inversión para la continuidad de obras en proceso.</w:t>
      </w:r>
    </w:p>
    <w:p w:rsidR="00483C18" w:rsidRDefault="00483C18" w:rsidP="00483C18">
      <w:pPr>
        <w:tabs>
          <w:tab w:val="left" w:pos="1418"/>
        </w:tabs>
        <w:autoSpaceDE w:val="0"/>
        <w:autoSpaceDN w:val="0"/>
        <w:adjustRightInd w:val="0"/>
        <w:jc w:val="both"/>
        <w:rPr>
          <w:b/>
          <w:i/>
        </w:rPr>
      </w:pPr>
    </w:p>
    <w:p w:rsidR="00483C18" w:rsidRDefault="00483C18" w:rsidP="00483C18">
      <w:pPr>
        <w:tabs>
          <w:tab w:val="left" w:pos="1418"/>
        </w:tabs>
        <w:autoSpaceDE w:val="0"/>
        <w:autoSpaceDN w:val="0"/>
        <w:adjustRightInd w:val="0"/>
        <w:jc w:val="both"/>
        <w:rPr>
          <w:b/>
          <w:i/>
        </w:rPr>
      </w:pPr>
    </w:p>
    <w:p w:rsidR="00483C18" w:rsidRPr="00BC4A76" w:rsidRDefault="00483C18" w:rsidP="00483C18">
      <w:pPr>
        <w:tabs>
          <w:tab w:val="left" w:pos="1418"/>
        </w:tabs>
        <w:autoSpaceDE w:val="0"/>
        <w:autoSpaceDN w:val="0"/>
        <w:adjustRightInd w:val="0"/>
        <w:jc w:val="both"/>
        <w:rPr>
          <w:b/>
          <w:i/>
        </w:rPr>
      </w:pPr>
      <w:r>
        <w:rPr>
          <w:b/>
          <w:i/>
        </w:rPr>
        <w:t>Ingresos y Otros Beneficios</w:t>
      </w:r>
    </w:p>
    <w:p w:rsidR="00483C18" w:rsidRPr="00BC4A76" w:rsidRDefault="00483C18" w:rsidP="00483C18">
      <w:pPr>
        <w:tabs>
          <w:tab w:val="left" w:pos="1418"/>
        </w:tabs>
        <w:autoSpaceDE w:val="0"/>
        <w:autoSpaceDN w:val="0"/>
        <w:adjustRightInd w:val="0"/>
        <w:jc w:val="both"/>
        <w:rPr>
          <w:b/>
          <w:i/>
        </w:rPr>
      </w:pPr>
    </w:p>
    <w:p w:rsidR="00483C18" w:rsidRDefault="00483C18" w:rsidP="00483C18">
      <w:pPr>
        <w:jc w:val="both"/>
        <w:outlineLvl w:val="0"/>
      </w:pPr>
      <w:r w:rsidRPr="00AE667E">
        <w:t xml:space="preserve">Los ingresos ascienden a </w:t>
      </w:r>
      <w:r>
        <w:t xml:space="preserve">14 </w:t>
      </w:r>
      <w:r w:rsidRPr="00AE667E">
        <w:t xml:space="preserve">mil </w:t>
      </w:r>
      <w:r>
        <w:t>902.3</w:t>
      </w:r>
      <w:r w:rsidRPr="00AE667E">
        <w:t xml:space="preserve"> millones de pesos, estos son originados principalmente por las ministraciones a las entidades, incluyendo dentro de los ingresos presupuestarios los </w:t>
      </w:r>
      <w:r>
        <w:t>provenientes de economías y d</w:t>
      </w:r>
      <w:r w:rsidRPr="00AE667E">
        <w:t xml:space="preserve">el ejercicio que se informa se registran dentro de las transferencias, asignaciones, subsidios y subvenciones, y pensiones y jubilaciones, también se registran los servicios prestados por las Entidades Paraestatales y Fideicomisos no </w:t>
      </w:r>
      <w:r>
        <w:t xml:space="preserve">Empresariales y no Financieros </w:t>
      </w:r>
      <w:r w:rsidRPr="00AE667E">
        <w:t>y los recursos ministrados del Gobierno Estatal.</w:t>
      </w:r>
      <w:r w:rsidRPr="00757BA2">
        <w:t xml:space="preserve"> </w:t>
      </w:r>
    </w:p>
    <w:p w:rsidR="00483C18" w:rsidRDefault="00483C18" w:rsidP="00483C18">
      <w:pPr>
        <w:jc w:val="both"/>
        <w:outlineLvl w:val="0"/>
      </w:pPr>
    </w:p>
    <w:p w:rsidR="00483C18" w:rsidRPr="00757BA2" w:rsidRDefault="00483C18" w:rsidP="00483C18">
      <w:pPr>
        <w:jc w:val="both"/>
        <w:outlineLvl w:val="0"/>
      </w:pPr>
      <w:r>
        <w:lastRenderedPageBreak/>
        <w:t>Dentro de este rubro de igual manera se registran, los ingresos obtenidos por concepto de rendimientos bancarios, así como redondeos a favor por concepto de pagos de facturas e impuestos, por apertura de cuentas bancarias, bonificaciones, reintegros, entre otros.</w:t>
      </w:r>
    </w:p>
    <w:p w:rsidR="00483C18" w:rsidRDefault="00483C18" w:rsidP="00483C18">
      <w:pPr>
        <w:jc w:val="both"/>
        <w:outlineLvl w:val="0"/>
      </w:pPr>
    </w:p>
    <w:p w:rsidR="00483C18" w:rsidRPr="000351EC" w:rsidRDefault="00483C18" w:rsidP="00483C18">
      <w:pPr>
        <w:jc w:val="both"/>
        <w:outlineLvl w:val="0"/>
      </w:pPr>
    </w:p>
    <w:p w:rsidR="00483C18" w:rsidRPr="00BC4A76" w:rsidRDefault="00483C18" w:rsidP="00483C18">
      <w:pPr>
        <w:tabs>
          <w:tab w:val="left" w:pos="1418"/>
        </w:tabs>
        <w:autoSpaceDE w:val="0"/>
        <w:autoSpaceDN w:val="0"/>
        <w:adjustRightInd w:val="0"/>
        <w:jc w:val="both"/>
        <w:rPr>
          <w:b/>
          <w:i/>
        </w:rPr>
      </w:pPr>
      <w:r w:rsidRPr="00BC4A76">
        <w:rPr>
          <w:b/>
          <w:i/>
        </w:rPr>
        <w:t>Gastos y Otras Pérdidas</w:t>
      </w:r>
    </w:p>
    <w:p w:rsidR="00483C18" w:rsidRPr="00BC4A76" w:rsidRDefault="00483C18" w:rsidP="00483C18">
      <w:pPr>
        <w:tabs>
          <w:tab w:val="left" w:pos="1418"/>
        </w:tabs>
        <w:autoSpaceDE w:val="0"/>
        <w:autoSpaceDN w:val="0"/>
        <w:adjustRightInd w:val="0"/>
        <w:jc w:val="both"/>
        <w:rPr>
          <w:b/>
          <w:i/>
        </w:rPr>
      </w:pPr>
    </w:p>
    <w:p w:rsidR="00483C18" w:rsidRDefault="00483C18" w:rsidP="00483C18">
      <w:pPr>
        <w:jc w:val="both"/>
        <w:outlineLvl w:val="0"/>
      </w:pPr>
      <w:r w:rsidRPr="00AE667E">
        <w:t>Los gastos y otras pérdidas son aquellas cuentas que registran los gastos de funcionamiento de las Entidades Paraestatales y Fideicomisos no Empresariales y no Financieros, transferencias, subsidios y otras ayudas, depreciaciones de bienes muebles e inmuebles, disminución de bienes por obsolescencia y deterioro</w:t>
      </w:r>
      <w:r>
        <w:t>,</w:t>
      </w:r>
      <w:r w:rsidRPr="00AE667E">
        <w:t xml:space="preserve"> los cuales ascienden a un importe de </w:t>
      </w:r>
      <w:r>
        <w:t>9 mil 397.6</w:t>
      </w:r>
      <w:r w:rsidRPr="00AE667E">
        <w:t xml:space="preserve"> millones de pesos.</w:t>
      </w:r>
    </w:p>
    <w:p w:rsidR="00483C18" w:rsidRDefault="00483C18" w:rsidP="00483C18">
      <w:pPr>
        <w:jc w:val="both"/>
        <w:outlineLvl w:val="0"/>
      </w:pPr>
    </w:p>
    <w:p w:rsidR="00483C18" w:rsidRPr="00AE667E" w:rsidRDefault="00483C18" w:rsidP="00483C18">
      <w:pPr>
        <w:jc w:val="both"/>
        <w:outlineLvl w:val="0"/>
      </w:pPr>
      <w:r>
        <w:t xml:space="preserve">También se encuentran los registros de aquellos bienes enajenables e </w:t>
      </w:r>
      <w:proofErr w:type="spellStart"/>
      <w:r>
        <w:t>inventariables</w:t>
      </w:r>
      <w:proofErr w:type="spellEnd"/>
      <w:r>
        <w:t>, cuyo costo unitario de adquisición no sobrepasa 70 veces el valor diario de la Unidad de Medida y Actualización (UMA).</w:t>
      </w:r>
    </w:p>
    <w:p w:rsidR="00483C18" w:rsidRPr="00AE667E" w:rsidRDefault="00483C18" w:rsidP="00483C18">
      <w:pPr>
        <w:jc w:val="both"/>
        <w:outlineLvl w:val="0"/>
        <w:rPr>
          <w:highlight w:val="yellow"/>
        </w:rPr>
      </w:pPr>
    </w:p>
    <w:p w:rsidR="00483C18" w:rsidRDefault="00483C18" w:rsidP="00483C18">
      <w:pPr>
        <w:jc w:val="both"/>
        <w:outlineLvl w:val="0"/>
      </w:pPr>
      <w:r w:rsidRPr="00AE667E">
        <w:t>A continuación, se presenta la conciliación entre los ingresos presupuestarios y contables, así como, entre los egresos presupuestarios y los gastos contables:</w:t>
      </w:r>
    </w:p>
    <w:p w:rsidR="00483C18" w:rsidRDefault="00483C18" w:rsidP="00483C18">
      <w:pPr>
        <w:jc w:val="both"/>
        <w:outlineLvl w:val="0"/>
      </w:pPr>
    </w:p>
    <w:p w:rsidR="00483C18" w:rsidRDefault="00483C18" w:rsidP="00483C18">
      <w:pPr>
        <w:jc w:val="center"/>
        <w:outlineLvl w:val="0"/>
      </w:pPr>
      <w:bookmarkStart w:id="0" w:name="_GoBack"/>
      <w:bookmarkEnd w:id="0"/>
      <w:r w:rsidRPr="0008204A">
        <w:rPr>
          <w:noProof/>
          <w:lang w:eastAsia="es-MX"/>
        </w:rPr>
        <w:drawing>
          <wp:inline distT="0" distB="0" distL="0" distR="0" wp14:anchorId="1B1D96B2" wp14:editId="592AF7EA">
            <wp:extent cx="6692265" cy="3301036"/>
            <wp:effectExtent l="0" t="0" r="0" b="0"/>
            <wp:docPr id="123" name="Imagen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692265" cy="3301036"/>
                    </a:xfrm>
                    <a:prstGeom prst="rect">
                      <a:avLst/>
                    </a:prstGeom>
                    <a:noFill/>
                    <a:ln>
                      <a:noFill/>
                    </a:ln>
                  </pic:spPr>
                </pic:pic>
              </a:graphicData>
            </a:graphic>
          </wp:inline>
        </w:drawing>
      </w:r>
    </w:p>
    <w:p w:rsidR="00483C18" w:rsidRPr="00B1762A" w:rsidRDefault="00483C18" w:rsidP="00483C18"/>
    <w:p w:rsidR="00483C18" w:rsidRDefault="00483C18" w:rsidP="00483C18"/>
    <w:p w:rsidR="00483C18" w:rsidRDefault="00483C18" w:rsidP="00483C18">
      <w:pPr>
        <w:jc w:val="center"/>
        <w:outlineLvl w:val="0"/>
      </w:pPr>
      <w:r w:rsidRPr="0008204A">
        <w:rPr>
          <w:noProof/>
          <w:lang w:eastAsia="es-MX"/>
        </w:rPr>
        <w:lastRenderedPageBreak/>
        <w:drawing>
          <wp:inline distT="0" distB="0" distL="0" distR="0" wp14:anchorId="6075B043" wp14:editId="1DF7D588">
            <wp:extent cx="6692265" cy="6520900"/>
            <wp:effectExtent l="0" t="0" r="0" b="0"/>
            <wp:docPr id="124" name="Imagen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692265" cy="6520900"/>
                    </a:xfrm>
                    <a:prstGeom prst="rect">
                      <a:avLst/>
                    </a:prstGeom>
                    <a:noFill/>
                    <a:ln>
                      <a:noFill/>
                    </a:ln>
                  </pic:spPr>
                </pic:pic>
              </a:graphicData>
            </a:graphic>
          </wp:inline>
        </w:drawing>
      </w:r>
    </w:p>
    <w:p w:rsidR="00483C18" w:rsidRDefault="00483C18" w:rsidP="00483C18">
      <w:pPr>
        <w:jc w:val="both"/>
        <w:outlineLvl w:val="0"/>
      </w:pPr>
    </w:p>
    <w:p w:rsidR="00483C18" w:rsidRDefault="00483C18" w:rsidP="00483C18">
      <w:r>
        <w:br w:type="page"/>
      </w:r>
    </w:p>
    <w:p w:rsidR="00483C18" w:rsidRPr="00AC07BF" w:rsidRDefault="00483C18" w:rsidP="00483C18">
      <w:pPr>
        <w:pBdr>
          <w:bottom w:val="single" w:sz="12" w:space="1" w:color="BFBFBF" w:themeColor="background1" w:themeShade="BF"/>
        </w:pBdr>
        <w:ind w:left="2835" w:right="2835"/>
        <w:jc w:val="center"/>
        <w:rPr>
          <w:b/>
          <w:bCs/>
          <w:caps/>
        </w:rPr>
      </w:pPr>
      <w:r w:rsidRPr="00AC07BF">
        <w:rPr>
          <w:b/>
          <w:bCs/>
          <w:caps/>
        </w:rPr>
        <w:lastRenderedPageBreak/>
        <w:t xml:space="preserve">AL ESTADO DE </w:t>
      </w:r>
      <w:r>
        <w:rPr>
          <w:b/>
          <w:bCs/>
          <w:caps/>
        </w:rPr>
        <w:t>VARIACIón EN</w:t>
      </w:r>
      <w:r w:rsidRPr="00AC07BF">
        <w:rPr>
          <w:b/>
          <w:bCs/>
          <w:caps/>
        </w:rPr>
        <w:t xml:space="preserve"> la hacienda pública</w:t>
      </w:r>
      <w:r>
        <w:rPr>
          <w:b/>
          <w:bCs/>
          <w:caps/>
        </w:rPr>
        <w:t xml:space="preserve"> </w:t>
      </w:r>
    </w:p>
    <w:p w:rsidR="00483C18" w:rsidRPr="00AC07BF" w:rsidRDefault="00483C18" w:rsidP="00483C18">
      <w:pPr>
        <w:jc w:val="both"/>
        <w:outlineLvl w:val="0"/>
      </w:pPr>
    </w:p>
    <w:p w:rsidR="00483C18" w:rsidRPr="002D68B8" w:rsidRDefault="00483C18" w:rsidP="00483C18">
      <w:pPr>
        <w:jc w:val="both"/>
        <w:outlineLvl w:val="0"/>
      </w:pPr>
      <w:r w:rsidRPr="002D68B8">
        <w:t xml:space="preserve">La Hacienda Pública representa el importe de los bienes y derechos que son propiedad de las entidades, dicho importe es modificado principalmente por el resultado positivo obtenido al periodo que se informa fue de </w:t>
      </w:r>
      <w:r>
        <w:t>5</w:t>
      </w:r>
      <w:r w:rsidRPr="002D68B8">
        <w:t xml:space="preserve"> mil </w:t>
      </w:r>
      <w:r>
        <w:t>506.1</w:t>
      </w:r>
      <w:r w:rsidRPr="002D68B8">
        <w:t xml:space="preserve"> millones de pesos y representa las adquisiciones de bienes muebles e inmuebles consideradas como inversión, así como, recursos comprometidos de gasto de inversión para la continuidad de obras en proceso, de la misma manera, es afectado por el resultado derivado del registro de operaciones de ejercicios anteriores por reintegros, depuración contable, donaciones recibidas, así como incrementos y decrementos de bienes muebles e inmuebles; a la fecha, la Hacienda Pública refleja un saldo de </w:t>
      </w:r>
      <w:r>
        <w:t>39</w:t>
      </w:r>
      <w:r w:rsidRPr="002D68B8">
        <w:t xml:space="preserve"> mil </w:t>
      </w:r>
      <w:r>
        <w:t>339.0</w:t>
      </w:r>
      <w:r w:rsidRPr="002D68B8">
        <w:t xml:space="preserve"> millones de pesos.</w:t>
      </w:r>
    </w:p>
    <w:p w:rsidR="00483C18" w:rsidRPr="00AE667E" w:rsidRDefault="00483C18" w:rsidP="00483C18">
      <w:pPr>
        <w:jc w:val="both"/>
        <w:outlineLvl w:val="0"/>
        <w:rPr>
          <w:highlight w:val="yellow"/>
        </w:rPr>
      </w:pPr>
    </w:p>
    <w:p w:rsidR="00483C18" w:rsidRPr="00884F14" w:rsidRDefault="00483C18" w:rsidP="00483C18">
      <w:pPr>
        <w:jc w:val="both"/>
        <w:outlineLvl w:val="0"/>
      </w:pPr>
      <w:r w:rsidRPr="002D68B8">
        <w:t xml:space="preserve">Así también, es modificado por el aumento o disminución al patrimonio, derivado del registro de los incrementos o decrementos realizados al patrimonio de las entidades. A la fecha que se informa la modificación neta positiva al patrimonio es de </w:t>
      </w:r>
      <w:r>
        <w:t>3</w:t>
      </w:r>
      <w:r w:rsidRPr="002D68B8">
        <w:t xml:space="preserve"> mil </w:t>
      </w:r>
      <w:r>
        <w:t xml:space="preserve">932.4 </w:t>
      </w:r>
      <w:r w:rsidRPr="002D68B8">
        <w:t>millones de pesos.</w:t>
      </w:r>
    </w:p>
    <w:p w:rsidR="00483C18" w:rsidRDefault="00483C18" w:rsidP="00483C18">
      <w:pPr>
        <w:jc w:val="both"/>
        <w:outlineLvl w:val="0"/>
      </w:pPr>
    </w:p>
    <w:p w:rsidR="00483C18" w:rsidRDefault="00483C18" w:rsidP="00483C18">
      <w:pPr>
        <w:jc w:val="both"/>
        <w:outlineLvl w:val="0"/>
      </w:pPr>
    </w:p>
    <w:p w:rsidR="00483C18" w:rsidRPr="00141E12" w:rsidRDefault="00483C18" w:rsidP="00483C18">
      <w:pPr>
        <w:jc w:val="both"/>
        <w:outlineLvl w:val="0"/>
      </w:pPr>
    </w:p>
    <w:p w:rsidR="00483C18" w:rsidRPr="008C219E" w:rsidRDefault="00483C18" w:rsidP="00483C18">
      <w:pPr>
        <w:pBdr>
          <w:bottom w:val="single" w:sz="12" w:space="1" w:color="BFBFBF" w:themeColor="background1" w:themeShade="BF"/>
        </w:pBdr>
        <w:ind w:left="2835" w:right="2835"/>
        <w:jc w:val="center"/>
        <w:rPr>
          <w:b/>
          <w:bCs/>
          <w:caps/>
        </w:rPr>
      </w:pPr>
      <w:r w:rsidRPr="008C219E">
        <w:rPr>
          <w:b/>
          <w:bCs/>
          <w:caps/>
        </w:rPr>
        <w:t>AL ESTADO de flujos de efectivo</w:t>
      </w:r>
    </w:p>
    <w:p w:rsidR="00483C18" w:rsidRPr="008C219E" w:rsidRDefault="00483C18" w:rsidP="00483C18">
      <w:pPr>
        <w:jc w:val="both"/>
        <w:outlineLvl w:val="0"/>
      </w:pPr>
    </w:p>
    <w:p w:rsidR="00483C18" w:rsidRPr="00ED7E4E" w:rsidRDefault="00483C18" w:rsidP="00483C18">
      <w:pPr>
        <w:tabs>
          <w:tab w:val="left" w:pos="6840"/>
        </w:tabs>
        <w:jc w:val="both"/>
        <w:outlineLvl w:val="0"/>
      </w:pPr>
      <w:r w:rsidRPr="00ED7E4E">
        <w:t>El Estado de Flujos de Efectivo de las Entidades Paraestatales y Fideicomisos no Empresariales y no Financieros, muestra los flujos de efectivo, conformado por los elementos básicos: origen y aplicación de los recursos.</w:t>
      </w:r>
    </w:p>
    <w:p w:rsidR="00483C18" w:rsidRPr="00ED7E4E" w:rsidRDefault="00483C18" w:rsidP="00483C18">
      <w:pPr>
        <w:tabs>
          <w:tab w:val="left" w:pos="6840"/>
        </w:tabs>
        <w:jc w:val="both"/>
        <w:outlineLvl w:val="0"/>
      </w:pPr>
    </w:p>
    <w:p w:rsidR="00483C18" w:rsidRPr="00A8271B" w:rsidRDefault="00483C18" w:rsidP="00483C18">
      <w:pPr>
        <w:tabs>
          <w:tab w:val="left" w:pos="6840"/>
        </w:tabs>
        <w:jc w:val="both"/>
        <w:outlineLvl w:val="0"/>
      </w:pPr>
      <w:r>
        <w:t>El incremento</w:t>
      </w:r>
      <w:r w:rsidRPr="00ED7E4E">
        <w:t xml:space="preserve"> net</w:t>
      </w:r>
      <w:r>
        <w:t>o</w:t>
      </w:r>
      <w:r w:rsidRPr="00ED7E4E">
        <w:t xml:space="preserve"> en el efectivo y equivalentes al efectivo al 3</w:t>
      </w:r>
      <w:r>
        <w:t>0</w:t>
      </w:r>
      <w:r w:rsidRPr="00ED7E4E">
        <w:t xml:space="preserve"> de </w:t>
      </w:r>
      <w:r>
        <w:t xml:space="preserve">junio </w:t>
      </w:r>
      <w:r w:rsidRPr="00ED7E4E">
        <w:t>de 202</w:t>
      </w:r>
      <w:r>
        <w:t>1</w:t>
      </w:r>
      <w:r w:rsidRPr="00ED7E4E">
        <w:t xml:space="preserve"> asciende a </w:t>
      </w:r>
      <w:r>
        <w:t xml:space="preserve">202.0 </w:t>
      </w:r>
      <w:r w:rsidRPr="00ED7E4E">
        <w:t>millones de pesos.</w:t>
      </w:r>
    </w:p>
    <w:p w:rsidR="00483C18" w:rsidRDefault="00483C18" w:rsidP="00483C18">
      <w:pPr>
        <w:jc w:val="both"/>
        <w:outlineLvl w:val="0"/>
        <w:rPr>
          <w:b/>
          <w:bCs/>
        </w:rPr>
      </w:pPr>
    </w:p>
    <w:p w:rsidR="00483C18" w:rsidRPr="0073543A" w:rsidRDefault="00483C18" w:rsidP="00483C18">
      <w:pPr>
        <w:jc w:val="both"/>
        <w:outlineLvl w:val="0"/>
        <w:rPr>
          <w:b/>
          <w:bCs/>
          <w:i/>
        </w:rPr>
      </w:pPr>
      <w:r w:rsidRPr="0073543A">
        <w:rPr>
          <w:b/>
          <w:bCs/>
          <w:i/>
        </w:rPr>
        <w:t>Flujo de Efectivo de las Actividades de Operación</w:t>
      </w:r>
    </w:p>
    <w:p w:rsidR="00483C18" w:rsidRDefault="00483C18" w:rsidP="00483C18">
      <w:pPr>
        <w:jc w:val="both"/>
        <w:outlineLvl w:val="0"/>
        <w:rPr>
          <w:b/>
          <w:bCs/>
        </w:rPr>
      </w:pPr>
    </w:p>
    <w:p w:rsidR="00483C18" w:rsidRDefault="00483C18" w:rsidP="00483C18">
      <w:pPr>
        <w:jc w:val="both"/>
        <w:outlineLvl w:val="0"/>
        <w:rPr>
          <w:bCs/>
        </w:rPr>
      </w:pPr>
      <w:r w:rsidRPr="00ED7E4E">
        <w:rPr>
          <w:bCs/>
        </w:rPr>
        <w:t xml:space="preserve">Durante el periodo que se informa, las Entidades Paraestatales y Fideicomisos no Empresariales y no Financieros, recibieron ingresos de gestión por la cantidad de </w:t>
      </w:r>
      <w:r>
        <w:rPr>
          <w:bCs/>
        </w:rPr>
        <w:t>14</w:t>
      </w:r>
      <w:r w:rsidRPr="00ED7E4E">
        <w:rPr>
          <w:bCs/>
        </w:rPr>
        <w:t xml:space="preserve"> mil </w:t>
      </w:r>
      <w:r>
        <w:rPr>
          <w:bCs/>
        </w:rPr>
        <w:t xml:space="preserve">902.3 </w:t>
      </w:r>
      <w:r w:rsidRPr="00ED7E4E">
        <w:rPr>
          <w:bCs/>
        </w:rPr>
        <w:t>millones de pesos. El gasto de funcionamiento devengado por el periodo comprendido del 1 de enero al 3</w:t>
      </w:r>
      <w:r>
        <w:rPr>
          <w:bCs/>
        </w:rPr>
        <w:t>0</w:t>
      </w:r>
      <w:r w:rsidRPr="00ED7E4E">
        <w:rPr>
          <w:bCs/>
        </w:rPr>
        <w:t xml:space="preserve"> de </w:t>
      </w:r>
      <w:r>
        <w:rPr>
          <w:bCs/>
        </w:rPr>
        <w:t xml:space="preserve">junio </w:t>
      </w:r>
      <w:r w:rsidRPr="00ED7E4E">
        <w:rPr>
          <w:bCs/>
        </w:rPr>
        <w:t>de 202</w:t>
      </w:r>
      <w:r>
        <w:rPr>
          <w:bCs/>
        </w:rPr>
        <w:t>1 asciende a 9 mil 397.6</w:t>
      </w:r>
      <w:r w:rsidRPr="00ED7E4E">
        <w:rPr>
          <w:bCs/>
        </w:rPr>
        <w:t xml:space="preserve"> millones de pesos, el cual refleja un flujo neto positivo por actividades de operación por un importe de </w:t>
      </w:r>
      <w:r>
        <w:rPr>
          <w:bCs/>
        </w:rPr>
        <w:t xml:space="preserve">5 </w:t>
      </w:r>
      <w:r w:rsidRPr="00ED7E4E">
        <w:rPr>
          <w:bCs/>
        </w:rPr>
        <w:t xml:space="preserve">mil </w:t>
      </w:r>
      <w:r>
        <w:rPr>
          <w:bCs/>
        </w:rPr>
        <w:t xml:space="preserve">504.7 </w:t>
      </w:r>
      <w:r w:rsidRPr="00ED7E4E">
        <w:rPr>
          <w:bCs/>
        </w:rPr>
        <w:t>millones de pesos.</w:t>
      </w:r>
    </w:p>
    <w:p w:rsidR="00483C18" w:rsidRDefault="00483C18" w:rsidP="00483C18">
      <w:pPr>
        <w:jc w:val="both"/>
        <w:outlineLvl w:val="0"/>
        <w:rPr>
          <w:b/>
          <w:bCs/>
          <w:i/>
        </w:rPr>
      </w:pPr>
    </w:p>
    <w:p w:rsidR="00483C18" w:rsidRPr="0073543A" w:rsidRDefault="00483C18" w:rsidP="00483C18">
      <w:pPr>
        <w:jc w:val="both"/>
        <w:outlineLvl w:val="0"/>
        <w:rPr>
          <w:b/>
          <w:bCs/>
          <w:i/>
        </w:rPr>
      </w:pPr>
      <w:r w:rsidRPr="0073543A">
        <w:rPr>
          <w:b/>
          <w:bCs/>
          <w:i/>
        </w:rPr>
        <w:t>Flujo de Efectivo de las Actividades de Inversión</w:t>
      </w:r>
    </w:p>
    <w:p w:rsidR="00483C18" w:rsidRDefault="00483C18" w:rsidP="00483C18">
      <w:pPr>
        <w:jc w:val="both"/>
        <w:outlineLvl w:val="0"/>
        <w:rPr>
          <w:b/>
          <w:bCs/>
        </w:rPr>
      </w:pPr>
    </w:p>
    <w:p w:rsidR="00483C18" w:rsidRDefault="00483C18" w:rsidP="00483C18">
      <w:pPr>
        <w:jc w:val="both"/>
        <w:outlineLvl w:val="0"/>
        <w:rPr>
          <w:bCs/>
        </w:rPr>
      </w:pPr>
      <w:r w:rsidRPr="00ED7E4E">
        <w:rPr>
          <w:bCs/>
        </w:rPr>
        <w:t xml:space="preserve">Durante el periodo que se informa, las Entidades Paraestatales y Fideicomisos no Empresariales y no Financieros, recibieron ingresos de inversión por la cantidad de </w:t>
      </w:r>
      <w:r>
        <w:rPr>
          <w:bCs/>
        </w:rPr>
        <w:t>2</w:t>
      </w:r>
      <w:r w:rsidRPr="00ED7E4E">
        <w:rPr>
          <w:bCs/>
        </w:rPr>
        <w:t xml:space="preserve"> mil </w:t>
      </w:r>
      <w:r>
        <w:rPr>
          <w:bCs/>
        </w:rPr>
        <w:t>701.4</w:t>
      </w:r>
      <w:r w:rsidRPr="00ED7E4E">
        <w:rPr>
          <w:bCs/>
        </w:rPr>
        <w:t xml:space="preserve"> millones de pesos. El gasto de funcionamiento devengado por el periodo comprendido del 1 de enero al 3</w:t>
      </w:r>
      <w:r>
        <w:rPr>
          <w:bCs/>
        </w:rPr>
        <w:t>0</w:t>
      </w:r>
      <w:r w:rsidRPr="00ED7E4E">
        <w:rPr>
          <w:bCs/>
        </w:rPr>
        <w:t xml:space="preserve"> de </w:t>
      </w:r>
      <w:r>
        <w:rPr>
          <w:bCs/>
        </w:rPr>
        <w:t xml:space="preserve">junio </w:t>
      </w:r>
      <w:r w:rsidRPr="00ED7E4E">
        <w:rPr>
          <w:bCs/>
        </w:rPr>
        <w:t>de 202</w:t>
      </w:r>
      <w:r>
        <w:rPr>
          <w:bCs/>
        </w:rPr>
        <w:t>1</w:t>
      </w:r>
      <w:r w:rsidRPr="00ED7E4E">
        <w:rPr>
          <w:bCs/>
        </w:rPr>
        <w:t xml:space="preserve"> asciende a </w:t>
      </w:r>
      <w:r>
        <w:rPr>
          <w:bCs/>
        </w:rPr>
        <w:t>8</w:t>
      </w:r>
      <w:r w:rsidRPr="00ED7E4E">
        <w:rPr>
          <w:bCs/>
        </w:rPr>
        <w:t xml:space="preserve"> mil </w:t>
      </w:r>
      <w:r>
        <w:rPr>
          <w:bCs/>
        </w:rPr>
        <w:t xml:space="preserve">898.5 </w:t>
      </w:r>
      <w:r w:rsidRPr="00ED7E4E">
        <w:rPr>
          <w:bCs/>
        </w:rPr>
        <w:t xml:space="preserve">millones de pesos, el cual refleja un flujo neto </w:t>
      </w:r>
      <w:r>
        <w:rPr>
          <w:bCs/>
        </w:rPr>
        <w:t>a la baja</w:t>
      </w:r>
      <w:r w:rsidRPr="00ED7E4E">
        <w:rPr>
          <w:bCs/>
        </w:rPr>
        <w:t xml:space="preserve"> por actividades de inversión por un importe de </w:t>
      </w:r>
      <w:r>
        <w:rPr>
          <w:bCs/>
        </w:rPr>
        <w:t>6 mil 197.1</w:t>
      </w:r>
      <w:r w:rsidRPr="00ED7E4E">
        <w:rPr>
          <w:bCs/>
        </w:rPr>
        <w:t xml:space="preserve"> millones de pesos.</w:t>
      </w:r>
    </w:p>
    <w:p w:rsidR="00483C18" w:rsidRDefault="00483C18" w:rsidP="00483C18">
      <w:pPr>
        <w:jc w:val="both"/>
        <w:outlineLvl w:val="0"/>
        <w:rPr>
          <w:bCs/>
        </w:rPr>
      </w:pPr>
    </w:p>
    <w:p w:rsidR="00483C18" w:rsidRPr="0073543A" w:rsidRDefault="00483C18" w:rsidP="00483C18">
      <w:pPr>
        <w:jc w:val="both"/>
        <w:outlineLvl w:val="0"/>
        <w:rPr>
          <w:b/>
          <w:bCs/>
          <w:i/>
        </w:rPr>
      </w:pPr>
      <w:r w:rsidRPr="0073543A">
        <w:rPr>
          <w:b/>
          <w:bCs/>
          <w:i/>
        </w:rPr>
        <w:t xml:space="preserve">Flujo de Efectivo de las Actividades de </w:t>
      </w:r>
      <w:r>
        <w:rPr>
          <w:b/>
          <w:bCs/>
          <w:i/>
        </w:rPr>
        <w:t>Financiamiento</w:t>
      </w:r>
    </w:p>
    <w:p w:rsidR="00483C18" w:rsidRDefault="00483C18" w:rsidP="00483C18">
      <w:pPr>
        <w:jc w:val="both"/>
        <w:outlineLvl w:val="0"/>
        <w:rPr>
          <w:b/>
          <w:bCs/>
        </w:rPr>
      </w:pPr>
    </w:p>
    <w:p w:rsidR="00483C18" w:rsidRDefault="00483C18" w:rsidP="00483C18">
      <w:pPr>
        <w:jc w:val="both"/>
        <w:outlineLvl w:val="0"/>
        <w:rPr>
          <w:bCs/>
        </w:rPr>
      </w:pPr>
      <w:r w:rsidRPr="00ED7E4E">
        <w:rPr>
          <w:bCs/>
        </w:rPr>
        <w:t xml:space="preserve">Durante el periodo que se informa, las Entidades Paraestatales y Fideicomisos no Empresariales y no Financieros, recibió ingresos de financiamiento por la cantidad de </w:t>
      </w:r>
      <w:r>
        <w:rPr>
          <w:bCs/>
        </w:rPr>
        <w:t>2</w:t>
      </w:r>
      <w:r w:rsidRPr="00ED7E4E">
        <w:rPr>
          <w:bCs/>
        </w:rPr>
        <w:t xml:space="preserve"> mil </w:t>
      </w:r>
      <w:r>
        <w:rPr>
          <w:bCs/>
        </w:rPr>
        <w:t>44.0</w:t>
      </w:r>
      <w:r w:rsidRPr="00ED7E4E">
        <w:rPr>
          <w:bCs/>
        </w:rPr>
        <w:t xml:space="preserve"> millones de pesos. El gasto de funcionamiento devengado por el periodo comprendido del 1 de enero al 3</w:t>
      </w:r>
      <w:r>
        <w:rPr>
          <w:bCs/>
        </w:rPr>
        <w:t>0</w:t>
      </w:r>
      <w:r w:rsidRPr="00ED7E4E">
        <w:rPr>
          <w:bCs/>
        </w:rPr>
        <w:t xml:space="preserve"> de </w:t>
      </w:r>
      <w:r>
        <w:rPr>
          <w:bCs/>
        </w:rPr>
        <w:t xml:space="preserve">junio </w:t>
      </w:r>
      <w:r w:rsidRPr="00ED7E4E">
        <w:rPr>
          <w:bCs/>
        </w:rPr>
        <w:t>de 202</w:t>
      </w:r>
      <w:r>
        <w:rPr>
          <w:bCs/>
        </w:rPr>
        <w:t>1</w:t>
      </w:r>
      <w:r w:rsidRPr="00ED7E4E">
        <w:rPr>
          <w:bCs/>
        </w:rPr>
        <w:t xml:space="preserve"> asciende a </w:t>
      </w:r>
      <w:r>
        <w:rPr>
          <w:bCs/>
        </w:rPr>
        <w:t>1</w:t>
      </w:r>
      <w:r w:rsidRPr="00ED7E4E">
        <w:rPr>
          <w:bCs/>
        </w:rPr>
        <w:t xml:space="preserve"> mil </w:t>
      </w:r>
      <w:r>
        <w:rPr>
          <w:bCs/>
        </w:rPr>
        <w:t>149.6</w:t>
      </w:r>
      <w:r w:rsidRPr="00ED7E4E">
        <w:rPr>
          <w:bCs/>
        </w:rPr>
        <w:t xml:space="preserve"> millones de pesos, el cual refleja un flujo neto por actividades de financiamiento por un importe de</w:t>
      </w:r>
      <w:r>
        <w:rPr>
          <w:bCs/>
        </w:rPr>
        <w:t xml:space="preserve"> 894.4</w:t>
      </w:r>
      <w:r w:rsidRPr="00ED7E4E">
        <w:rPr>
          <w:bCs/>
        </w:rPr>
        <w:t xml:space="preserve"> millones de pesos.</w:t>
      </w:r>
    </w:p>
    <w:p w:rsidR="00483C18" w:rsidRDefault="00483C18" w:rsidP="00483C18">
      <w:pPr>
        <w:jc w:val="both"/>
        <w:outlineLvl w:val="0"/>
        <w:rPr>
          <w:b/>
          <w:bCs/>
        </w:rPr>
      </w:pPr>
    </w:p>
    <w:p w:rsidR="00483C18" w:rsidRDefault="00483C18" w:rsidP="00483C18">
      <w:pPr>
        <w:jc w:val="both"/>
        <w:outlineLvl w:val="0"/>
        <w:rPr>
          <w:b/>
          <w:bCs/>
        </w:rPr>
      </w:pPr>
    </w:p>
    <w:p w:rsidR="00483C18" w:rsidRDefault="00483C18" w:rsidP="00483C18">
      <w:pPr>
        <w:jc w:val="both"/>
        <w:outlineLvl w:val="0"/>
        <w:rPr>
          <w:b/>
          <w:bCs/>
        </w:rPr>
      </w:pPr>
    </w:p>
    <w:p w:rsidR="00483C18" w:rsidRDefault="00483C18" w:rsidP="00483C18">
      <w:pPr>
        <w:jc w:val="both"/>
        <w:outlineLvl w:val="0"/>
        <w:rPr>
          <w:b/>
          <w:bCs/>
        </w:rPr>
      </w:pPr>
    </w:p>
    <w:p w:rsidR="00483C18" w:rsidRDefault="00483C18" w:rsidP="00483C18">
      <w:pPr>
        <w:jc w:val="both"/>
        <w:outlineLvl w:val="0"/>
        <w:rPr>
          <w:b/>
          <w:bCs/>
        </w:rPr>
      </w:pPr>
    </w:p>
    <w:p w:rsidR="00483C18" w:rsidRDefault="00483C18" w:rsidP="00483C18">
      <w:pPr>
        <w:jc w:val="both"/>
        <w:outlineLvl w:val="0"/>
        <w:rPr>
          <w:b/>
          <w:bCs/>
        </w:rPr>
      </w:pPr>
    </w:p>
    <w:p w:rsidR="00483C18" w:rsidRPr="00717316" w:rsidRDefault="00483C18" w:rsidP="00483C18">
      <w:pPr>
        <w:jc w:val="both"/>
        <w:outlineLvl w:val="0"/>
        <w:rPr>
          <w:b/>
          <w:bCs/>
        </w:rPr>
      </w:pPr>
    </w:p>
    <w:p w:rsidR="00483C18" w:rsidRDefault="00483C18" w:rsidP="00483C18">
      <w:pPr>
        <w:tabs>
          <w:tab w:val="left" w:pos="6840"/>
        </w:tabs>
        <w:jc w:val="center"/>
        <w:outlineLvl w:val="0"/>
      </w:pPr>
      <w:r w:rsidRPr="0008204A">
        <w:rPr>
          <w:noProof/>
          <w:lang w:eastAsia="es-MX"/>
        </w:rPr>
        <w:lastRenderedPageBreak/>
        <w:drawing>
          <wp:inline distT="0" distB="0" distL="0" distR="0" wp14:anchorId="47C7780E" wp14:editId="4A558D06">
            <wp:extent cx="6692265" cy="2199023"/>
            <wp:effectExtent l="0" t="0" r="0" b="0"/>
            <wp:docPr id="125" name="Imagen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692265" cy="2199023"/>
                    </a:xfrm>
                    <a:prstGeom prst="rect">
                      <a:avLst/>
                    </a:prstGeom>
                    <a:noFill/>
                    <a:ln>
                      <a:noFill/>
                    </a:ln>
                  </pic:spPr>
                </pic:pic>
              </a:graphicData>
            </a:graphic>
          </wp:inline>
        </w:drawing>
      </w:r>
    </w:p>
    <w:p w:rsidR="00483C18" w:rsidRDefault="00483C18" w:rsidP="00483C18">
      <w:pPr>
        <w:tabs>
          <w:tab w:val="left" w:pos="6840"/>
        </w:tabs>
        <w:jc w:val="both"/>
        <w:outlineLvl w:val="0"/>
      </w:pPr>
    </w:p>
    <w:p w:rsidR="00483C18" w:rsidRDefault="00483C18" w:rsidP="00483C18">
      <w:pPr>
        <w:tabs>
          <w:tab w:val="left" w:pos="6840"/>
        </w:tabs>
        <w:jc w:val="both"/>
        <w:outlineLvl w:val="0"/>
      </w:pPr>
    </w:p>
    <w:p w:rsidR="00483C18" w:rsidRPr="0059338F" w:rsidRDefault="00483C18" w:rsidP="00483C18">
      <w:pPr>
        <w:tabs>
          <w:tab w:val="left" w:pos="6840"/>
        </w:tabs>
        <w:jc w:val="both"/>
        <w:outlineLvl w:val="0"/>
      </w:pPr>
      <w:r w:rsidRPr="0059338F">
        <w:t>A continuación, se presenta la Conciliación de los Flujos de Efectivo Netos de las Actividades de Operación y los saldos de Resultados del Ejercicio (Ahorro/Desahorro):</w:t>
      </w:r>
    </w:p>
    <w:p w:rsidR="00483C18" w:rsidRDefault="00483C18" w:rsidP="00483C18">
      <w:pPr>
        <w:tabs>
          <w:tab w:val="left" w:pos="6840"/>
        </w:tabs>
        <w:jc w:val="both"/>
        <w:outlineLvl w:val="0"/>
      </w:pPr>
    </w:p>
    <w:p w:rsidR="00483C18" w:rsidRDefault="00483C18" w:rsidP="00483C18">
      <w:pPr>
        <w:tabs>
          <w:tab w:val="left" w:pos="6840"/>
        </w:tabs>
        <w:jc w:val="center"/>
        <w:outlineLvl w:val="0"/>
      </w:pPr>
      <w:r w:rsidRPr="0008204A">
        <w:rPr>
          <w:noProof/>
          <w:lang w:eastAsia="es-MX"/>
        </w:rPr>
        <w:drawing>
          <wp:inline distT="0" distB="0" distL="0" distR="0" wp14:anchorId="4F0FF426" wp14:editId="32162EE5">
            <wp:extent cx="6692265" cy="1464465"/>
            <wp:effectExtent l="0" t="0" r="0" b="0"/>
            <wp:docPr id="126" name="Imagen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692265" cy="1464465"/>
                    </a:xfrm>
                    <a:prstGeom prst="rect">
                      <a:avLst/>
                    </a:prstGeom>
                    <a:noFill/>
                    <a:ln>
                      <a:noFill/>
                    </a:ln>
                  </pic:spPr>
                </pic:pic>
              </a:graphicData>
            </a:graphic>
          </wp:inline>
        </w:drawing>
      </w:r>
    </w:p>
    <w:p w:rsidR="00483C18" w:rsidRDefault="00483C18" w:rsidP="00483C18">
      <w:pPr>
        <w:tabs>
          <w:tab w:val="left" w:pos="6840"/>
        </w:tabs>
        <w:jc w:val="center"/>
        <w:outlineLvl w:val="0"/>
      </w:pPr>
    </w:p>
    <w:p w:rsidR="00483C18" w:rsidRDefault="00483C18" w:rsidP="00483C18">
      <w:pPr>
        <w:tabs>
          <w:tab w:val="left" w:pos="6840"/>
        </w:tabs>
        <w:jc w:val="center"/>
        <w:outlineLvl w:val="0"/>
      </w:pPr>
    </w:p>
    <w:p w:rsidR="00483C18" w:rsidRDefault="00483C18" w:rsidP="00483C18">
      <w:pPr>
        <w:tabs>
          <w:tab w:val="left" w:pos="6840"/>
        </w:tabs>
        <w:jc w:val="center"/>
        <w:outlineLvl w:val="0"/>
      </w:pPr>
    </w:p>
    <w:p w:rsidR="00483C18" w:rsidRPr="00B035D4" w:rsidRDefault="00483C18" w:rsidP="00483C18">
      <w:pPr>
        <w:pBdr>
          <w:bottom w:val="single" w:sz="2" w:space="1" w:color="auto"/>
        </w:pBdr>
        <w:ind w:left="2835" w:right="2835"/>
        <w:jc w:val="center"/>
        <w:rPr>
          <w:b/>
          <w:bCs/>
          <w:caps/>
        </w:rPr>
      </w:pPr>
      <w:r w:rsidRPr="00B035D4">
        <w:rPr>
          <w:b/>
          <w:bCs/>
          <w:caps/>
        </w:rPr>
        <w:t>NOTAS de memoria</w:t>
      </w:r>
    </w:p>
    <w:p w:rsidR="00483C18" w:rsidRDefault="00483C18" w:rsidP="00483C18">
      <w:pPr>
        <w:jc w:val="both"/>
        <w:outlineLvl w:val="0"/>
        <w:rPr>
          <w:b/>
          <w:bCs/>
        </w:rPr>
      </w:pPr>
    </w:p>
    <w:p w:rsidR="00483C18" w:rsidRPr="00E82DC6" w:rsidRDefault="00483C18" w:rsidP="00483C18">
      <w:pPr>
        <w:jc w:val="both"/>
        <w:outlineLvl w:val="0"/>
        <w:rPr>
          <w:bCs/>
        </w:rPr>
      </w:pPr>
      <w:r w:rsidRPr="00E82DC6">
        <w:rPr>
          <w:bCs/>
        </w:rPr>
        <w:t>Atendiendo a lo establecido en la Ley General de Contabilidad Gubernamental, para efectos del registro y control, el Consejo Nacional de Armonización Contable ha determinado Cuentas de Orden Contables, mismas que se presentan en el Plan de Cuentas emitido.</w:t>
      </w:r>
    </w:p>
    <w:p w:rsidR="00483C18" w:rsidRPr="00E82DC6" w:rsidRDefault="00483C18" w:rsidP="00483C18">
      <w:pPr>
        <w:jc w:val="both"/>
        <w:outlineLvl w:val="0"/>
        <w:rPr>
          <w:bCs/>
        </w:rPr>
      </w:pPr>
    </w:p>
    <w:p w:rsidR="00483C18" w:rsidRPr="00E82DC6" w:rsidRDefault="00483C18" w:rsidP="00483C18">
      <w:pPr>
        <w:jc w:val="both"/>
        <w:outlineLvl w:val="0"/>
        <w:rPr>
          <w:bCs/>
        </w:rPr>
      </w:pPr>
      <w:r w:rsidRPr="00E82DC6">
        <w:rPr>
          <w:bCs/>
        </w:rPr>
        <w:t>Las notas de Memoria, representan los movimientos de valores que no afecten o modifiquen el balance de</w:t>
      </w:r>
      <w:r>
        <w:rPr>
          <w:bCs/>
        </w:rPr>
        <w:t xml:space="preserve"> </w:t>
      </w:r>
      <w:r w:rsidRPr="00E82DC6">
        <w:rPr>
          <w:bCs/>
        </w:rPr>
        <w:t>l</w:t>
      </w:r>
      <w:r>
        <w:rPr>
          <w:bCs/>
        </w:rPr>
        <w:t>as Entidades Paraestatales y Fideicomisos no Empresariales y no Financieros</w:t>
      </w:r>
      <w:r w:rsidRPr="00E82DC6">
        <w:rPr>
          <w:bCs/>
        </w:rPr>
        <w:t>, sin embargo, su incorporación en libros es necesaria con fines de recordatorio contable, de control y en general sobre los aspectos administrativos, o bien, para consignar sus derechos o responsabilidades contingentes que puedan, o no, presentarse en el futuro.</w:t>
      </w:r>
    </w:p>
    <w:p w:rsidR="00483C18" w:rsidRDefault="00483C18" w:rsidP="00483C18">
      <w:pPr>
        <w:jc w:val="both"/>
        <w:outlineLvl w:val="0"/>
        <w:rPr>
          <w:bCs/>
        </w:rPr>
      </w:pPr>
    </w:p>
    <w:p w:rsidR="00483C18" w:rsidRPr="00E82DC6" w:rsidRDefault="00483C18" w:rsidP="00483C18">
      <w:pPr>
        <w:jc w:val="both"/>
        <w:outlineLvl w:val="0"/>
        <w:rPr>
          <w:bCs/>
        </w:rPr>
      </w:pPr>
    </w:p>
    <w:p w:rsidR="00483C18" w:rsidRPr="00B035D4" w:rsidRDefault="00483C18" w:rsidP="00483C18">
      <w:pPr>
        <w:jc w:val="both"/>
        <w:outlineLvl w:val="0"/>
        <w:rPr>
          <w:b/>
          <w:bCs/>
        </w:rPr>
      </w:pPr>
      <w:r w:rsidRPr="005E218B">
        <w:rPr>
          <w:b/>
          <w:bCs/>
        </w:rPr>
        <w:t>CONTABLES:</w:t>
      </w:r>
    </w:p>
    <w:p w:rsidR="00483C18" w:rsidRPr="00B035D4" w:rsidRDefault="00483C18" w:rsidP="00483C18">
      <w:pPr>
        <w:jc w:val="both"/>
        <w:outlineLvl w:val="0"/>
        <w:rPr>
          <w:b/>
          <w:bCs/>
        </w:rPr>
      </w:pPr>
    </w:p>
    <w:p w:rsidR="00483C18" w:rsidRDefault="00483C18" w:rsidP="00483C18">
      <w:pPr>
        <w:autoSpaceDE w:val="0"/>
        <w:autoSpaceDN w:val="0"/>
        <w:adjustRightInd w:val="0"/>
        <w:jc w:val="both"/>
        <w:rPr>
          <w:b/>
          <w:i/>
        </w:rPr>
      </w:pPr>
      <w:r w:rsidRPr="00B035D4">
        <w:rPr>
          <w:b/>
          <w:i/>
        </w:rPr>
        <w:t>Avales y Garantías</w:t>
      </w:r>
    </w:p>
    <w:p w:rsidR="00483C18" w:rsidRPr="00B035D4" w:rsidRDefault="00483C18" w:rsidP="00483C18">
      <w:pPr>
        <w:autoSpaceDE w:val="0"/>
        <w:autoSpaceDN w:val="0"/>
        <w:adjustRightInd w:val="0"/>
        <w:jc w:val="both"/>
        <w:rPr>
          <w:b/>
          <w:i/>
        </w:rPr>
      </w:pPr>
    </w:p>
    <w:p w:rsidR="00483C18" w:rsidRPr="00593593" w:rsidRDefault="00483C18" w:rsidP="00483C18">
      <w:pPr>
        <w:autoSpaceDE w:val="0"/>
        <w:autoSpaceDN w:val="0"/>
        <w:adjustRightInd w:val="0"/>
        <w:jc w:val="both"/>
      </w:pPr>
      <w:r w:rsidRPr="00593593">
        <w:t>Los Avales y Garantías derivado de la prestación de servicios que realizan los proveedores a las entidades, su monto asciende a 69.9 millones de pesos.</w:t>
      </w:r>
    </w:p>
    <w:p w:rsidR="00483C18" w:rsidRPr="00B035D4" w:rsidRDefault="00483C18" w:rsidP="00483C18">
      <w:pPr>
        <w:autoSpaceDE w:val="0"/>
        <w:autoSpaceDN w:val="0"/>
        <w:adjustRightInd w:val="0"/>
        <w:jc w:val="both"/>
      </w:pPr>
    </w:p>
    <w:p w:rsidR="00483C18" w:rsidRDefault="00483C18" w:rsidP="00483C18">
      <w:pPr>
        <w:autoSpaceDE w:val="0"/>
        <w:autoSpaceDN w:val="0"/>
        <w:adjustRightInd w:val="0"/>
        <w:jc w:val="both"/>
        <w:rPr>
          <w:b/>
          <w:i/>
        </w:rPr>
      </w:pPr>
      <w:r w:rsidRPr="00B035D4">
        <w:rPr>
          <w:b/>
          <w:i/>
        </w:rPr>
        <w:t>Bienes en Concesionados o en Comodato</w:t>
      </w:r>
    </w:p>
    <w:p w:rsidR="00483C18" w:rsidRPr="00B035D4" w:rsidRDefault="00483C18" w:rsidP="00483C18">
      <w:pPr>
        <w:autoSpaceDE w:val="0"/>
        <w:autoSpaceDN w:val="0"/>
        <w:adjustRightInd w:val="0"/>
        <w:jc w:val="both"/>
        <w:rPr>
          <w:b/>
          <w:i/>
        </w:rPr>
      </w:pPr>
    </w:p>
    <w:p w:rsidR="00483C18" w:rsidRPr="00593593" w:rsidRDefault="00483C18" w:rsidP="00483C18">
      <w:pPr>
        <w:autoSpaceDE w:val="0"/>
        <w:autoSpaceDN w:val="0"/>
        <w:adjustRightInd w:val="0"/>
        <w:jc w:val="both"/>
      </w:pPr>
      <w:r w:rsidRPr="00593593">
        <w:t xml:space="preserve">Los Bienes en Concesionados o en Comodato, representan los bienes muebles que se otorgan entre </w:t>
      </w:r>
      <w:r>
        <w:t>entidades pública</w:t>
      </w:r>
      <w:r w:rsidRPr="00593593">
        <w:t xml:space="preserve">s, los cuales asciende a </w:t>
      </w:r>
      <w:r>
        <w:t>309.4</w:t>
      </w:r>
      <w:r w:rsidRPr="00593593">
        <w:t xml:space="preserve"> millones de pesos.</w:t>
      </w:r>
    </w:p>
    <w:p w:rsidR="00483C18" w:rsidRPr="004026F2" w:rsidRDefault="00483C18" w:rsidP="00483C18">
      <w:pPr>
        <w:autoSpaceDE w:val="0"/>
        <w:autoSpaceDN w:val="0"/>
        <w:adjustRightInd w:val="0"/>
        <w:jc w:val="both"/>
      </w:pPr>
    </w:p>
    <w:p w:rsidR="00483C18" w:rsidRDefault="00483C18" w:rsidP="00483C18">
      <w:pPr>
        <w:autoSpaceDE w:val="0"/>
        <w:autoSpaceDN w:val="0"/>
        <w:adjustRightInd w:val="0"/>
        <w:jc w:val="center"/>
      </w:pPr>
      <w:r w:rsidRPr="0008204A">
        <w:rPr>
          <w:noProof/>
          <w:lang w:eastAsia="es-MX"/>
        </w:rPr>
        <w:lastRenderedPageBreak/>
        <w:drawing>
          <wp:inline distT="0" distB="0" distL="0" distR="0" wp14:anchorId="1811DFE9" wp14:editId="00C7A386">
            <wp:extent cx="5191125" cy="838200"/>
            <wp:effectExtent l="0" t="0" r="9525" b="0"/>
            <wp:docPr id="127" name="Imagen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191125" cy="838200"/>
                    </a:xfrm>
                    <a:prstGeom prst="rect">
                      <a:avLst/>
                    </a:prstGeom>
                    <a:noFill/>
                    <a:ln>
                      <a:noFill/>
                    </a:ln>
                  </pic:spPr>
                </pic:pic>
              </a:graphicData>
            </a:graphic>
          </wp:inline>
        </w:drawing>
      </w:r>
    </w:p>
    <w:p w:rsidR="00483C18" w:rsidRDefault="00483C18" w:rsidP="00483C18">
      <w:pPr>
        <w:autoSpaceDE w:val="0"/>
        <w:autoSpaceDN w:val="0"/>
        <w:adjustRightInd w:val="0"/>
        <w:jc w:val="both"/>
      </w:pPr>
    </w:p>
    <w:p w:rsidR="00483C18" w:rsidRDefault="00483C18" w:rsidP="00483C18">
      <w:pPr>
        <w:autoSpaceDE w:val="0"/>
        <w:autoSpaceDN w:val="0"/>
        <w:adjustRightInd w:val="0"/>
        <w:jc w:val="both"/>
      </w:pPr>
    </w:p>
    <w:p w:rsidR="00483C18" w:rsidRDefault="00483C18" w:rsidP="00483C18">
      <w:pPr>
        <w:jc w:val="both"/>
        <w:outlineLvl w:val="0"/>
        <w:rPr>
          <w:b/>
          <w:bCs/>
        </w:rPr>
      </w:pPr>
      <w:r>
        <w:rPr>
          <w:b/>
          <w:bCs/>
        </w:rPr>
        <w:t>PRESUPUESTARIAS:</w:t>
      </w:r>
    </w:p>
    <w:p w:rsidR="00483C18" w:rsidRDefault="00483C18" w:rsidP="00483C18">
      <w:pPr>
        <w:rPr>
          <w:b/>
          <w:bCs/>
          <w:highlight w:val="cyan"/>
        </w:rPr>
      </w:pPr>
    </w:p>
    <w:p w:rsidR="00483C18" w:rsidRPr="00B207EB" w:rsidRDefault="00483C18" w:rsidP="00483C18">
      <w:pPr>
        <w:rPr>
          <w:b/>
          <w:bCs/>
        </w:rPr>
      </w:pPr>
      <w:r w:rsidRPr="009C0BC4">
        <w:rPr>
          <w:b/>
          <w:bCs/>
        </w:rPr>
        <w:t>Estado Analítico de Ingresos Presupuestales</w:t>
      </w:r>
    </w:p>
    <w:p w:rsidR="00483C18" w:rsidRDefault="00483C18" w:rsidP="00483C18">
      <w:pPr>
        <w:rPr>
          <w:bCs/>
          <w:highlight w:val="cyan"/>
        </w:rPr>
      </w:pPr>
    </w:p>
    <w:p w:rsidR="00483C18" w:rsidRPr="00851866" w:rsidRDefault="00483C18" w:rsidP="00483C18">
      <w:pPr>
        <w:jc w:val="both"/>
        <w:outlineLvl w:val="0"/>
      </w:pPr>
      <w:r w:rsidRPr="00846712">
        <w:t>Al inicio del ejercicio 202</w:t>
      </w:r>
      <w:r>
        <w:t>1</w:t>
      </w:r>
      <w:r w:rsidRPr="00851866">
        <w:t xml:space="preserve">, se aprobó un presupuesto de ingresos de 20 mil </w:t>
      </w:r>
      <w:r>
        <w:t>797.7</w:t>
      </w:r>
      <w:r w:rsidRPr="00851866">
        <w:t xml:space="preserve"> millones de pesos, para las Entidades Paraestatales y Fideicomisos no Empresariales y no Financieros, sin embargo, las estrategias implementadas para obtener mayores recursos lograron un incremento de </w:t>
      </w:r>
      <w:r>
        <w:t>6 mil 153.0</w:t>
      </w:r>
      <w:r w:rsidRPr="00851866">
        <w:t xml:space="preserve"> millones de pesos, al presupuesto estimado para el periodo que se informa.</w:t>
      </w:r>
    </w:p>
    <w:p w:rsidR="00483C18" w:rsidRPr="00851866" w:rsidRDefault="00483C18" w:rsidP="00483C18">
      <w:pPr>
        <w:jc w:val="both"/>
        <w:outlineLvl w:val="0"/>
      </w:pPr>
    </w:p>
    <w:p w:rsidR="00483C18" w:rsidRPr="00851866" w:rsidRDefault="00483C18" w:rsidP="00483C18">
      <w:pPr>
        <w:jc w:val="both"/>
        <w:outlineLvl w:val="0"/>
      </w:pPr>
      <w:r w:rsidRPr="00851866">
        <w:t>Los ingresos recaudados durante el periodo del 1 de enero al 3</w:t>
      </w:r>
      <w:r>
        <w:t>0</w:t>
      </w:r>
      <w:r w:rsidRPr="00851866">
        <w:t xml:space="preserve"> de </w:t>
      </w:r>
      <w:r>
        <w:t xml:space="preserve">junio </w:t>
      </w:r>
      <w:r w:rsidRPr="00851866">
        <w:t>de 202</w:t>
      </w:r>
      <w:r>
        <w:t>1</w:t>
      </w:r>
      <w:r w:rsidRPr="00851866">
        <w:t xml:space="preserve"> ascendieron a </w:t>
      </w:r>
      <w:r>
        <w:t xml:space="preserve">la </w:t>
      </w:r>
      <w:r w:rsidRPr="00851866">
        <w:t xml:space="preserve">cantidad de </w:t>
      </w:r>
      <w:r>
        <w:t>14</w:t>
      </w:r>
      <w:r w:rsidRPr="00851866">
        <w:t xml:space="preserve"> mil </w:t>
      </w:r>
      <w:r>
        <w:t>255.6</w:t>
      </w:r>
      <w:r w:rsidRPr="00851866">
        <w:t xml:space="preserve"> millones de pesos, </w:t>
      </w:r>
      <w:r>
        <w:t>alcanzando el 68.5</w:t>
      </w:r>
      <w:r w:rsidRPr="00851866">
        <w:t xml:space="preserve"> por ciento</w:t>
      </w:r>
      <w:r>
        <w:t xml:space="preserve"> mayor, </w:t>
      </w:r>
      <w:r w:rsidRPr="00851866">
        <w:t>respecto al programado para el periodo que se informa.</w:t>
      </w:r>
    </w:p>
    <w:p w:rsidR="00483C18" w:rsidRPr="00846712" w:rsidRDefault="00483C18" w:rsidP="00483C18">
      <w:pPr>
        <w:jc w:val="both"/>
        <w:outlineLvl w:val="0"/>
        <w:rPr>
          <w:b/>
          <w:bCs/>
          <w:highlight w:val="yellow"/>
        </w:rPr>
      </w:pPr>
    </w:p>
    <w:p w:rsidR="00483C18" w:rsidRPr="00D8435C" w:rsidRDefault="00483C18" w:rsidP="00483C18">
      <w:pPr>
        <w:jc w:val="both"/>
        <w:outlineLvl w:val="0"/>
      </w:pPr>
      <w:r w:rsidRPr="00851866">
        <w:t>Los ingresos principales fueron derivados de las ministraciones radicadas del Gobierno Estatal reflejadas en el rubro de Participaciones y Aportaciones, Convenios, Incentivos Derivados de la Colaboración Fiscal y Fondos Distintos de Aportaciones que alcanzó un monto de</w:t>
      </w:r>
      <w:r>
        <w:t xml:space="preserve"> 7</w:t>
      </w:r>
      <w:r w:rsidRPr="00851866">
        <w:t xml:space="preserve"> mil </w:t>
      </w:r>
      <w:r>
        <w:t>604.0</w:t>
      </w:r>
      <w:r w:rsidRPr="00851866">
        <w:t xml:space="preserve"> millones de pesos en diferentes fuentes de financiamiento con recursos del ejercicio y de años anteriores, contribuyendo con el</w:t>
      </w:r>
      <w:r>
        <w:t xml:space="preserve"> 53.3</w:t>
      </w:r>
      <w:r w:rsidRPr="00851866">
        <w:t xml:space="preserve"> por ciento de los ingresos registrados y Transferencias, Asignaciones, Subsidios y Subvenciones, y Pensiones y Jubilaciones por </w:t>
      </w:r>
      <w:r>
        <w:t xml:space="preserve">6 </w:t>
      </w:r>
      <w:r w:rsidRPr="00851866">
        <w:t xml:space="preserve">mil </w:t>
      </w:r>
      <w:r>
        <w:t>651.6</w:t>
      </w:r>
      <w:r w:rsidRPr="00851866">
        <w:t xml:space="preserve"> millones de pesos, con el </w:t>
      </w:r>
      <w:r>
        <w:t>46.7</w:t>
      </w:r>
      <w:r w:rsidRPr="00851866">
        <w:t xml:space="preserve"> por ciento del total de Ingresos </w:t>
      </w:r>
      <w:r>
        <w:t>obtenidos</w:t>
      </w:r>
      <w:r w:rsidRPr="00851866">
        <w:t>.</w:t>
      </w:r>
    </w:p>
    <w:p w:rsidR="00483C18" w:rsidRDefault="00483C18" w:rsidP="00483C18">
      <w:pPr>
        <w:rPr>
          <w:bCs/>
        </w:rPr>
      </w:pPr>
    </w:p>
    <w:p w:rsidR="00483C18" w:rsidRPr="00F2212C" w:rsidRDefault="00483C18" w:rsidP="00483C18">
      <w:pPr>
        <w:jc w:val="center"/>
        <w:rPr>
          <w:bCs/>
        </w:rPr>
      </w:pPr>
      <w:r w:rsidRPr="0008204A">
        <w:rPr>
          <w:noProof/>
          <w:lang w:eastAsia="es-MX"/>
        </w:rPr>
        <w:drawing>
          <wp:inline distT="0" distB="0" distL="0" distR="0" wp14:anchorId="05D8EFCD" wp14:editId="6E742DB7">
            <wp:extent cx="6692265" cy="3401245"/>
            <wp:effectExtent l="0" t="0" r="0" b="0"/>
            <wp:docPr id="128" name="Imagen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692265" cy="3401245"/>
                    </a:xfrm>
                    <a:prstGeom prst="rect">
                      <a:avLst/>
                    </a:prstGeom>
                    <a:noFill/>
                    <a:ln>
                      <a:noFill/>
                    </a:ln>
                  </pic:spPr>
                </pic:pic>
              </a:graphicData>
            </a:graphic>
          </wp:inline>
        </w:drawing>
      </w:r>
    </w:p>
    <w:p w:rsidR="00483C18" w:rsidRDefault="00483C18" w:rsidP="00483C18">
      <w:pPr>
        <w:jc w:val="both"/>
        <w:outlineLvl w:val="0"/>
        <w:rPr>
          <w:b/>
          <w:i/>
        </w:rPr>
      </w:pPr>
    </w:p>
    <w:p w:rsidR="00483C18" w:rsidRDefault="00483C18" w:rsidP="00483C18">
      <w:pPr>
        <w:jc w:val="both"/>
        <w:outlineLvl w:val="0"/>
        <w:rPr>
          <w:b/>
          <w:i/>
        </w:rPr>
      </w:pPr>
    </w:p>
    <w:p w:rsidR="00483C18" w:rsidRPr="00344885" w:rsidRDefault="00483C18" w:rsidP="00483C18">
      <w:pPr>
        <w:jc w:val="both"/>
        <w:outlineLvl w:val="0"/>
        <w:rPr>
          <w:b/>
          <w:i/>
        </w:rPr>
      </w:pPr>
      <w:r w:rsidRPr="00344885">
        <w:rPr>
          <w:b/>
          <w:i/>
        </w:rPr>
        <w:t>Estado del Ejercicio del Presupuesto</w:t>
      </w:r>
    </w:p>
    <w:p w:rsidR="00483C18" w:rsidRPr="00A049DF" w:rsidRDefault="00483C18" w:rsidP="00483C18">
      <w:pPr>
        <w:jc w:val="both"/>
        <w:outlineLvl w:val="0"/>
        <w:rPr>
          <w:highlight w:val="yellow"/>
        </w:rPr>
      </w:pPr>
    </w:p>
    <w:p w:rsidR="00483C18" w:rsidRPr="00A049DF" w:rsidRDefault="00483C18" w:rsidP="00483C18">
      <w:pPr>
        <w:jc w:val="both"/>
        <w:outlineLvl w:val="0"/>
        <w:rPr>
          <w:b/>
          <w:bCs/>
        </w:rPr>
      </w:pPr>
      <w:r w:rsidRPr="00A049DF">
        <w:t>El Estado del Ejercicio del Presupuesto, refleja al 3</w:t>
      </w:r>
      <w:r>
        <w:t>0</w:t>
      </w:r>
      <w:r w:rsidRPr="00A049DF">
        <w:t xml:space="preserve"> de </w:t>
      </w:r>
      <w:r>
        <w:t>junio de 2021</w:t>
      </w:r>
      <w:r w:rsidRPr="00A049DF">
        <w:t>, una modificación neta positiva al</w:t>
      </w:r>
      <w:r>
        <w:t xml:space="preserve"> Presupuesto Aprobado Anual de 6 mil 803</w:t>
      </w:r>
      <w:r w:rsidRPr="00A049DF">
        <w:t xml:space="preserve"> millones de pesos representando un </w:t>
      </w:r>
      <w:r>
        <w:t xml:space="preserve">32.8 </w:t>
      </w:r>
      <w:r w:rsidRPr="00A049DF">
        <w:t xml:space="preserve">por ciento mayor, llegando a un monto de </w:t>
      </w:r>
      <w:r>
        <w:t>27</w:t>
      </w:r>
      <w:r w:rsidRPr="00A049DF">
        <w:t xml:space="preserve"> mil </w:t>
      </w:r>
      <w:r>
        <w:t>535.1</w:t>
      </w:r>
      <w:r w:rsidRPr="00A049DF">
        <w:t xml:space="preserve"> millones de pesos, al cierre del periodo que se informa.</w:t>
      </w:r>
    </w:p>
    <w:p w:rsidR="00483C18" w:rsidRPr="00F22979" w:rsidRDefault="00483C18" w:rsidP="00483C18">
      <w:pPr>
        <w:outlineLvl w:val="0"/>
        <w:rPr>
          <w:b/>
          <w:bCs/>
          <w:highlight w:val="yellow"/>
        </w:rPr>
      </w:pPr>
    </w:p>
    <w:p w:rsidR="00483C18" w:rsidRPr="00A049DF" w:rsidRDefault="00483C18" w:rsidP="00483C18">
      <w:pPr>
        <w:jc w:val="both"/>
        <w:outlineLvl w:val="0"/>
      </w:pPr>
      <w:r w:rsidRPr="00A049DF">
        <w:lastRenderedPageBreak/>
        <w:t xml:space="preserve">El Presupuesto Devengado a la fecha que se informa fue de </w:t>
      </w:r>
      <w:r>
        <w:t>10</w:t>
      </w:r>
      <w:r w:rsidRPr="00A049DF">
        <w:t xml:space="preserve"> mil </w:t>
      </w:r>
      <w:r>
        <w:t>646.3</w:t>
      </w:r>
      <w:r w:rsidRPr="00A049DF">
        <w:t xml:space="preserve"> millones de pesos que representa el </w:t>
      </w:r>
      <w:r>
        <w:t>51.4</w:t>
      </w:r>
      <w:r w:rsidRPr="00A049DF">
        <w:t xml:space="preserve"> por </w:t>
      </w:r>
      <w:r w:rsidRPr="006001A2">
        <w:t xml:space="preserve">ciento </w:t>
      </w:r>
      <w:r>
        <w:t>menor de</w:t>
      </w:r>
      <w:r w:rsidRPr="006001A2">
        <w:t xml:space="preserve"> los recursos programados al inicio del ejercicio; de los cuales se aplicaron </w:t>
      </w:r>
      <w:r>
        <w:t>3</w:t>
      </w:r>
      <w:r w:rsidRPr="006001A2">
        <w:t xml:space="preserve"> mil </w:t>
      </w:r>
      <w:r>
        <w:t>370.8</w:t>
      </w:r>
      <w:r w:rsidRPr="006001A2">
        <w:t xml:space="preserve"> millones de pesos en Servicios </w:t>
      </w:r>
      <w:r>
        <w:t>Generales</w:t>
      </w:r>
      <w:r w:rsidRPr="006001A2">
        <w:t xml:space="preserve"> equivalente al </w:t>
      </w:r>
      <w:r>
        <w:t xml:space="preserve">31.7 </w:t>
      </w:r>
      <w:r w:rsidRPr="006001A2">
        <w:t xml:space="preserve">por ciento del devengo total, </w:t>
      </w:r>
      <w:r>
        <w:t>2 mil 914.1 m</w:t>
      </w:r>
      <w:r w:rsidRPr="006001A2">
        <w:t xml:space="preserve">illones de pesos a </w:t>
      </w:r>
      <w:r>
        <w:t>Servicios Personales</w:t>
      </w:r>
      <w:r w:rsidRPr="006001A2">
        <w:t xml:space="preserve"> al </w:t>
      </w:r>
      <w:r>
        <w:t xml:space="preserve">27.4 </w:t>
      </w:r>
      <w:r w:rsidRPr="006001A2">
        <w:t>por ciento</w:t>
      </w:r>
      <w:r>
        <w:t xml:space="preserve"> del devengo total, así también la cifra de 2 mil 665.6 millones de pesos en Transferencias, Asignaciones, Subsidios y Otras Ayudas representando el 25.0 por ciento del devengado total, </w:t>
      </w:r>
      <w:r w:rsidRPr="006001A2">
        <w:t>entre los rubros más sobresalientes</w:t>
      </w:r>
      <w:r>
        <w:t xml:space="preserve"> y</w:t>
      </w:r>
      <w:r w:rsidRPr="006001A2">
        <w:t xml:space="preserve"> </w:t>
      </w:r>
      <w:r>
        <w:t xml:space="preserve">1 mil 69.1 </w:t>
      </w:r>
      <w:r w:rsidRPr="006001A2">
        <w:t>millones de pesos en</w:t>
      </w:r>
      <w:r>
        <w:t xml:space="preserve"> Inversión Pública </w:t>
      </w:r>
      <w:r w:rsidRPr="006001A2">
        <w:t xml:space="preserve">equivalente al </w:t>
      </w:r>
      <w:r>
        <w:t>10.0</w:t>
      </w:r>
      <w:r w:rsidRPr="006001A2">
        <w:t xml:space="preserve"> por ciento del devengo total.</w:t>
      </w:r>
    </w:p>
    <w:p w:rsidR="00483C18" w:rsidRDefault="00483C18" w:rsidP="00483C18">
      <w:pPr>
        <w:jc w:val="both"/>
        <w:outlineLvl w:val="0"/>
        <w:rPr>
          <w:b/>
          <w:bCs/>
        </w:rPr>
      </w:pPr>
    </w:p>
    <w:p w:rsidR="00483C18" w:rsidRDefault="00483C18" w:rsidP="00483C18">
      <w:pPr>
        <w:jc w:val="center"/>
        <w:outlineLvl w:val="0"/>
        <w:rPr>
          <w:b/>
          <w:bCs/>
        </w:rPr>
      </w:pPr>
      <w:r w:rsidRPr="0008204A">
        <w:rPr>
          <w:noProof/>
          <w:lang w:eastAsia="es-MX"/>
        </w:rPr>
        <w:drawing>
          <wp:inline distT="0" distB="0" distL="0" distR="0" wp14:anchorId="7A0AAB30" wp14:editId="06564C00">
            <wp:extent cx="6692265" cy="2957218"/>
            <wp:effectExtent l="0" t="0" r="0" b="0"/>
            <wp:docPr id="129" name="Imagen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692265" cy="2957218"/>
                    </a:xfrm>
                    <a:prstGeom prst="rect">
                      <a:avLst/>
                    </a:prstGeom>
                    <a:noFill/>
                    <a:ln>
                      <a:noFill/>
                    </a:ln>
                  </pic:spPr>
                </pic:pic>
              </a:graphicData>
            </a:graphic>
          </wp:inline>
        </w:drawing>
      </w:r>
    </w:p>
    <w:p w:rsidR="00483C18" w:rsidRDefault="00483C18" w:rsidP="00483C18">
      <w:pPr>
        <w:jc w:val="center"/>
        <w:outlineLvl w:val="0"/>
        <w:rPr>
          <w:b/>
          <w:bCs/>
        </w:rPr>
      </w:pPr>
    </w:p>
    <w:p w:rsidR="00483C18" w:rsidRDefault="00483C18" w:rsidP="00483C18">
      <w:pPr>
        <w:jc w:val="center"/>
        <w:outlineLvl w:val="0"/>
        <w:rPr>
          <w:b/>
          <w:bCs/>
        </w:rPr>
      </w:pPr>
    </w:p>
    <w:p w:rsidR="00483C18" w:rsidRDefault="00483C18" w:rsidP="00483C18">
      <w:pPr>
        <w:jc w:val="center"/>
        <w:outlineLvl w:val="0"/>
        <w:rPr>
          <w:b/>
          <w:bCs/>
        </w:rPr>
      </w:pPr>
    </w:p>
    <w:p w:rsidR="00483C18" w:rsidRDefault="00483C18" w:rsidP="00483C18">
      <w:pPr>
        <w:pBdr>
          <w:bottom w:val="single" w:sz="2" w:space="1" w:color="auto"/>
        </w:pBdr>
        <w:ind w:left="2835" w:right="2835"/>
        <w:jc w:val="center"/>
        <w:rPr>
          <w:b/>
          <w:bCs/>
          <w:caps/>
        </w:rPr>
      </w:pPr>
      <w:r w:rsidRPr="00AC07BF">
        <w:rPr>
          <w:b/>
          <w:bCs/>
          <w:caps/>
        </w:rPr>
        <w:t xml:space="preserve">NOTAS de gestión administrativa </w:t>
      </w:r>
    </w:p>
    <w:p w:rsidR="00483C18" w:rsidRDefault="00483C18" w:rsidP="00483C18">
      <w:pPr>
        <w:autoSpaceDE w:val="0"/>
        <w:autoSpaceDN w:val="0"/>
        <w:adjustRightInd w:val="0"/>
        <w:outlineLvl w:val="0"/>
        <w:rPr>
          <w:b/>
          <w:bCs/>
        </w:rPr>
      </w:pPr>
    </w:p>
    <w:p w:rsidR="00483C18" w:rsidRDefault="00483C18" w:rsidP="00483C18">
      <w:pPr>
        <w:autoSpaceDE w:val="0"/>
        <w:autoSpaceDN w:val="0"/>
        <w:adjustRightInd w:val="0"/>
        <w:jc w:val="both"/>
        <w:outlineLvl w:val="0"/>
      </w:pPr>
      <w:r w:rsidRPr="0063688F">
        <w:t xml:space="preserve">Las notas de </w:t>
      </w:r>
      <w:r>
        <w:t>gestión administrativa</w:t>
      </w:r>
      <w:r w:rsidRPr="0063688F">
        <w:t xml:space="preserve"> de las Entidades </w:t>
      </w:r>
      <w:r>
        <w:t>Paraestatales y Fideicomisos no Empresariales y no Financieros</w:t>
      </w:r>
      <w:r w:rsidRPr="0063688F">
        <w:t>, son producto de las notas de cada ente público que lo conforman, mismas que pueden ser consultadas en cada ente</w:t>
      </w:r>
      <w:r>
        <w:t xml:space="preserve"> público</w:t>
      </w:r>
      <w:r w:rsidRPr="0063688F">
        <w:t>.</w:t>
      </w:r>
    </w:p>
    <w:p w:rsidR="00483C18" w:rsidRDefault="00483C18" w:rsidP="00483C18">
      <w:pPr>
        <w:autoSpaceDE w:val="0"/>
        <w:autoSpaceDN w:val="0"/>
        <w:adjustRightInd w:val="0"/>
        <w:jc w:val="both"/>
        <w:outlineLvl w:val="0"/>
      </w:pPr>
    </w:p>
    <w:p w:rsidR="00483C18" w:rsidRDefault="00483C18" w:rsidP="00483C18">
      <w:pPr>
        <w:autoSpaceDE w:val="0"/>
        <w:autoSpaceDN w:val="0"/>
        <w:adjustRightInd w:val="0"/>
        <w:jc w:val="both"/>
        <w:outlineLvl w:val="0"/>
        <w:rPr>
          <w:b/>
          <w:bCs/>
        </w:rPr>
      </w:pPr>
    </w:p>
    <w:p w:rsidR="00483C18" w:rsidRDefault="00483C18" w:rsidP="00483C18">
      <w:pPr>
        <w:spacing w:after="160" w:line="259" w:lineRule="auto"/>
        <w:rPr>
          <w:b/>
          <w:bCs/>
        </w:rPr>
      </w:pPr>
      <w:r>
        <w:rPr>
          <w:b/>
          <w:bCs/>
        </w:rPr>
        <w:br w:type="page"/>
      </w:r>
    </w:p>
    <w:p w:rsidR="00483C18" w:rsidRPr="00424DE2" w:rsidRDefault="00483C18" w:rsidP="00483C18">
      <w:pPr>
        <w:pBdr>
          <w:bottom w:val="single" w:sz="12" w:space="1" w:color="808080" w:themeColor="background1" w:themeShade="80"/>
        </w:pBdr>
        <w:jc w:val="center"/>
        <w:rPr>
          <w:b/>
          <w:caps/>
        </w:rPr>
      </w:pPr>
      <w:r>
        <w:rPr>
          <w:b/>
          <w:caps/>
        </w:rPr>
        <w:lastRenderedPageBreak/>
        <w:t>RAZONES FINANCIERAS</w:t>
      </w:r>
    </w:p>
    <w:p w:rsidR="00483C18" w:rsidRPr="00335E1C" w:rsidRDefault="00483C18" w:rsidP="00483C18">
      <w:pPr>
        <w:tabs>
          <w:tab w:val="left" w:pos="6840"/>
        </w:tabs>
        <w:jc w:val="both"/>
        <w:outlineLvl w:val="0"/>
      </w:pPr>
    </w:p>
    <w:p w:rsidR="00483C18" w:rsidRDefault="00483C18" w:rsidP="00483C18">
      <w:pPr>
        <w:autoSpaceDE w:val="0"/>
        <w:autoSpaceDN w:val="0"/>
        <w:adjustRightInd w:val="0"/>
        <w:jc w:val="both"/>
        <w:outlineLvl w:val="0"/>
      </w:pPr>
      <w:r w:rsidRPr="00335E1C">
        <w:t xml:space="preserve">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w:t>
      </w:r>
      <w:r w:rsidRPr="00645AD0">
        <w:t>efectos negativos</w:t>
      </w:r>
      <w:r w:rsidRPr="00335E1C">
        <w:t xml:space="preserve">. A los resultados obtenidos al </w:t>
      </w:r>
      <w:r>
        <w:t>30</w:t>
      </w:r>
      <w:r w:rsidRPr="00335E1C">
        <w:t xml:space="preserve"> de </w:t>
      </w:r>
      <w:r>
        <w:t xml:space="preserve">junio </w:t>
      </w:r>
      <w:r w:rsidRPr="00335E1C">
        <w:t xml:space="preserve"> del ejercicio fiscal 20</w:t>
      </w:r>
      <w:r>
        <w:t>21</w:t>
      </w:r>
      <w:r w:rsidRPr="00335E1C">
        <w:t>, se aplicaron las siguientes razones financieras:</w:t>
      </w:r>
    </w:p>
    <w:p w:rsidR="00483C18" w:rsidRPr="000C631C" w:rsidRDefault="00483C18" w:rsidP="00483C18">
      <w:pPr>
        <w:autoSpaceDE w:val="0"/>
        <w:autoSpaceDN w:val="0"/>
        <w:adjustRightInd w:val="0"/>
        <w:jc w:val="both"/>
        <w:outlineLvl w:val="0"/>
        <w:rPr>
          <w:bCs/>
        </w:rPr>
      </w:pPr>
    </w:p>
    <w:p w:rsidR="00483C18" w:rsidRPr="00335E1C" w:rsidRDefault="00483C18" w:rsidP="00483C18">
      <w:pPr>
        <w:autoSpaceDE w:val="0"/>
        <w:autoSpaceDN w:val="0"/>
        <w:adjustRightInd w:val="0"/>
        <w:jc w:val="center"/>
        <w:outlineLvl w:val="0"/>
        <w:rPr>
          <w:b/>
          <w:bCs/>
        </w:rPr>
      </w:pPr>
      <w:r w:rsidRPr="0008204A">
        <w:rPr>
          <w:noProof/>
          <w:lang w:eastAsia="es-MX"/>
        </w:rPr>
        <w:drawing>
          <wp:inline distT="0" distB="0" distL="0" distR="0" wp14:anchorId="37AE3D58" wp14:editId="32742C4A">
            <wp:extent cx="6692265" cy="2648682"/>
            <wp:effectExtent l="0" t="0" r="0" b="0"/>
            <wp:docPr id="130" name="Imagen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692265" cy="2648682"/>
                    </a:xfrm>
                    <a:prstGeom prst="rect">
                      <a:avLst/>
                    </a:prstGeom>
                    <a:noFill/>
                    <a:ln>
                      <a:noFill/>
                    </a:ln>
                  </pic:spPr>
                </pic:pic>
              </a:graphicData>
            </a:graphic>
          </wp:inline>
        </w:drawing>
      </w:r>
    </w:p>
    <w:p w:rsidR="00483C18" w:rsidRDefault="00483C18" w:rsidP="00483C18">
      <w:pPr>
        <w:autoSpaceDE w:val="0"/>
        <w:autoSpaceDN w:val="0"/>
        <w:adjustRightInd w:val="0"/>
        <w:outlineLvl w:val="0"/>
        <w:rPr>
          <w:bCs/>
        </w:rPr>
      </w:pPr>
    </w:p>
    <w:p w:rsidR="00483C18" w:rsidRPr="000C631C" w:rsidRDefault="00483C18" w:rsidP="00483C18">
      <w:pPr>
        <w:autoSpaceDE w:val="0"/>
        <w:autoSpaceDN w:val="0"/>
        <w:adjustRightInd w:val="0"/>
        <w:outlineLvl w:val="0"/>
        <w:rPr>
          <w:bCs/>
        </w:rPr>
      </w:pPr>
    </w:p>
    <w:p w:rsidR="00483C18" w:rsidRPr="00F738F7" w:rsidRDefault="00483C18" w:rsidP="00483C18">
      <w:pPr>
        <w:autoSpaceDE w:val="0"/>
        <w:autoSpaceDN w:val="0"/>
        <w:adjustRightInd w:val="0"/>
        <w:jc w:val="both"/>
        <w:outlineLvl w:val="0"/>
      </w:pPr>
      <w:r w:rsidRPr="00F738F7">
        <w:t xml:space="preserve">Los Estados Financieros muestran un resultado de </w:t>
      </w:r>
      <w:r>
        <w:t>1.3</w:t>
      </w:r>
      <w:r w:rsidRPr="00F738F7">
        <w:t xml:space="preserve"> pesos de </w:t>
      </w:r>
      <w:r w:rsidRPr="00F738F7">
        <w:rPr>
          <w:b/>
        </w:rPr>
        <w:t>liquidez y disponibilidad inmediata</w:t>
      </w:r>
      <w:r w:rsidRPr="00F738F7">
        <w:t xml:space="preserve"> para hacer frente a cada peso de los compromisos a corto plazo. </w:t>
      </w:r>
    </w:p>
    <w:p w:rsidR="00483C18" w:rsidRPr="00F738F7" w:rsidRDefault="00483C18" w:rsidP="00483C18">
      <w:pPr>
        <w:autoSpaceDE w:val="0"/>
        <w:autoSpaceDN w:val="0"/>
        <w:adjustRightInd w:val="0"/>
        <w:jc w:val="both"/>
        <w:outlineLvl w:val="0"/>
      </w:pPr>
    </w:p>
    <w:p w:rsidR="00483C18" w:rsidRPr="00F738F7" w:rsidRDefault="00483C18" w:rsidP="00483C18">
      <w:pPr>
        <w:autoSpaceDE w:val="0"/>
        <w:autoSpaceDN w:val="0"/>
        <w:adjustRightInd w:val="0"/>
        <w:jc w:val="both"/>
        <w:outlineLvl w:val="0"/>
      </w:pPr>
      <w:r w:rsidRPr="00F738F7">
        <w:t xml:space="preserve">La razón de </w:t>
      </w:r>
      <w:r w:rsidRPr="00F738F7">
        <w:rPr>
          <w:b/>
        </w:rPr>
        <w:t>solvencia</w:t>
      </w:r>
      <w:r w:rsidRPr="00F738F7">
        <w:t xml:space="preserve"> muestra que las entidades cuentan con </w:t>
      </w:r>
      <w:r>
        <w:t>1.5</w:t>
      </w:r>
      <w:r w:rsidRPr="00F738F7">
        <w:t xml:space="preserve"> pesos para cubrir cada peso que debe por sus compromisos a corto plazo. </w:t>
      </w:r>
    </w:p>
    <w:p w:rsidR="00483C18" w:rsidRPr="00F738F7" w:rsidRDefault="00483C18" w:rsidP="00483C18">
      <w:pPr>
        <w:autoSpaceDE w:val="0"/>
        <w:autoSpaceDN w:val="0"/>
        <w:adjustRightInd w:val="0"/>
        <w:jc w:val="both"/>
        <w:outlineLvl w:val="0"/>
      </w:pPr>
    </w:p>
    <w:p w:rsidR="00483C18" w:rsidRPr="00F738F7" w:rsidRDefault="00483C18" w:rsidP="00483C18">
      <w:pPr>
        <w:autoSpaceDE w:val="0"/>
        <w:autoSpaceDN w:val="0"/>
        <w:adjustRightInd w:val="0"/>
        <w:jc w:val="both"/>
        <w:outlineLvl w:val="0"/>
      </w:pPr>
      <w:r w:rsidRPr="00F738F7">
        <w:t>La</w:t>
      </w:r>
      <w:r w:rsidRPr="00F738F7">
        <w:rPr>
          <w:b/>
        </w:rPr>
        <w:t xml:space="preserve"> prueba del ácido</w:t>
      </w:r>
      <w:r w:rsidRPr="00F738F7">
        <w:t xml:space="preserve"> indica que las entidades cuentan con </w:t>
      </w:r>
      <w:r>
        <w:t>1.5</w:t>
      </w:r>
      <w:r w:rsidRPr="00F738F7">
        <w:t xml:space="preserve"> pesos de activos de conversión inmediata en efectivo por cada peso de pasivos a corto plazo. </w:t>
      </w:r>
    </w:p>
    <w:p w:rsidR="00483C18" w:rsidRPr="00F738F7" w:rsidRDefault="00483C18" w:rsidP="00483C18">
      <w:pPr>
        <w:autoSpaceDE w:val="0"/>
        <w:autoSpaceDN w:val="0"/>
        <w:adjustRightInd w:val="0"/>
        <w:jc w:val="both"/>
        <w:outlineLvl w:val="0"/>
      </w:pPr>
    </w:p>
    <w:p w:rsidR="00483C18" w:rsidRPr="00F738F7" w:rsidRDefault="00483C18" w:rsidP="00483C18">
      <w:pPr>
        <w:autoSpaceDE w:val="0"/>
        <w:autoSpaceDN w:val="0"/>
        <w:adjustRightInd w:val="0"/>
        <w:jc w:val="both"/>
        <w:outlineLvl w:val="0"/>
      </w:pPr>
      <w:r w:rsidRPr="00F738F7">
        <w:t>La posición financiera que guardan las entidades muestra los ingresos y egresos al 3</w:t>
      </w:r>
      <w:r>
        <w:t>0</w:t>
      </w:r>
      <w:r w:rsidRPr="00F738F7">
        <w:t xml:space="preserve"> de </w:t>
      </w:r>
      <w:r>
        <w:t>junio del ejercicio 2021</w:t>
      </w:r>
      <w:r w:rsidRPr="00F738F7">
        <w:t>.</w:t>
      </w:r>
    </w:p>
    <w:p w:rsidR="00483C18" w:rsidRDefault="00483C18" w:rsidP="00483C18">
      <w:pPr>
        <w:autoSpaceDE w:val="0"/>
        <w:autoSpaceDN w:val="0"/>
        <w:adjustRightInd w:val="0"/>
        <w:jc w:val="both"/>
        <w:outlineLvl w:val="0"/>
      </w:pPr>
    </w:p>
    <w:p w:rsidR="00483C18" w:rsidRDefault="00483C18" w:rsidP="00483C18">
      <w:r>
        <w:br w:type="page"/>
      </w:r>
    </w:p>
    <w:p w:rsidR="00483C18" w:rsidRPr="00222D7C" w:rsidRDefault="00483C18" w:rsidP="00483C18">
      <w:pPr>
        <w:pBdr>
          <w:bottom w:val="single" w:sz="12" w:space="1" w:color="808080" w:themeColor="background1" w:themeShade="80"/>
        </w:pBdr>
        <w:jc w:val="center"/>
        <w:rPr>
          <w:b/>
          <w:caps/>
        </w:rPr>
      </w:pPr>
      <w:r w:rsidRPr="00222D7C">
        <w:rPr>
          <w:b/>
          <w:caps/>
        </w:rPr>
        <w:lastRenderedPageBreak/>
        <w:t>REPORTE ANALITICO DEL ACTIVO NO CIRCULANTE</w:t>
      </w:r>
    </w:p>
    <w:p w:rsidR="00483C18" w:rsidRPr="00AC07BF" w:rsidRDefault="00483C18" w:rsidP="00483C18">
      <w:pPr>
        <w:widowControl w:val="0"/>
        <w:jc w:val="both"/>
      </w:pPr>
    </w:p>
    <w:p w:rsidR="00483C18" w:rsidRDefault="00483C18" w:rsidP="00483C18">
      <w:pPr>
        <w:widowControl w:val="0"/>
        <w:jc w:val="both"/>
      </w:pPr>
      <w:r w:rsidRPr="00AC07BF">
        <w:t>A continuación se presenta</w:t>
      </w:r>
      <w:r>
        <w:t>n</w:t>
      </w:r>
      <w:r w:rsidRPr="00AC07BF">
        <w:t xml:space="preserve"> los saldos por tipo </w:t>
      </w:r>
      <w:r>
        <w:t xml:space="preserve">de activo no circulante </w:t>
      </w:r>
      <w:r w:rsidRPr="00AC07BF">
        <w:t xml:space="preserve">registrado en los estados financieros consolidados al </w:t>
      </w:r>
      <w:r>
        <w:t>periodo</w:t>
      </w:r>
      <w:r w:rsidRPr="00AC07BF">
        <w:t xml:space="preserve"> que se informa. Este reporte muestra el total de las adquisiciones que cada uno de los organismos públicos integra</w:t>
      </w:r>
      <w:r>
        <w:t>n</w:t>
      </w:r>
      <w:r w:rsidRPr="00AC07BF">
        <w:t xml:space="preserve"> su patrimonio.</w:t>
      </w:r>
    </w:p>
    <w:p w:rsidR="00483C18" w:rsidRDefault="00483C18" w:rsidP="00483C18">
      <w:pPr>
        <w:widowControl w:val="0"/>
        <w:jc w:val="both"/>
      </w:pPr>
    </w:p>
    <w:p w:rsidR="00483C18" w:rsidRPr="00AC07BF" w:rsidRDefault="00483C18" w:rsidP="00483C18">
      <w:pPr>
        <w:widowControl w:val="0"/>
        <w:jc w:val="center"/>
      </w:pPr>
      <w:r w:rsidRPr="0008204A">
        <w:rPr>
          <w:noProof/>
          <w:lang w:eastAsia="es-MX"/>
        </w:rPr>
        <w:drawing>
          <wp:inline distT="0" distB="0" distL="0" distR="0" wp14:anchorId="2DD3EC20" wp14:editId="361647EA">
            <wp:extent cx="6692265" cy="2628852"/>
            <wp:effectExtent l="0" t="0" r="0" b="0"/>
            <wp:docPr id="131" name="Imagen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692265" cy="2628852"/>
                    </a:xfrm>
                    <a:prstGeom prst="rect">
                      <a:avLst/>
                    </a:prstGeom>
                    <a:noFill/>
                    <a:ln>
                      <a:noFill/>
                    </a:ln>
                  </pic:spPr>
                </pic:pic>
              </a:graphicData>
            </a:graphic>
          </wp:inline>
        </w:drawing>
      </w:r>
    </w:p>
    <w:p w:rsidR="00483C18" w:rsidRDefault="00483C18" w:rsidP="00483C18">
      <w:pPr>
        <w:jc w:val="both"/>
        <w:rPr>
          <w:b/>
          <w:bCs/>
          <w:sz w:val="18"/>
          <w:szCs w:val="18"/>
        </w:rPr>
      </w:pPr>
    </w:p>
    <w:p w:rsidR="00483C18" w:rsidRDefault="00483C18" w:rsidP="00483C18">
      <w:pPr>
        <w:jc w:val="center"/>
        <w:rPr>
          <w:noProof/>
          <w:lang w:eastAsia="es-MX"/>
        </w:rPr>
      </w:pPr>
      <w:r w:rsidRPr="0008204A">
        <w:rPr>
          <w:noProof/>
          <w:lang w:eastAsia="es-MX"/>
        </w:rPr>
        <w:lastRenderedPageBreak/>
        <w:drawing>
          <wp:inline distT="0" distB="0" distL="0" distR="0" wp14:anchorId="0FD1B001" wp14:editId="7A59E197">
            <wp:extent cx="6692265" cy="5433404"/>
            <wp:effectExtent l="0" t="0" r="0" b="0"/>
            <wp:docPr id="132" name="Imagen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692265" cy="5433404"/>
                    </a:xfrm>
                    <a:prstGeom prst="rect">
                      <a:avLst/>
                    </a:prstGeom>
                    <a:noFill/>
                    <a:ln>
                      <a:noFill/>
                    </a:ln>
                  </pic:spPr>
                </pic:pic>
              </a:graphicData>
            </a:graphic>
          </wp:inline>
        </w:drawing>
      </w:r>
    </w:p>
    <w:p w:rsidR="00483C18" w:rsidRDefault="00483C18" w:rsidP="00483C18">
      <w:pPr>
        <w:jc w:val="center"/>
        <w:rPr>
          <w:noProof/>
          <w:lang w:eastAsia="es-MX"/>
        </w:rPr>
      </w:pPr>
    </w:p>
    <w:p w:rsidR="00483C18" w:rsidRDefault="00483C18" w:rsidP="00483C18">
      <w:pPr>
        <w:jc w:val="center"/>
        <w:rPr>
          <w:noProof/>
          <w:lang w:eastAsia="es-MX"/>
        </w:rPr>
      </w:pPr>
    </w:p>
    <w:p w:rsidR="00483C18" w:rsidRPr="00E37173" w:rsidRDefault="00483C18" w:rsidP="00483C18">
      <w:pPr>
        <w:jc w:val="center"/>
        <w:rPr>
          <w:noProof/>
          <w:lang w:eastAsia="es-MX"/>
        </w:rPr>
      </w:pPr>
      <w:r w:rsidRPr="0008204A">
        <w:rPr>
          <w:noProof/>
          <w:lang w:eastAsia="es-MX"/>
        </w:rPr>
        <w:lastRenderedPageBreak/>
        <w:drawing>
          <wp:inline distT="0" distB="0" distL="0" distR="0" wp14:anchorId="653045C7" wp14:editId="07F1E11A">
            <wp:extent cx="6692265" cy="4421389"/>
            <wp:effectExtent l="0" t="0" r="0" b="0"/>
            <wp:docPr id="133" name="Imagen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692265" cy="4421389"/>
                    </a:xfrm>
                    <a:prstGeom prst="rect">
                      <a:avLst/>
                    </a:prstGeom>
                    <a:noFill/>
                    <a:ln>
                      <a:noFill/>
                    </a:ln>
                  </pic:spPr>
                </pic:pic>
              </a:graphicData>
            </a:graphic>
          </wp:inline>
        </w:drawing>
      </w:r>
    </w:p>
    <w:p w:rsidR="00483C18" w:rsidRDefault="00483C18" w:rsidP="00483C18">
      <w:pPr>
        <w:jc w:val="both"/>
        <w:rPr>
          <w:noProof/>
          <w:lang w:eastAsia="es-MX"/>
        </w:rPr>
      </w:pPr>
    </w:p>
    <w:p w:rsidR="00483C18" w:rsidRDefault="00483C18" w:rsidP="00483C18">
      <w:pPr>
        <w:jc w:val="both"/>
        <w:rPr>
          <w:noProof/>
          <w:lang w:eastAsia="es-MX"/>
        </w:rPr>
      </w:pPr>
    </w:p>
    <w:p w:rsidR="00483C18" w:rsidRPr="00E37173" w:rsidRDefault="00483C18" w:rsidP="00483C18">
      <w:pPr>
        <w:jc w:val="center"/>
        <w:rPr>
          <w:noProof/>
          <w:lang w:eastAsia="es-MX"/>
        </w:rPr>
      </w:pPr>
      <w:r w:rsidRPr="0008204A">
        <w:rPr>
          <w:noProof/>
          <w:lang w:eastAsia="es-MX"/>
        </w:rPr>
        <w:lastRenderedPageBreak/>
        <w:drawing>
          <wp:inline distT="0" distB="0" distL="0" distR="0" wp14:anchorId="655554F2" wp14:editId="15A8B217">
            <wp:extent cx="6692265" cy="4834793"/>
            <wp:effectExtent l="0" t="0" r="0" b="0"/>
            <wp:docPr id="134" name="Imagen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692265" cy="4834793"/>
                    </a:xfrm>
                    <a:prstGeom prst="rect">
                      <a:avLst/>
                    </a:prstGeom>
                    <a:noFill/>
                    <a:ln>
                      <a:noFill/>
                    </a:ln>
                  </pic:spPr>
                </pic:pic>
              </a:graphicData>
            </a:graphic>
          </wp:inline>
        </w:drawing>
      </w:r>
    </w:p>
    <w:p w:rsidR="00483C18" w:rsidRDefault="00483C18" w:rsidP="00483C18">
      <w:pPr>
        <w:jc w:val="center"/>
        <w:rPr>
          <w:noProof/>
          <w:lang w:eastAsia="es-MX"/>
        </w:rPr>
      </w:pPr>
      <w:r w:rsidRPr="0008204A">
        <w:rPr>
          <w:noProof/>
          <w:lang w:eastAsia="es-MX"/>
        </w:rPr>
        <w:lastRenderedPageBreak/>
        <w:drawing>
          <wp:inline distT="0" distB="0" distL="0" distR="0" wp14:anchorId="03C4DE99" wp14:editId="329C3693">
            <wp:extent cx="6692265" cy="6235712"/>
            <wp:effectExtent l="0" t="0" r="0" b="0"/>
            <wp:docPr id="135" name="Imagen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692265" cy="6235712"/>
                    </a:xfrm>
                    <a:prstGeom prst="rect">
                      <a:avLst/>
                    </a:prstGeom>
                    <a:noFill/>
                    <a:ln>
                      <a:noFill/>
                    </a:ln>
                  </pic:spPr>
                </pic:pic>
              </a:graphicData>
            </a:graphic>
          </wp:inline>
        </w:drawing>
      </w:r>
    </w:p>
    <w:p w:rsidR="00483C18" w:rsidRDefault="00483C18" w:rsidP="00483C18">
      <w:pPr>
        <w:jc w:val="both"/>
        <w:rPr>
          <w:noProof/>
          <w:lang w:eastAsia="es-MX"/>
        </w:rPr>
      </w:pPr>
    </w:p>
    <w:p w:rsidR="00483C18" w:rsidRDefault="00483C18" w:rsidP="00483C18">
      <w:pPr>
        <w:jc w:val="both"/>
        <w:rPr>
          <w:noProof/>
          <w:lang w:eastAsia="es-MX"/>
        </w:rPr>
      </w:pPr>
    </w:p>
    <w:p w:rsidR="00483C18" w:rsidRDefault="00483C18" w:rsidP="00483C18">
      <w:pPr>
        <w:jc w:val="center"/>
        <w:rPr>
          <w:noProof/>
          <w:lang w:eastAsia="es-MX"/>
        </w:rPr>
      </w:pPr>
      <w:r w:rsidRPr="0008204A">
        <w:rPr>
          <w:noProof/>
          <w:lang w:eastAsia="es-MX"/>
        </w:rPr>
        <w:lastRenderedPageBreak/>
        <w:drawing>
          <wp:inline distT="0" distB="0" distL="0" distR="0" wp14:anchorId="2DE67893" wp14:editId="7DAC6AB4">
            <wp:extent cx="6692265" cy="6484484"/>
            <wp:effectExtent l="0" t="0" r="0" b="0"/>
            <wp:docPr id="136" name="Imagen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692265" cy="6484484"/>
                    </a:xfrm>
                    <a:prstGeom prst="rect">
                      <a:avLst/>
                    </a:prstGeom>
                    <a:noFill/>
                    <a:ln>
                      <a:noFill/>
                    </a:ln>
                  </pic:spPr>
                </pic:pic>
              </a:graphicData>
            </a:graphic>
          </wp:inline>
        </w:drawing>
      </w:r>
    </w:p>
    <w:p w:rsidR="00483C18" w:rsidRDefault="00483C18" w:rsidP="00483C18">
      <w:pPr>
        <w:jc w:val="both"/>
        <w:rPr>
          <w:noProof/>
          <w:lang w:eastAsia="es-MX"/>
        </w:rPr>
      </w:pPr>
    </w:p>
    <w:p w:rsidR="00483C18" w:rsidRDefault="00483C18" w:rsidP="00483C18">
      <w:pPr>
        <w:jc w:val="center"/>
        <w:rPr>
          <w:noProof/>
          <w:lang w:eastAsia="es-MX"/>
        </w:rPr>
      </w:pPr>
      <w:r w:rsidRPr="0008204A">
        <w:rPr>
          <w:noProof/>
          <w:lang w:eastAsia="es-MX"/>
        </w:rPr>
        <w:lastRenderedPageBreak/>
        <w:drawing>
          <wp:inline distT="0" distB="0" distL="0" distR="0" wp14:anchorId="5A866A48" wp14:editId="71A845C3">
            <wp:extent cx="6692265" cy="6459895"/>
            <wp:effectExtent l="0" t="0" r="0" b="0"/>
            <wp:docPr id="138" name="Imagen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692265" cy="6459895"/>
                    </a:xfrm>
                    <a:prstGeom prst="rect">
                      <a:avLst/>
                    </a:prstGeom>
                    <a:noFill/>
                    <a:ln>
                      <a:noFill/>
                    </a:ln>
                  </pic:spPr>
                </pic:pic>
              </a:graphicData>
            </a:graphic>
          </wp:inline>
        </w:drawing>
      </w:r>
    </w:p>
    <w:p w:rsidR="00483C18" w:rsidRDefault="00483C18" w:rsidP="00483C18">
      <w:pPr>
        <w:jc w:val="center"/>
        <w:rPr>
          <w:noProof/>
          <w:lang w:eastAsia="es-MX"/>
        </w:rPr>
      </w:pPr>
    </w:p>
    <w:p w:rsidR="00483C18" w:rsidRDefault="00483C18" w:rsidP="00483C18">
      <w:pPr>
        <w:jc w:val="center"/>
        <w:rPr>
          <w:noProof/>
          <w:lang w:eastAsia="es-MX"/>
        </w:rPr>
      </w:pPr>
    </w:p>
    <w:p w:rsidR="00483C18" w:rsidRDefault="00483C18" w:rsidP="00483C18">
      <w:pPr>
        <w:jc w:val="center"/>
        <w:rPr>
          <w:noProof/>
          <w:lang w:eastAsia="es-MX"/>
        </w:rPr>
      </w:pPr>
    </w:p>
    <w:p w:rsidR="00483C18" w:rsidRDefault="00483C18" w:rsidP="00483C18">
      <w:pPr>
        <w:jc w:val="center"/>
        <w:rPr>
          <w:noProof/>
          <w:lang w:eastAsia="es-MX"/>
        </w:rPr>
      </w:pPr>
      <w:r w:rsidRPr="0008204A">
        <w:rPr>
          <w:noProof/>
          <w:lang w:eastAsia="es-MX"/>
        </w:rPr>
        <w:lastRenderedPageBreak/>
        <w:drawing>
          <wp:inline distT="0" distB="0" distL="0" distR="0" wp14:anchorId="5F894279" wp14:editId="2FC806E2">
            <wp:extent cx="6692265" cy="8062755"/>
            <wp:effectExtent l="0" t="0" r="0" b="0"/>
            <wp:docPr id="139" name="Imagen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692265" cy="8062755"/>
                    </a:xfrm>
                    <a:prstGeom prst="rect">
                      <a:avLst/>
                    </a:prstGeom>
                    <a:noFill/>
                    <a:ln>
                      <a:noFill/>
                    </a:ln>
                  </pic:spPr>
                </pic:pic>
              </a:graphicData>
            </a:graphic>
          </wp:inline>
        </w:drawing>
      </w:r>
    </w:p>
    <w:p w:rsidR="00483C18" w:rsidRDefault="00483C18" w:rsidP="00483C18">
      <w:pPr>
        <w:jc w:val="both"/>
        <w:rPr>
          <w:noProof/>
          <w:lang w:eastAsia="es-MX"/>
        </w:rPr>
      </w:pPr>
    </w:p>
    <w:p w:rsidR="00483C18" w:rsidRDefault="00483C18" w:rsidP="00483C18">
      <w:pPr>
        <w:jc w:val="center"/>
        <w:rPr>
          <w:noProof/>
          <w:lang w:eastAsia="es-MX"/>
        </w:rPr>
      </w:pPr>
      <w:r w:rsidRPr="0008204A">
        <w:rPr>
          <w:noProof/>
          <w:lang w:eastAsia="es-MX"/>
        </w:rPr>
        <w:lastRenderedPageBreak/>
        <w:drawing>
          <wp:inline distT="0" distB="0" distL="0" distR="0" wp14:anchorId="27BCC74C" wp14:editId="1036751F">
            <wp:extent cx="6692265" cy="2007680"/>
            <wp:effectExtent l="0" t="0" r="0" b="0"/>
            <wp:docPr id="140" name="Imagen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692265" cy="2007680"/>
                    </a:xfrm>
                    <a:prstGeom prst="rect">
                      <a:avLst/>
                    </a:prstGeom>
                    <a:noFill/>
                    <a:ln>
                      <a:noFill/>
                    </a:ln>
                  </pic:spPr>
                </pic:pic>
              </a:graphicData>
            </a:graphic>
          </wp:inline>
        </w:drawing>
      </w:r>
    </w:p>
    <w:p w:rsidR="00483C18" w:rsidRPr="003D3A55" w:rsidRDefault="00483C18" w:rsidP="00483C18"/>
    <w:p w:rsidR="00483C18" w:rsidRDefault="00483C18" w:rsidP="0022404C">
      <w:pPr>
        <w:outlineLvl w:val="0"/>
      </w:pPr>
    </w:p>
    <w:sectPr w:rsidR="00483C18" w:rsidSect="006E7DD1">
      <w:headerReference w:type="default" r:id="rId50"/>
      <w:footerReference w:type="even" r:id="rId51"/>
      <w:footerReference w:type="default" r:id="rId52"/>
      <w:headerReference w:type="first" r:id="rId53"/>
      <w:footerReference w:type="first" r:id="rId54"/>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F2C" w:rsidRDefault="00291F2C">
      <w:r>
        <w:separator/>
      </w:r>
    </w:p>
  </w:endnote>
  <w:endnote w:type="continuationSeparator" w:id="0">
    <w:p w:rsidR="00291F2C" w:rsidRDefault="00291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otham">
    <w:altName w:val="Gotham"/>
    <w:panose1 w:val="02000604040000020004"/>
    <w:charset w:val="00"/>
    <w:family w:val="auto"/>
    <w:pitch w:val="variable"/>
    <w:sig w:usb0="800000AF" w:usb1="50000048" w:usb2="00000000" w:usb3="00000000" w:csb0="00000119"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edra Serif A Pro Book">
    <w:altName w:val="Fedra Serif A Pro Book"/>
    <w:panose1 w:val="00000000000000000000"/>
    <w:charset w:val="00"/>
    <w:family w:val="modern"/>
    <w:notTrueType/>
    <w:pitch w:val="variable"/>
    <w:sig w:usb0="00000003" w:usb1="00000000" w:usb2="00000000" w:usb3="00000000" w:csb0="00000001" w:csb1="00000000"/>
  </w:font>
  <w:font w:name="Bimini">
    <w:panose1 w:val="020B0500000000000000"/>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0000000000000000000"/>
    <w:charset w:val="00"/>
    <w:family w:val="swiss"/>
    <w:notTrueType/>
    <w:pitch w:val="variable"/>
    <w:sig w:usb0="00000003" w:usb1="00000000" w:usb2="00000000" w:usb3="00000000" w:csb0="00000001" w:csb1="00000000"/>
  </w:font>
  <w:font w:name="Montserrat">
    <w:altName w:val="Montserrat"/>
    <w:panose1 w:val="00000000000000000000"/>
    <w:charset w:val="00"/>
    <w:family w:val="swiss"/>
    <w:notTrueType/>
    <w:pitch w:val="default"/>
    <w:sig w:usb0="00000003" w:usb1="00000000" w:usb2="00000000" w:usb3="00000000" w:csb0="00000001" w:csb1="00000000"/>
  </w:font>
  <w:font w:name="Aller">
    <w:altName w:val="Aller"/>
    <w:panose1 w:val="00000000000000000000"/>
    <w:charset w:val="00"/>
    <w:family w:val="swiss"/>
    <w:notTrueType/>
    <w:pitch w:val="default"/>
    <w:sig w:usb0="00000003" w:usb1="00000000" w:usb2="00000000" w:usb3="00000000" w:csb0="00000001" w:csb1="00000000"/>
  </w:font>
  <w:font w:name="Gotham Light">
    <w:altName w:val="Gotham Light"/>
    <w:panose1 w:val="00000000000000000000"/>
    <w:charset w:val="00"/>
    <w:family w:val="modern"/>
    <w:notTrueType/>
    <w:pitch w:val="variable"/>
    <w:sig w:usb0="800000AF" w:usb1="50000048" w:usb2="00000000" w:usb3="00000000" w:csb0="00000111" w:csb1="00000000"/>
  </w:font>
  <w:font w:name="MS Mincho">
    <w:altName w:val="ＭＳ 明朝"/>
    <w:panose1 w:val="02020609040205080304"/>
    <w:charset w:val="80"/>
    <w:family w:val="roman"/>
    <w:notTrueType/>
    <w:pitch w:val="fixed"/>
    <w:sig w:usb0="00000001" w:usb1="08070000" w:usb2="00000010" w:usb3="00000000" w:csb0="00020000" w:csb1="00000000"/>
  </w:font>
  <w:font w:name="Romana BT">
    <w:altName w:val="Times New Roman"/>
    <w:panose1 w:val="02020603060705020204"/>
    <w:charset w:val="00"/>
    <w:family w:val="roman"/>
    <w:pitch w:val="variable"/>
    <w:sig w:usb0="00000087" w:usb1="00000000" w:usb2="00000000" w:usb3="00000000" w:csb0="0000001B" w:csb1="00000000"/>
  </w:font>
  <w:font w:name="HelveticaNeueLT Std Lt">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483C18">
      <w:rPr>
        <w:rFonts w:ascii="HelveticaNeueLT Std Lt" w:eastAsia="Kozuka Gothic Pro B" w:hAnsi="HelveticaNeueLT Std Lt"/>
        <w:noProof/>
        <w:color w:val="FFFFFF" w:themeColor="background1"/>
        <w:sz w:val="22"/>
        <w:szCs w:val="22"/>
        <w:lang w:val="es-MX"/>
      </w:rPr>
      <w:t>25</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3F1CD"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BB217"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93983"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09AB3"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57978"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F2C" w:rsidRDefault="00291F2C">
      <w:r>
        <w:separator/>
      </w:r>
    </w:p>
  </w:footnote>
  <w:footnote w:type="continuationSeparator" w:id="0">
    <w:p w:rsidR="00291F2C" w:rsidRDefault="00291F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836132"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margin">
                <wp:align>right</wp:align>
              </wp:positionH>
              <wp:positionV relativeFrom="paragraph">
                <wp:posOffset>-212090</wp:posOffset>
              </wp:positionV>
              <wp:extent cx="668655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6DFB" w:rsidRDefault="00296DFB" w:rsidP="00296DFB">
                          <w:pPr>
                            <w:jc w:val="center"/>
                            <w:rPr>
                              <w:rFonts w:ascii="HelveticaNeueLT Std Lt" w:eastAsia="Kozuka Gothic Pro B" w:hAnsi="HelveticaNeueLT Std Lt"/>
                              <w:b/>
                              <w:lang w:val="es-MX"/>
                            </w:rPr>
                          </w:pPr>
                          <w:r>
                            <w:rPr>
                              <w:rFonts w:ascii="HelveticaNeueLT Std Lt" w:eastAsia="Kozuka Gothic Pro B" w:hAnsi="HelveticaNeueLT Std Lt"/>
                              <w:b/>
                              <w:lang w:val="es-MX"/>
                            </w:rPr>
                            <w:t>ENTIDADES PARAESTATALES Y FIDEICOMISOS NO EMPRESARIALES Y NO FINANCIEROS</w:t>
                          </w:r>
                        </w:p>
                        <w:p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22404C">
                            <w:rPr>
                              <w:rFonts w:ascii="HelveticaNeueLT Std Lt" w:eastAsia="Kozuka Gothic Pro B" w:hAnsi="HelveticaNeueLT Std Lt"/>
                              <w:lang w:val="es-MX"/>
                            </w:rPr>
                            <w:t>2do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AD6043">
                            <w:rPr>
                              <w:rFonts w:ascii="HelveticaNeueLT Std Lt" w:eastAsia="Kozuka Gothic Pro B" w:hAnsi="HelveticaNeueLT Std Lt"/>
                              <w:lang w:val="es-MX"/>
                            </w:rPr>
                            <w:t>2</w:t>
                          </w:r>
                          <w:r w:rsidR="00050D33">
                            <w:rPr>
                              <w:rFonts w:ascii="HelveticaNeueLT Std Lt" w:eastAsia="Kozuka Gothic Pro B" w:hAnsi="HelveticaNeueLT Std Lt"/>
                              <w:lang w:val="es-MX"/>
                            </w:rPr>
                            <w:t>1</w:t>
                          </w:r>
                        </w:p>
                        <w:p w:rsidR="00243D76" w:rsidRPr="00CB4010" w:rsidRDefault="00243D76" w:rsidP="00243D76">
                          <w:pP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8" type="#_x0000_t202" style="position:absolute;left:0;text-align:left;margin-left:475.3pt;margin-top:-16.7pt;width:526.5pt;height:30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TuAIAALoFAAAOAAAAZHJzL2Uyb0RvYy54bWysVNtunDAQfa/Uf7D8ToCNYQGFjZJlqSql&#10;FynpB3jBLFbBprZ32bTqv3ds9pb0pWrLA7I94zOXczw3t/u+QzumNJcix+FVgBETlay52OT4y1Pp&#10;JRhpQ0VNOylYjp+ZxreLt29uxiFjM9nKrmYKAYjQ2TjkuDVmyHxfVy3rqb6SAxNgbKTqqYGt2vi1&#10;oiOg950/C4LYH6WqByUrpjWcFpMRLxx+07DKfGoazQzqcgy5GfdX7r+2f39xQ7ONokPLq0Ma9C+y&#10;6CkXEPQEVVBD0Vbx36B6XimpZWOuKtn7sml4xVwNUE0YvKrmsaUDc7VAc/RwapP+f7DVx91nhXid&#10;4zlGgvZA0RPbG3Qv9yghtj3joDPwehzAz+zhHGh2perhQVZfNRJy2VKxYXdKybFltIb0QnvTv7g6&#10;4WgLsh4/yBri0K2RDmjfqN72DrqBAB1oej5RY3Op4DCOkziKwFSB7ToJg8Bx59PseHtQ2rxjskd2&#10;kWMF1Dt0unvQxmZDs6OLDSZkybvO0d+JFwfgOJ1AbLhqbTYLx+aPNEhXySohHpnFK48EReHdlUvi&#10;xWU4j4rrYrkswp82bkiyltc1EzbMUVkh+TPmDhqfNHHSlpYdry2cTUmrzXrZKbSjoOzSfa7nYDm7&#10;+S/TcE2AWl6VFM5IcD9LvTJO5h4pSeSl8yDxgjC9T+OApKQoX5b0wAX795LQmOM0mkWTmM5Jv6oN&#10;mD6TfVEbzXpuYHZ0vM9xcnKimZXgStSOWkN5N60vWmHTP7cC6D4S7QRrNTqp1ezXe0CxKl7L+hmk&#10;qyQoC0QIAw8WrVTfMRpheORYf9tSxTDq3guQfxoSYqeN25BoPoONurSsLy1UVACVY4PRtFyaaUJt&#10;B8U3LUSaHpyQd/BkGu7UfM7q8NBgQLiiDsPMTqDLvfM6j9zFLwAAAP//AwBQSwMEFAAGAAgAAAAh&#10;AKzie3rdAAAACAEAAA8AAABkcnMvZG93bnJldi54bWxMj8FuwjAQRO+V+g/WVuoNbAhEbZoNqlr1&#10;WlTaInEz8ZJExOsoNiT9+5oTHGdnNfMmX422FWfqfeMYYTZVIIhLZxquEH6+PyZPIHzQbHTrmBD+&#10;yMOquL/LdWbcwF903oRKxBD2mUaoQ+gyKX1Zk9V+6jri6B1cb3WIsq+k6fUQw20r50ql0uqGY0Ot&#10;O3qrqTxuThbh9/Ow2y7Uunq3y25wo5JsnyXi48P4+gIi0Biuz3DBj+hQRKa9O7HxokWIQwLCJEkW&#10;IC62WibxtEeYpynIIpe3A4p/AAAA//8DAFBLAQItABQABgAIAAAAIQC2gziS/gAAAOEBAAATAAAA&#10;AAAAAAAAAAAAAAAAAABbQ29udGVudF9UeXBlc10ueG1sUEsBAi0AFAAGAAgAAAAhADj9If/WAAAA&#10;lAEAAAsAAAAAAAAAAAAAAAAALwEAAF9yZWxzLy5yZWxzUEsBAi0AFAAGAAgAAAAhAAqD5ZO4AgAA&#10;ugUAAA4AAAAAAAAAAAAAAAAALgIAAGRycy9lMm9Eb2MueG1sUEsBAi0AFAAGAAgAAAAhAKzie3rd&#10;AAAACAEAAA8AAAAAAAAAAAAAAAAAEgUAAGRycy9kb3ducmV2LnhtbFBLBQYAAAAABAAEAPMAAAAc&#10;BgAAAAA=&#10;" filled="f" stroked="f">
              <v:textbox>
                <w:txbxContent>
                  <w:p w:rsidR="00296DFB" w:rsidRDefault="00296DFB" w:rsidP="00296DFB">
                    <w:pPr>
                      <w:jc w:val="center"/>
                      <w:rPr>
                        <w:rFonts w:ascii="HelveticaNeueLT Std Lt" w:eastAsia="Kozuka Gothic Pro B" w:hAnsi="HelveticaNeueLT Std Lt"/>
                        <w:b/>
                        <w:lang w:val="es-MX"/>
                      </w:rPr>
                    </w:pPr>
                    <w:r>
                      <w:rPr>
                        <w:rFonts w:ascii="HelveticaNeueLT Std Lt" w:eastAsia="Kozuka Gothic Pro B" w:hAnsi="HelveticaNeueLT Std Lt"/>
                        <w:b/>
                        <w:lang w:val="es-MX"/>
                      </w:rPr>
                      <w:t>ENTIDADES PARAESTATALES Y FIDEICOMISOS NO EMPRESARIALES Y NO FINANCIEROS</w:t>
                    </w:r>
                  </w:p>
                  <w:p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22404C">
                      <w:rPr>
                        <w:rFonts w:ascii="HelveticaNeueLT Std Lt" w:eastAsia="Kozuka Gothic Pro B" w:hAnsi="HelveticaNeueLT Std Lt"/>
                        <w:lang w:val="es-MX"/>
                      </w:rPr>
                      <w:t>2do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AD6043">
                      <w:rPr>
                        <w:rFonts w:ascii="HelveticaNeueLT Std Lt" w:eastAsia="Kozuka Gothic Pro B" w:hAnsi="HelveticaNeueLT Std Lt"/>
                        <w:lang w:val="es-MX"/>
                      </w:rPr>
                      <w:t>2</w:t>
                    </w:r>
                    <w:r w:rsidR="00050D33">
                      <w:rPr>
                        <w:rFonts w:ascii="HelveticaNeueLT Std Lt" w:eastAsia="Kozuka Gothic Pro B" w:hAnsi="HelveticaNeueLT Std Lt"/>
                        <w:lang w:val="es-MX"/>
                      </w:rPr>
                      <w:t>1</w:t>
                    </w:r>
                  </w:p>
                  <w:p w:rsidR="00243D76" w:rsidRPr="00CB4010" w:rsidRDefault="00243D76" w:rsidP="00243D76">
                    <w:pPr>
                      <w:rPr>
                        <w:rFonts w:ascii="HelveticaNeueLT Std Lt Cn" w:eastAsia="Kozuka Gothic Pro B" w:hAnsi="HelveticaNeueLT Std Lt Cn"/>
                      </w:rPr>
                    </w:pP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simplePos x="0" y="0"/>
          <wp:positionH relativeFrom="page">
            <wp:align>right</wp:align>
          </wp:positionH>
          <wp:positionV relativeFrom="paragraph">
            <wp:posOffset>-231140</wp:posOffset>
          </wp:positionV>
          <wp:extent cx="7772400" cy="466725"/>
          <wp:effectExtent l="0" t="0" r="0"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836132" w:rsidRPr="00BF6032" w:rsidRDefault="00836132"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662FB"/>
    <w:multiLevelType w:val="hybridMultilevel"/>
    <w:tmpl w:val="D280F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2474AB"/>
    <w:multiLevelType w:val="hybridMultilevel"/>
    <w:tmpl w:val="5008DBA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9A210E"/>
    <w:multiLevelType w:val="hybridMultilevel"/>
    <w:tmpl w:val="99D40A2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7"/>
  </w:num>
  <w:num w:numId="4">
    <w:abstractNumId w:val="6"/>
  </w:num>
  <w:num w:numId="5">
    <w:abstractNumId w:val="0"/>
  </w:num>
  <w:num w:numId="6">
    <w:abstractNumId w:val="2"/>
  </w:num>
  <w:num w:numId="7">
    <w:abstractNumId w:val="1"/>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477C4"/>
    <w:rsid w:val="00050D33"/>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36858"/>
    <w:rsid w:val="00141F6F"/>
    <w:rsid w:val="00142532"/>
    <w:rsid w:val="001428DA"/>
    <w:rsid w:val="001428E6"/>
    <w:rsid w:val="00143C35"/>
    <w:rsid w:val="00143F7C"/>
    <w:rsid w:val="00144FDB"/>
    <w:rsid w:val="0014521C"/>
    <w:rsid w:val="00145306"/>
    <w:rsid w:val="001456C3"/>
    <w:rsid w:val="001456E8"/>
    <w:rsid w:val="00145A76"/>
    <w:rsid w:val="00152E97"/>
    <w:rsid w:val="00161C85"/>
    <w:rsid w:val="00165405"/>
    <w:rsid w:val="00165AC3"/>
    <w:rsid w:val="0017014A"/>
    <w:rsid w:val="00172DAB"/>
    <w:rsid w:val="00175414"/>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62D"/>
    <w:rsid w:val="001C66BE"/>
    <w:rsid w:val="001C7693"/>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04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1F2C"/>
    <w:rsid w:val="0029328A"/>
    <w:rsid w:val="0029414D"/>
    <w:rsid w:val="002968D7"/>
    <w:rsid w:val="00296DFB"/>
    <w:rsid w:val="002970F9"/>
    <w:rsid w:val="00297C9A"/>
    <w:rsid w:val="002A011B"/>
    <w:rsid w:val="002A1F06"/>
    <w:rsid w:val="002A207B"/>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FD9"/>
    <w:rsid w:val="003230C7"/>
    <w:rsid w:val="003233FA"/>
    <w:rsid w:val="0032436D"/>
    <w:rsid w:val="003266AC"/>
    <w:rsid w:val="00336B8C"/>
    <w:rsid w:val="003508FC"/>
    <w:rsid w:val="00352D57"/>
    <w:rsid w:val="00353C22"/>
    <w:rsid w:val="00355982"/>
    <w:rsid w:val="00357FCC"/>
    <w:rsid w:val="003607A4"/>
    <w:rsid w:val="003608C0"/>
    <w:rsid w:val="003620F3"/>
    <w:rsid w:val="003636AA"/>
    <w:rsid w:val="00363B39"/>
    <w:rsid w:val="00367A32"/>
    <w:rsid w:val="0037040F"/>
    <w:rsid w:val="003713AC"/>
    <w:rsid w:val="00374DC8"/>
    <w:rsid w:val="003802E3"/>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3446"/>
    <w:rsid w:val="0040401B"/>
    <w:rsid w:val="004057CD"/>
    <w:rsid w:val="00406B7A"/>
    <w:rsid w:val="004119E4"/>
    <w:rsid w:val="00411DE7"/>
    <w:rsid w:val="004135DF"/>
    <w:rsid w:val="0041371E"/>
    <w:rsid w:val="0041549B"/>
    <w:rsid w:val="0041596F"/>
    <w:rsid w:val="00417283"/>
    <w:rsid w:val="00423756"/>
    <w:rsid w:val="00423F6F"/>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5873"/>
    <w:rsid w:val="00470A87"/>
    <w:rsid w:val="00471154"/>
    <w:rsid w:val="00474C0A"/>
    <w:rsid w:val="0047777F"/>
    <w:rsid w:val="00480D92"/>
    <w:rsid w:val="00483C18"/>
    <w:rsid w:val="00484418"/>
    <w:rsid w:val="00484FCB"/>
    <w:rsid w:val="00485854"/>
    <w:rsid w:val="00486B24"/>
    <w:rsid w:val="00487A91"/>
    <w:rsid w:val="00491765"/>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4A1"/>
    <w:rsid w:val="005339BE"/>
    <w:rsid w:val="00533C9E"/>
    <w:rsid w:val="00534758"/>
    <w:rsid w:val="00535986"/>
    <w:rsid w:val="00536E56"/>
    <w:rsid w:val="0053770B"/>
    <w:rsid w:val="00541853"/>
    <w:rsid w:val="005421BC"/>
    <w:rsid w:val="00543F39"/>
    <w:rsid w:val="00544983"/>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6008B9"/>
    <w:rsid w:val="006049FF"/>
    <w:rsid w:val="00607018"/>
    <w:rsid w:val="0060779D"/>
    <w:rsid w:val="006077CB"/>
    <w:rsid w:val="00607ED9"/>
    <w:rsid w:val="00611730"/>
    <w:rsid w:val="00613341"/>
    <w:rsid w:val="00615E31"/>
    <w:rsid w:val="00620733"/>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67AE6"/>
    <w:rsid w:val="006707D9"/>
    <w:rsid w:val="00671DEE"/>
    <w:rsid w:val="006720DB"/>
    <w:rsid w:val="00675615"/>
    <w:rsid w:val="006756C9"/>
    <w:rsid w:val="006760C9"/>
    <w:rsid w:val="006762C7"/>
    <w:rsid w:val="00676D17"/>
    <w:rsid w:val="00676E35"/>
    <w:rsid w:val="006776BD"/>
    <w:rsid w:val="006845A5"/>
    <w:rsid w:val="00685880"/>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C78A6"/>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1771"/>
    <w:rsid w:val="0071238A"/>
    <w:rsid w:val="00712BE0"/>
    <w:rsid w:val="0071322F"/>
    <w:rsid w:val="007164AB"/>
    <w:rsid w:val="00717477"/>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483A"/>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4135"/>
    <w:rsid w:val="007A74C9"/>
    <w:rsid w:val="007B00D9"/>
    <w:rsid w:val="007C3301"/>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36132"/>
    <w:rsid w:val="00841439"/>
    <w:rsid w:val="00842BAD"/>
    <w:rsid w:val="00843553"/>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66BC"/>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3EE2"/>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3551"/>
    <w:rsid w:val="00944F48"/>
    <w:rsid w:val="009468D0"/>
    <w:rsid w:val="00947EDF"/>
    <w:rsid w:val="0095020C"/>
    <w:rsid w:val="009512EE"/>
    <w:rsid w:val="00951660"/>
    <w:rsid w:val="0095223F"/>
    <w:rsid w:val="009535E5"/>
    <w:rsid w:val="00955740"/>
    <w:rsid w:val="00961488"/>
    <w:rsid w:val="00964062"/>
    <w:rsid w:val="00965089"/>
    <w:rsid w:val="0096528C"/>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3A4B"/>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213C"/>
    <w:rsid w:val="00AC34EB"/>
    <w:rsid w:val="00AC3B3C"/>
    <w:rsid w:val="00AD5028"/>
    <w:rsid w:val="00AD6043"/>
    <w:rsid w:val="00AD61AD"/>
    <w:rsid w:val="00AD6322"/>
    <w:rsid w:val="00AD6B1E"/>
    <w:rsid w:val="00AD6C53"/>
    <w:rsid w:val="00AD7068"/>
    <w:rsid w:val="00AD7D42"/>
    <w:rsid w:val="00AE09E2"/>
    <w:rsid w:val="00AE0BA5"/>
    <w:rsid w:val="00AE206D"/>
    <w:rsid w:val="00AE349F"/>
    <w:rsid w:val="00AF276E"/>
    <w:rsid w:val="00AF3EF4"/>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45644"/>
    <w:rsid w:val="00B50C80"/>
    <w:rsid w:val="00B55E85"/>
    <w:rsid w:val="00B5708A"/>
    <w:rsid w:val="00B577D1"/>
    <w:rsid w:val="00B612DB"/>
    <w:rsid w:val="00B61505"/>
    <w:rsid w:val="00B6272A"/>
    <w:rsid w:val="00B679BC"/>
    <w:rsid w:val="00B718FF"/>
    <w:rsid w:val="00B749D0"/>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DD6"/>
    <w:rsid w:val="00D201AB"/>
    <w:rsid w:val="00D23155"/>
    <w:rsid w:val="00D27CF5"/>
    <w:rsid w:val="00D30EDE"/>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3010"/>
    <w:rsid w:val="00D737E1"/>
    <w:rsid w:val="00D7586E"/>
    <w:rsid w:val="00D81B7C"/>
    <w:rsid w:val="00D82D41"/>
    <w:rsid w:val="00D84AB2"/>
    <w:rsid w:val="00D855C1"/>
    <w:rsid w:val="00D86A98"/>
    <w:rsid w:val="00D86F25"/>
    <w:rsid w:val="00D909F9"/>
    <w:rsid w:val="00D90CE9"/>
    <w:rsid w:val="00D9141E"/>
    <w:rsid w:val="00D91D59"/>
    <w:rsid w:val="00D933CC"/>
    <w:rsid w:val="00D9391B"/>
    <w:rsid w:val="00D967B1"/>
    <w:rsid w:val="00D96CFA"/>
    <w:rsid w:val="00D96EBE"/>
    <w:rsid w:val="00D96F3C"/>
    <w:rsid w:val="00D96F91"/>
    <w:rsid w:val="00DA2528"/>
    <w:rsid w:val="00DA2EDE"/>
    <w:rsid w:val="00DA3E6A"/>
    <w:rsid w:val="00DB00B7"/>
    <w:rsid w:val="00DB1C16"/>
    <w:rsid w:val="00DB3C32"/>
    <w:rsid w:val="00DB51F7"/>
    <w:rsid w:val="00DB7B99"/>
    <w:rsid w:val="00DC027A"/>
    <w:rsid w:val="00DC1996"/>
    <w:rsid w:val="00DC3EEB"/>
    <w:rsid w:val="00DC497B"/>
    <w:rsid w:val="00DC4B0D"/>
    <w:rsid w:val="00DC57D4"/>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0D0D"/>
    <w:rsid w:val="00E825C6"/>
    <w:rsid w:val="00E83494"/>
    <w:rsid w:val="00E86C06"/>
    <w:rsid w:val="00E87BE8"/>
    <w:rsid w:val="00E947FC"/>
    <w:rsid w:val="00E9590A"/>
    <w:rsid w:val="00EA1421"/>
    <w:rsid w:val="00EA2A73"/>
    <w:rsid w:val="00EA443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469F"/>
    <w:rsid w:val="00F54C2F"/>
    <w:rsid w:val="00F5637A"/>
    <w:rsid w:val="00F56E2A"/>
    <w:rsid w:val="00F63236"/>
    <w:rsid w:val="00F65109"/>
    <w:rsid w:val="00F65490"/>
    <w:rsid w:val="00F6606A"/>
    <w:rsid w:val="00F671A3"/>
    <w:rsid w:val="00F67603"/>
    <w:rsid w:val="00F67863"/>
    <w:rsid w:val="00F679C0"/>
    <w:rsid w:val="00F72801"/>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DB1C16"/>
    <w:pPr>
      <w:keepNext/>
      <w:outlineLvl w:val="0"/>
    </w:pPr>
    <w:rPr>
      <w:rFonts w:ascii="Times New Roman" w:hAnsi="Times New Roman" w:cs="Times New Roman"/>
      <w:iCs w:val="0"/>
      <w:sz w:val="28"/>
      <w:szCs w:val="24"/>
      <w:lang w:val="es-MX"/>
    </w:rPr>
  </w:style>
  <w:style w:type="paragraph" w:styleId="Ttulo2">
    <w:name w:val="heading 2"/>
    <w:basedOn w:val="Normal"/>
    <w:next w:val="Normal"/>
    <w:link w:val="Ttulo2Car"/>
    <w:qFormat/>
    <w:rsid w:val="00DB1C16"/>
    <w:pPr>
      <w:keepNext/>
      <w:spacing w:before="240" w:after="60"/>
      <w:outlineLvl w:val="1"/>
    </w:pPr>
    <w:rPr>
      <w:rFonts w:cs="Times New Roman"/>
      <w:b/>
      <w:bCs/>
      <w:i/>
      <w:sz w:val="28"/>
      <w:szCs w:val="28"/>
    </w:rPr>
  </w:style>
  <w:style w:type="paragraph" w:styleId="Ttulo3">
    <w:name w:val="heading 3"/>
    <w:basedOn w:val="Normal"/>
    <w:next w:val="Normal"/>
    <w:link w:val="Ttulo3Car"/>
    <w:qFormat/>
    <w:rsid w:val="00DB1C16"/>
    <w:pPr>
      <w:keepNext/>
      <w:spacing w:before="240" w:after="60"/>
      <w:outlineLvl w:val="2"/>
    </w:pPr>
    <w:rPr>
      <w:rFonts w:cs="Times New Roman"/>
      <w:b/>
      <w:bCs/>
      <w:iCs w:val="0"/>
      <w:sz w:val="26"/>
      <w:szCs w:val="26"/>
    </w:rPr>
  </w:style>
  <w:style w:type="paragraph" w:styleId="Ttulo4">
    <w:name w:val="heading 4"/>
    <w:basedOn w:val="Normal"/>
    <w:next w:val="Normal"/>
    <w:link w:val="Ttulo4Car"/>
    <w:qFormat/>
    <w:rsid w:val="00DB1C16"/>
    <w:pPr>
      <w:keepNext/>
      <w:ind w:left="3402" w:hanging="3402"/>
      <w:jc w:val="center"/>
      <w:outlineLvl w:val="3"/>
    </w:pPr>
    <w:rPr>
      <w:rFonts w:cs="Times New Roman"/>
      <w:i/>
      <w:iCs w:val="0"/>
      <w:sz w:val="24"/>
      <w:szCs w:val="24"/>
    </w:rPr>
  </w:style>
  <w:style w:type="paragraph" w:styleId="Ttulo5">
    <w:name w:val="heading 5"/>
    <w:basedOn w:val="Normal"/>
    <w:next w:val="Normal"/>
    <w:link w:val="Ttulo5Car"/>
    <w:qFormat/>
    <w:rsid w:val="00DB1C16"/>
    <w:pPr>
      <w:keepNext/>
      <w:widowControl w:val="0"/>
      <w:jc w:val="center"/>
      <w:outlineLvl w:val="4"/>
    </w:pPr>
    <w:rPr>
      <w:rFonts w:cs="Times New Roman"/>
      <w:i/>
      <w:iCs w:val="0"/>
      <w:sz w:val="24"/>
    </w:rPr>
  </w:style>
  <w:style w:type="paragraph" w:styleId="Ttulo6">
    <w:name w:val="heading 6"/>
    <w:basedOn w:val="Normal"/>
    <w:next w:val="Normal"/>
    <w:link w:val="Ttulo6Car"/>
    <w:qFormat/>
    <w:rsid w:val="00DB1C16"/>
    <w:pPr>
      <w:keepNext/>
      <w:jc w:val="center"/>
      <w:outlineLvl w:val="5"/>
    </w:pPr>
    <w:rPr>
      <w:rFonts w:cs="Times New Roman"/>
      <w:b/>
      <w:iCs w:val="0"/>
      <w:color w:val="000080"/>
      <w:sz w:val="24"/>
      <w:szCs w:val="24"/>
      <w:u w:val="single"/>
    </w:rPr>
  </w:style>
  <w:style w:type="paragraph" w:styleId="Ttulo7">
    <w:name w:val="heading 7"/>
    <w:basedOn w:val="Normal"/>
    <w:next w:val="Normal"/>
    <w:link w:val="Ttulo7Car"/>
    <w:qFormat/>
    <w:rsid w:val="00D86A98"/>
    <w:pPr>
      <w:spacing w:before="240" w:after="60"/>
      <w:outlineLvl w:val="6"/>
    </w:pPr>
  </w:style>
  <w:style w:type="paragraph" w:styleId="Ttulo8">
    <w:name w:val="heading 8"/>
    <w:basedOn w:val="Normal"/>
    <w:next w:val="Normal"/>
    <w:link w:val="Ttulo8Car"/>
    <w:qFormat/>
    <w:rsid w:val="00DB1C16"/>
    <w:pPr>
      <w:keepNext/>
      <w:outlineLvl w:val="7"/>
    </w:pPr>
    <w:rPr>
      <w:rFonts w:cs="Times New Roman"/>
      <w:b/>
      <w:iCs w:val="0"/>
      <w:sz w:val="22"/>
      <w:szCs w:val="24"/>
    </w:rPr>
  </w:style>
  <w:style w:type="paragraph" w:styleId="Ttulo9">
    <w:name w:val="heading 9"/>
    <w:basedOn w:val="Normal"/>
    <w:next w:val="Normal"/>
    <w:link w:val="Ttulo9Car"/>
    <w:qFormat/>
    <w:rsid w:val="00DB1C16"/>
    <w:pPr>
      <w:spacing w:before="240" w:after="60"/>
      <w:outlineLvl w:val="8"/>
    </w:pPr>
    <w:rPr>
      <w:iCs w:val="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4F2B"/>
    <w:pPr>
      <w:tabs>
        <w:tab w:val="center" w:pos="4252"/>
        <w:tab w:val="right" w:pos="8504"/>
      </w:tabs>
    </w:pPr>
  </w:style>
  <w:style w:type="paragraph" w:styleId="Piedepgina">
    <w:name w:val="footer"/>
    <w:basedOn w:val="Normal"/>
    <w:link w:val="PiedepginaCar"/>
    <w:uiPriority w:val="99"/>
    <w:rsid w:val="00624F2B"/>
    <w:pPr>
      <w:tabs>
        <w:tab w:val="center" w:pos="4252"/>
        <w:tab w:val="right" w:pos="8504"/>
      </w:tabs>
    </w:pPr>
  </w:style>
  <w:style w:type="paragraph" w:styleId="Textoindependiente">
    <w:name w:val="Body Text"/>
    <w:basedOn w:val="Normal"/>
    <w:link w:val="TextoindependienteCar"/>
    <w:rsid w:val="00607018"/>
    <w:pPr>
      <w:jc w:val="both"/>
    </w:pPr>
    <w:rPr>
      <w:lang w:val="es-MX"/>
    </w:rPr>
  </w:style>
  <w:style w:type="paragraph" w:styleId="Textodeglobo">
    <w:name w:val="Balloon Text"/>
    <w:basedOn w:val="Normal"/>
    <w:link w:val="TextodegloboCar"/>
    <w:rsid w:val="002453EB"/>
    <w:rPr>
      <w:rFonts w:ascii="Tahoma" w:hAnsi="Tahoma" w:cs="Tahoma"/>
      <w:sz w:val="16"/>
      <w:szCs w:val="16"/>
    </w:rPr>
  </w:style>
  <w:style w:type="paragraph" w:styleId="Textoindependiente3">
    <w:name w:val="Body Text 3"/>
    <w:basedOn w:val="Normal"/>
    <w:link w:val="Textoindependiente3Car"/>
    <w:rsid w:val="00F45D1C"/>
    <w:pPr>
      <w:spacing w:after="120"/>
    </w:pPr>
    <w:rPr>
      <w:sz w:val="16"/>
      <w:szCs w:val="16"/>
    </w:rPr>
  </w:style>
  <w:style w:type="paragraph" w:customStyle="1" w:styleId="CharCharCarCarCharChar">
    <w:name w:val="Char Char Car Car Char Char"/>
    <w:basedOn w:val="Normal"/>
    <w:rsid w:val="0044394A"/>
    <w:pPr>
      <w:spacing w:after="160" w:line="240" w:lineRule="exact"/>
      <w:jc w:val="right"/>
    </w:pPr>
    <w:rPr>
      <w:rFonts w:ascii="Verdana" w:hAnsi="Verdana"/>
      <w:szCs w:val="21"/>
      <w:lang w:val="es-MX" w:eastAsia="en-US"/>
    </w:rPr>
  </w:style>
  <w:style w:type="paragraph" w:styleId="Sangradetextonormal">
    <w:name w:val="Body Text Indent"/>
    <w:aliases w:val="Sangría de t. independiente"/>
    <w:basedOn w:val="Normal"/>
    <w:link w:val="SangradetextonormalCar"/>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DB1C16"/>
    <w:rPr>
      <w:sz w:val="28"/>
      <w:szCs w:val="24"/>
      <w:lang w:eastAsia="es-ES"/>
    </w:rPr>
  </w:style>
  <w:style w:type="character" w:customStyle="1" w:styleId="Ttulo2Car">
    <w:name w:val="Título 2 Car"/>
    <w:basedOn w:val="Fuentedeprrafopredeter"/>
    <w:link w:val="Ttulo2"/>
    <w:rsid w:val="00DB1C16"/>
    <w:rPr>
      <w:rFonts w:ascii="Arial" w:hAnsi="Arial"/>
      <w:b/>
      <w:bCs/>
      <w:i/>
      <w:iCs/>
      <w:sz w:val="28"/>
      <w:szCs w:val="28"/>
      <w:lang w:val="es-ES" w:eastAsia="es-ES"/>
    </w:rPr>
  </w:style>
  <w:style w:type="character" w:customStyle="1" w:styleId="Ttulo3Car">
    <w:name w:val="Título 3 Car"/>
    <w:basedOn w:val="Fuentedeprrafopredeter"/>
    <w:link w:val="Ttulo3"/>
    <w:rsid w:val="00DB1C16"/>
    <w:rPr>
      <w:rFonts w:ascii="Arial" w:hAnsi="Arial"/>
      <w:b/>
      <w:bCs/>
      <w:sz w:val="26"/>
      <w:szCs w:val="26"/>
      <w:lang w:val="es-ES" w:eastAsia="es-ES"/>
    </w:rPr>
  </w:style>
  <w:style w:type="character" w:customStyle="1" w:styleId="Ttulo4Car">
    <w:name w:val="Título 4 Car"/>
    <w:basedOn w:val="Fuentedeprrafopredeter"/>
    <w:link w:val="Ttulo4"/>
    <w:rsid w:val="00DB1C16"/>
    <w:rPr>
      <w:rFonts w:ascii="Arial" w:hAnsi="Arial"/>
      <w:i/>
      <w:sz w:val="24"/>
      <w:szCs w:val="24"/>
      <w:lang w:val="es-ES" w:eastAsia="es-ES"/>
    </w:rPr>
  </w:style>
  <w:style w:type="character" w:customStyle="1" w:styleId="Ttulo5Car">
    <w:name w:val="Título 5 Car"/>
    <w:basedOn w:val="Fuentedeprrafopredeter"/>
    <w:link w:val="Ttulo5"/>
    <w:rsid w:val="00DB1C16"/>
    <w:rPr>
      <w:rFonts w:ascii="Arial" w:hAnsi="Arial"/>
      <w:i/>
      <w:sz w:val="24"/>
      <w:lang w:val="es-ES" w:eastAsia="es-ES"/>
    </w:rPr>
  </w:style>
  <w:style w:type="character" w:customStyle="1" w:styleId="Ttulo6Car">
    <w:name w:val="Título 6 Car"/>
    <w:basedOn w:val="Fuentedeprrafopredeter"/>
    <w:link w:val="Ttulo6"/>
    <w:rsid w:val="00DB1C16"/>
    <w:rPr>
      <w:rFonts w:ascii="Arial" w:hAnsi="Arial"/>
      <w:b/>
      <w:color w:val="000080"/>
      <w:sz w:val="24"/>
      <w:szCs w:val="24"/>
      <w:u w:val="single"/>
      <w:lang w:val="es-ES" w:eastAsia="es-ES"/>
    </w:rPr>
  </w:style>
  <w:style w:type="character" w:customStyle="1" w:styleId="Ttulo8Car">
    <w:name w:val="Título 8 Car"/>
    <w:basedOn w:val="Fuentedeprrafopredeter"/>
    <w:link w:val="Ttulo8"/>
    <w:rsid w:val="00DB1C16"/>
    <w:rPr>
      <w:rFonts w:ascii="Arial" w:hAnsi="Arial"/>
      <w:b/>
      <w:sz w:val="22"/>
      <w:szCs w:val="24"/>
      <w:lang w:val="es-ES" w:eastAsia="es-ES"/>
    </w:rPr>
  </w:style>
  <w:style w:type="character" w:customStyle="1" w:styleId="Ttulo9Car">
    <w:name w:val="Título 9 Car"/>
    <w:basedOn w:val="Fuentedeprrafopredeter"/>
    <w:link w:val="Ttulo9"/>
    <w:rsid w:val="00DB1C16"/>
    <w:rPr>
      <w:rFonts w:ascii="Arial" w:hAnsi="Arial" w:cs="Arial"/>
      <w:sz w:val="22"/>
      <w:szCs w:val="22"/>
      <w:lang w:val="es-ES" w:eastAsia="es-ES"/>
    </w:rPr>
  </w:style>
  <w:style w:type="character" w:customStyle="1" w:styleId="Ttulo7Car">
    <w:name w:val="Título 7 Car"/>
    <w:basedOn w:val="Fuentedeprrafopredeter"/>
    <w:link w:val="Ttulo7"/>
    <w:rsid w:val="00DB1C16"/>
    <w:rPr>
      <w:rFonts w:ascii="Arial" w:hAnsi="Arial" w:cs="Arial"/>
      <w:iCs/>
      <w:lang w:val="es-ES" w:eastAsia="es-ES"/>
    </w:rPr>
  </w:style>
  <w:style w:type="character" w:customStyle="1" w:styleId="EncabezadoCar">
    <w:name w:val="Encabezado Car"/>
    <w:basedOn w:val="Fuentedeprrafopredeter"/>
    <w:link w:val="Encabezado"/>
    <w:uiPriority w:val="99"/>
    <w:rsid w:val="00DB1C16"/>
    <w:rPr>
      <w:rFonts w:ascii="Arial" w:hAnsi="Arial" w:cs="Arial"/>
      <w:iCs/>
      <w:lang w:val="es-ES" w:eastAsia="es-ES"/>
    </w:rPr>
  </w:style>
  <w:style w:type="character" w:customStyle="1" w:styleId="PiedepginaCar">
    <w:name w:val="Pie de página Car"/>
    <w:basedOn w:val="Fuentedeprrafopredeter"/>
    <w:link w:val="Piedepgina"/>
    <w:uiPriority w:val="99"/>
    <w:rsid w:val="00DB1C16"/>
    <w:rPr>
      <w:rFonts w:ascii="Arial" w:hAnsi="Arial" w:cs="Arial"/>
      <w:iCs/>
      <w:lang w:val="es-ES" w:eastAsia="es-ES"/>
    </w:rPr>
  </w:style>
  <w:style w:type="character" w:customStyle="1" w:styleId="TextodegloboCar">
    <w:name w:val="Texto de globo Car"/>
    <w:basedOn w:val="Fuentedeprrafopredeter"/>
    <w:link w:val="Textodeglobo"/>
    <w:rsid w:val="00DB1C16"/>
    <w:rPr>
      <w:rFonts w:ascii="Tahoma" w:hAnsi="Tahoma" w:cs="Tahoma"/>
      <w:iCs/>
      <w:sz w:val="16"/>
      <w:szCs w:val="16"/>
      <w:lang w:val="es-ES" w:eastAsia="es-ES"/>
    </w:rPr>
  </w:style>
  <w:style w:type="character" w:customStyle="1" w:styleId="TextoindependienteCar">
    <w:name w:val="Texto independiente Car"/>
    <w:basedOn w:val="Fuentedeprrafopredeter"/>
    <w:link w:val="Textoindependiente"/>
    <w:rsid w:val="00DB1C16"/>
    <w:rPr>
      <w:rFonts w:ascii="Arial" w:hAnsi="Arial" w:cs="Arial"/>
      <w:iCs/>
      <w:lang w:eastAsia="es-ES"/>
    </w:rPr>
  </w:style>
  <w:style w:type="paragraph" w:styleId="Textoindependiente2">
    <w:name w:val="Body Text 2"/>
    <w:aliases w:val="Texto independiente 2 Car Car"/>
    <w:basedOn w:val="Normal"/>
    <w:link w:val="Textoindependiente2Car"/>
    <w:rsid w:val="00DB1C16"/>
    <w:rPr>
      <w:rFonts w:ascii="Times New Roman" w:hAnsi="Times New Roman" w:cs="Times New Roman"/>
      <w:b/>
      <w:bCs/>
      <w:iCs w:val="0"/>
      <w:sz w:val="28"/>
      <w:szCs w:val="24"/>
      <w:lang w:val="es-MX"/>
    </w:rPr>
  </w:style>
  <w:style w:type="character" w:customStyle="1" w:styleId="Textoindependiente2Car">
    <w:name w:val="Texto independiente 2 Car"/>
    <w:aliases w:val="Texto independiente 2 Car Car Car"/>
    <w:basedOn w:val="Fuentedeprrafopredeter"/>
    <w:link w:val="Textoindependiente2"/>
    <w:rsid w:val="00DB1C16"/>
    <w:rPr>
      <w:b/>
      <w:bCs/>
      <w:sz w:val="28"/>
      <w:szCs w:val="24"/>
      <w:lang w:eastAsia="es-ES"/>
    </w:rPr>
  </w:style>
  <w:style w:type="character" w:customStyle="1" w:styleId="Textoindependiente3Car">
    <w:name w:val="Texto independiente 3 Car"/>
    <w:basedOn w:val="Fuentedeprrafopredeter"/>
    <w:link w:val="Textoindependiente3"/>
    <w:rsid w:val="00DB1C16"/>
    <w:rPr>
      <w:rFonts w:ascii="Arial" w:hAnsi="Arial" w:cs="Arial"/>
      <w:iCs/>
      <w:sz w:val="16"/>
      <w:szCs w:val="16"/>
      <w:lang w:val="es-ES" w:eastAsia="es-ES"/>
    </w:rPr>
  </w:style>
  <w:style w:type="paragraph" w:styleId="Textonotapie">
    <w:name w:val="footnote text"/>
    <w:basedOn w:val="Normal"/>
    <w:link w:val="TextonotapieCar"/>
    <w:rsid w:val="00DB1C16"/>
    <w:rPr>
      <w:rFonts w:ascii="Times New Roman" w:hAnsi="Times New Roman" w:cs="Times New Roman"/>
      <w:iCs w:val="0"/>
    </w:rPr>
  </w:style>
  <w:style w:type="character" w:customStyle="1" w:styleId="TextonotapieCar">
    <w:name w:val="Texto nota pie Car"/>
    <w:basedOn w:val="Fuentedeprrafopredeter"/>
    <w:link w:val="Textonotapie"/>
    <w:rsid w:val="00DB1C16"/>
    <w:rPr>
      <w:lang w:val="es-ES" w:eastAsia="es-ES"/>
    </w:rPr>
  </w:style>
  <w:style w:type="character" w:styleId="Refdenotaalpie">
    <w:name w:val="footnote reference"/>
    <w:rsid w:val="00DB1C16"/>
    <w:rPr>
      <w:vertAlign w:val="superscript"/>
    </w:rPr>
  </w:style>
  <w:style w:type="paragraph" w:customStyle="1" w:styleId="bullet">
    <w:name w:val="bullet"/>
    <w:basedOn w:val="Normal"/>
    <w:uiPriority w:val="99"/>
    <w:rsid w:val="00DB1C16"/>
    <w:pPr>
      <w:widowControl w:val="0"/>
      <w:spacing w:before="240"/>
      <w:ind w:left="1276" w:right="1185" w:hanging="273"/>
      <w:jc w:val="both"/>
    </w:pPr>
    <w:rPr>
      <w:b/>
      <w:bCs/>
      <w:iCs w:val="0"/>
      <w:color w:val="000080"/>
      <w:sz w:val="22"/>
      <w:szCs w:val="22"/>
      <w:lang w:val="es-ES_tradnl"/>
    </w:rPr>
  </w:style>
  <w:style w:type="character" w:customStyle="1" w:styleId="A1">
    <w:name w:val="A1"/>
    <w:uiPriority w:val="99"/>
    <w:rsid w:val="00DB1C16"/>
    <w:rPr>
      <w:rFonts w:cs="Gotham"/>
      <w:color w:val="000000"/>
      <w:sz w:val="20"/>
      <w:szCs w:val="20"/>
    </w:rPr>
  </w:style>
  <w:style w:type="paragraph" w:customStyle="1" w:styleId="Default">
    <w:name w:val="Default"/>
    <w:rsid w:val="00DB1C16"/>
    <w:pPr>
      <w:autoSpaceDE w:val="0"/>
      <w:autoSpaceDN w:val="0"/>
      <w:adjustRightInd w:val="0"/>
    </w:pPr>
    <w:rPr>
      <w:rFonts w:ascii="Arial" w:hAnsi="Arial" w:cs="Arial"/>
      <w:color w:val="000000"/>
      <w:sz w:val="24"/>
      <w:szCs w:val="24"/>
    </w:rPr>
  </w:style>
  <w:style w:type="paragraph" w:customStyle="1" w:styleId="verdedos">
    <w:name w:val="verdedos"/>
    <w:basedOn w:val="Normal"/>
    <w:rsid w:val="00DB1C16"/>
    <w:pPr>
      <w:spacing w:before="100" w:beforeAutospacing="1" w:after="100" w:afterAutospacing="1"/>
      <w:jc w:val="both"/>
    </w:pPr>
    <w:rPr>
      <w:rFonts w:ascii="Times New Roman" w:hAnsi="Times New Roman" w:cs="Times New Roman"/>
      <w:iCs w:val="0"/>
      <w:color w:val="006666"/>
      <w:sz w:val="23"/>
      <w:szCs w:val="23"/>
      <w:lang w:val="es-MX" w:eastAsia="es-MX"/>
    </w:rPr>
  </w:style>
  <w:style w:type="paragraph" w:customStyle="1" w:styleId="Pa21">
    <w:name w:val="Pa2+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A31">
    <w:name w:val="A3+1"/>
    <w:uiPriority w:val="99"/>
    <w:rsid w:val="00DB1C16"/>
    <w:rPr>
      <w:rFonts w:cs="Gotham"/>
      <w:color w:val="000000"/>
      <w:sz w:val="20"/>
      <w:szCs w:val="20"/>
    </w:rPr>
  </w:style>
  <w:style w:type="paragraph" w:customStyle="1" w:styleId="Pa91">
    <w:name w:val="Pa9+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SangradetextonormalCar">
    <w:name w:val="Sangría de texto normal Car"/>
    <w:aliases w:val="Sangría de t. independiente Car"/>
    <w:basedOn w:val="Fuentedeprrafopredeter"/>
    <w:link w:val="Sangradetextonormal"/>
    <w:rsid w:val="00DB1C16"/>
    <w:rPr>
      <w:rFonts w:ascii="Arial" w:hAnsi="Arial"/>
      <w:sz w:val="24"/>
      <w:szCs w:val="24"/>
      <w:lang w:val="es-ES" w:eastAsia="es-ES"/>
    </w:rPr>
  </w:style>
  <w:style w:type="paragraph" w:styleId="Descripcin">
    <w:name w:val="caption"/>
    <w:basedOn w:val="Normal"/>
    <w:next w:val="Normal"/>
    <w:qFormat/>
    <w:rsid w:val="00DB1C16"/>
    <w:rPr>
      <w:rFonts w:cs="Times New Roman"/>
      <w:b/>
      <w:iCs w:val="0"/>
      <w:sz w:val="22"/>
      <w:szCs w:val="24"/>
    </w:rPr>
  </w:style>
  <w:style w:type="paragraph" w:customStyle="1" w:styleId="Prrafodelista1">
    <w:name w:val="Párrafo de lista1"/>
    <w:basedOn w:val="Normal"/>
    <w:rsid w:val="00DB1C16"/>
    <w:pPr>
      <w:ind w:left="720" w:hanging="360"/>
      <w:jc w:val="both"/>
    </w:pPr>
    <w:rPr>
      <w:rFonts w:ascii="Century Gothic" w:eastAsia="Calibri" w:hAnsi="Century Gothic"/>
      <w:iCs w:val="0"/>
      <w:sz w:val="22"/>
      <w:szCs w:val="22"/>
    </w:rPr>
  </w:style>
  <w:style w:type="paragraph" w:customStyle="1" w:styleId="Pa6">
    <w:name w:val="Pa6"/>
    <w:basedOn w:val="Normal"/>
    <w:next w:val="Normal"/>
    <w:uiPriority w:val="99"/>
    <w:rsid w:val="00DB1C16"/>
    <w:pPr>
      <w:autoSpaceDE w:val="0"/>
      <w:autoSpaceDN w:val="0"/>
      <w:adjustRightInd w:val="0"/>
      <w:spacing w:line="221" w:lineRule="atLeast"/>
    </w:pPr>
    <w:rPr>
      <w:rFonts w:ascii="Calibri" w:hAnsi="Calibri" w:cs="Times New Roman"/>
      <w:iCs w:val="0"/>
      <w:sz w:val="24"/>
      <w:szCs w:val="24"/>
      <w:lang w:val="es-MX" w:eastAsia="es-MX"/>
    </w:rPr>
  </w:style>
  <w:style w:type="paragraph" w:styleId="Subttulo">
    <w:name w:val="Subtitle"/>
    <w:basedOn w:val="Normal"/>
    <w:link w:val="SubttuloCar"/>
    <w:qFormat/>
    <w:rsid w:val="00DB1C16"/>
    <w:pPr>
      <w:ind w:left="1080" w:right="999"/>
      <w:jc w:val="center"/>
    </w:pPr>
    <w:rPr>
      <w:b/>
      <w:bCs/>
      <w:iCs w:val="0"/>
      <w:color w:val="003366"/>
      <w:szCs w:val="24"/>
    </w:rPr>
  </w:style>
  <w:style w:type="character" w:customStyle="1" w:styleId="SubttuloCar">
    <w:name w:val="Subtítulo Car"/>
    <w:basedOn w:val="Fuentedeprrafopredeter"/>
    <w:link w:val="Subttulo"/>
    <w:rsid w:val="00DB1C16"/>
    <w:rPr>
      <w:rFonts w:ascii="Arial" w:hAnsi="Arial" w:cs="Arial"/>
      <w:b/>
      <w:bCs/>
      <w:color w:val="003366"/>
      <w:szCs w:val="24"/>
      <w:lang w:val="es-ES" w:eastAsia="es-ES"/>
    </w:rPr>
  </w:style>
  <w:style w:type="paragraph" w:styleId="Textocomentario">
    <w:name w:val="annotation text"/>
    <w:basedOn w:val="Normal"/>
    <w:link w:val="TextocomentarioCar"/>
    <w:uiPriority w:val="99"/>
    <w:rsid w:val="00DB1C16"/>
    <w:rPr>
      <w:rFonts w:ascii="Times New Roman" w:hAnsi="Times New Roman" w:cs="Times New Roman"/>
      <w:iCs w:val="0"/>
    </w:rPr>
  </w:style>
  <w:style w:type="character" w:customStyle="1" w:styleId="TextocomentarioCar">
    <w:name w:val="Texto comentario Car"/>
    <w:basedOn w:val="Fuentedeprrafopredeter"/>
    <w:link w:val="Textocomentario"/>
    <w:uiPriority w:val="99"/>
    <w:rsid w:val="00DB1C16"/>
    <w:rPr>
      <w:lang w:val="es-ES" w:eastAsia="es-ES"/>
    </w:rPr>
  </w:style>
  <w:style w:type="paragraph" w:styleId="Asuntodelcomentario">
    <w:name w:val="annotation subject"/>
    <w:basedOn w:val="Textocomentario"/>
    <w:next w:val="Textocomentario"/>
    <w:link w:val="AsuntodelcomentarioCar"/>
    <w:uiPriority w:val="99"/>
    <w:rsid w:val="00DB1C16"/>
    <w:rPr>
      <w:b/>
      <w:bCs/>
    </w:rPr>
  </w:style>
  <w:style w:type="character" w:customStyle="1" w:styleId="AsuntodelcomentarioCar">
    <w:name w:val="Asunto del comentario Car"/>
    <w:basedOn w:val="TextocomentarioCar"/>
    <w:link w:val="Asuntodelcomentario"/>
    <w:uiPriority w:val="99"/>
    <w:rsid w:val="00DB1C16"/>
    <w:rPr>
      <w:b/>
      <w:bCs/>
      <w:lang w:val="es-ES" w:eastAsia="es-ES"/>
    </w:rPr>
  </w:style>
  <w:style w:type="paragraph" w:customStyle="1" w:styleId="Contenidodelmarco">
    <w:name w:val="Contenido del marco"/>
    <w:basedOn w:val="Textoindependiente"/>
    <w:rsid w:val="00DB1C16"/>
    <w:pPr>
      <w:suppressAutoHyphens/>
    </w:pPr>
    <w:rPr>
      <w:rFonts w:cs="Times New Roman"/>
      <w:iCs w:val="0"/>
      <w:sz w:val="24"/>
      <w:lang w:val="es-ES"/>
    </w:rPr>
  </w:style>
  <w:style w:type="paragraph" w:styleId="NormalWeb">
    <w:name w:val="Normal (Web)"/>
    <w:basedOn w:val="Normal"/>
    <w:uiPriority w:val="99"/>
    <w:rsid w:val="00DB1C16"/>
    <w:pPr>
      <w:spacing w:before="100" w:after="100"/>
    </w:pPr>
    <w:rPr>
      <w:rFonts w:ascii="Times New Roman" w:hAnsi="Times New Roman" w:cs="Times New Roman"/>
      <w:iCs w:val="0"/>
      <w:sz w:val="24"/>
    </w:rPr>
  </w:style>
  <w:style w:type="paragraph" w:styleId="Sinespaciado">
    <w:name w:val="No Spacing"/>
    <w:link w:val="SinespaciadoCar"/>
    <w:uiPriority w:val="1"/>
    <w:qFormat/>
    <w:rsid w:val="00DB1C16"/>
    <w:rPr>
      <w:rFonts w:ascii="Calibri" w:eastAsia="Calibri" w:hAnsi="Calibri"/>
      <w:sz w:val="22"/>
      <w:szCs w:val="22"/>
      <w:lang w:eastAsia="en-US"/>
    </w:rPr>
  </w:style>
  <w:style w:type="character" w:customStyle="1" w:styleId="SinespaciadoCar">
    <w:name w:val="Sin espaciado Car"/>
    <w:link w:val="Sinespaciado"/>
    <w:uiPriority w:val="1"/>
    <w:rsid w:val="00DB1C16"/>
    <w:rPr>
      <w:rFonts w:ascii="Calibri" w:eastAsia="Calibri" w:hAnsi="Calibri"/>
      <w:sz w:val="22"/>
      <w:szCs w:val="22"/>
      <w:lang w:eastAsia="en-US"/>
    </w:rPr>
  </w:style>
  <w:style w:type="paragraph" w:customStyle="1" w:styleId="4">
    <w:name w:val="4"/>
    <w:basedOn w:val="Normal"/>
    <w:next w:val="Sangradetextonormal"/>
    <w:rsid w:val="00DB1C16"/>
    <w:pPr>
      <w:ind w:left="1410" w:hanging="1410"/>
      <w:jc w:val="both"/>
    </w:pPr>
    <w:rPr>
      <w:rFonts w:ascii="Times New Roman" w:hAnsi="Times New Roman" w:cs="Times New Roman"/>
      <w:iCs w:val="0"/>
    </w:rPr>
  </w:style>
  <w:style w:type="paragraph" w:customStyle="1" w:styleId="3">
    <w:name w:val="3"/>
    <w:basedOn w:val="Normal"/>
    <w:next w:val="Sangradetextonormal"/>
    <w:rsid w:val="00DB1C16"/>
    <w:pPr>
      <w:ind w:left="1410" w:hanging="1410"/>
      <w:jc w:val="both"/>
    </w:pPr>
    <w:rPr>
      <w:rFonts w:ascii="Times New Roman" w:hAnsi="Times New Roman" w:cs="Times New Roman"/>
      <w:iCs w:val="0"/>
    </w:rPr>
  </w:style>
  <w:style w:type="paragraph" w:styleId="Textosinformato">
    <w:name w:val="Plain Text"/>
    <w:basedOn w:val="Normal"/>
    <w:link w:val="TextosinformatoCar"/>
    <w:rsid w:val="00DB1C16"/>
    <w:rPr>
      <w:rFonts w:ascii="Courier New" w:hAnsi="Courier New" w:cs="Times New Roman"/>
      <w:iCs w:val="0"/>
    </w:rPr>
  </w:style>
  <w:style w:type="character" w:customStyle="1" w:styleId="TextosinformatoCar">
    <w:name w:val="Texto sin formato Car"/>
    <w:basedOn w:val="Fuentedeprrafopredeter"/>
    <w:link w:val="Textosinformato"/>
    <w:rsid w:val="00DB1C16"/>
    <w:rPr>
      <w:rFonts w:ascii="Courier New" w:hAnsi="Courier New"/>
      <w:lang w:val="es-ES" w:eastAsia="es-ES"/>
    </w:rPr>
  </w:style>
  <w:style w:type="paragraph" w:styleId="Sangra2detindependiente">
    <w:name w:val="Body Text Indent 2"/>
    <w:basedOn w:val="Normal"/>
    <w:link w:val="Sangra2detindependienteCar"/>
    <w:rsid w:val="00DB1C16"/>
    <w:pPr>
      <w:spacing w:after="120" w:line="480" w:lineRule="auto"/>
      <w:ind w:left="283"/>
    </w:pPr>
    <w:rPr>
      <w:rFonts w:ascii="Times New Roman" w:hAnsi="Times New Roman" w:cs="Times New Roman"/>
      <w:iCs w:val="0"/>
      <w:sz w:val="24"/>
      <w:szCs w:val="24"/>
    </w:rPr>
  </w:style>
  <w:style w:type="character" w:customStyle="1" w:styleId="Sangra2detindependienteCar">
    <w:name w:val="Sangría 2 de t. independiente Car"/>
    <w:basedOn w:val="Fuentedeprrafopredeter"/>
    <w:link w:val="Sangra2detindependiente"/>
    <w:rsid w:val="00DB1C16"/>
    <w:rPr>
      <w:sz w:val="24"/>
      <w:szCs w:val="24"/>
      <w:lang w:val="es-ES" w:eastAsia="es-ES"/>
    </w:rPr>
  </w:style>
  <w:style w:type="paragraph" w:customStyle="1" w:styleId="Subt1">
    <w:name w:val="Subt1"/>
    <w:basedOn w:val="Normal"/>
    <w:uiPriority w:val="99"/>
    <w:rsid w:val="00DB1C16"/>
    <w:pPr>
      <w:widowControl w:val="0"/>
      <w:tabs>
        <w:tab w:val="left" w:pos="426"/>
      </w:tabs>
      <w:jc w:val="both"/>
    </w:pPr>
    <w:rPr>
      <w:rFonts w:cs="Times New Roman"/>
      <w:b/>
      <w:iCs w:val="0"/>
      <w:snapToGrid w:val="0"/>
      <w:sz w:val="24"/>
      <w:lang w:val="es-ES_tradnl"/>
    </w:rPr>
  </w:style>
  <w:style w:type="paragraph" w:customStyle="1" w:styleId="xl22">
    <w:name w:val="xl22"/>
    <w:basedOn w:val="Normal"/>
    <w:rsid w:val="00DB1C16"/>
    <w:pPr>
      <w:spacing w:before="100" w:beforeAutospacing="1" w:after="100" w:afterAutospacing="1"/>
      <w:jc w:val="both"/>
      <w:textAlignment w:val="top"/>
    </w:pPr>
    <w:rPr>
      <w:rFonts w:ascii="Arial Unicode MS" w:eastAsia="Arial Unicode MS" w:hAnsi="Arial Unicode MS" w:cs="Arial Unicode MS"/>
      <w:iCs w:val="0"/>
      <w:sz w:val="24"/>
      <w:szCs w:val="24"/>
    </w:rPr>
  </w:style>
  <w:style w:type="paragraph" w:styleId="Sangra3detindependiente">
    <w:name w:val="Body Text Indent 3"/>
    <w:basedOn w:val="Normal"/>
    <w:link w:val="Sangra3detindependienteCar"/>
    <w:rsid w:val="00DB1C16"/>
    <w:pPr>
      <w:ind w:left="3240" w:hanging="3240"/>
    </w:pPr>
    <w:rPr>
      <w:rFonts w:cs="Times New Roman"/>
      <w:b/>
      <w:iCs w:val="0"/>
      <w:szCs w:val="24"/>
    </w:rPr>
  </w:style>
  <w:style w:type="character" w:customStyle="1" w:styleId="Sangra3detindependienteCar">
    <w:name w:val="Sangría 3 de t. independiente Car"/>
    <w:basedOn w:val="Fuentedeprrafopredeter"/>
    <w:link w:val="Sangra3detindependiente"/>
    <w:rsid w:val="00DB1C16"/>
    <w:rPr>
      <w:rFonts w:ascii="Arial" w:hAnsi="Arial"/>
      <w:b/>
      <w:szCs w:val="24"/>
      <w:lang w:val="es-ES" w:eastAsia="es-ES"/>
    </w:rPr>
  </w:style>
  <w:style w:type="character" w:customStyle="1" w:styleId="FooterChar">
    <w:name w:val="Footer Char"/>
    <w:locked/>
    <w:rsid w:val="00DB1C16"/>
    <w:rPr>
      <w:rFonts w:ascii="Times New Roman" w:hAnsi="Times New Roman" w:cs="Times New Roman"/>
      <w:sz w:val="24"/>
      <w:szCs w:val="24"/>
      <w:lang w:val="x-none" w:eastAsia="es-ES"/>
    </w:rPr>
  </w:style>
  <w:style w:type="character" w:customStyle="1" w:styleId="Heading2Char">
    <w:name w:val="Heading 2 Char"/>
    <w:locked/>
    <w:rsid w:val="00DB1C16"/>
    <w:rPr>
      <w:rFonts w:ascii="Arial" w:hAnsi="Arial" w:cs="Arial"/>
      <w:b/>
      <w:bCs/>
      <w:i/>
      <w:iCs/>
      <w:sz w:val="28"/>
      <w:szCs w:val="28"/>
      <w:lang w:val="x-none" w:eastAsia="es-ES"/>
    </w:rPr>
  </w:style>
  <w:style w:type="character" w:customStyle="1" w:styleId="Heading8Char">
    <w:name w:val="Heading 8 Char"/>
    <w:locked/>
    <w:rsid w:val="00DB1C16"/>
    <w:rPr>
      <w:rFonts w:ascii="Times New Roman" w:hAnsi="Times New Roman" w:cs="Times New Roman"/>
      <w:i/>
      <w:iCs/>
      <w:sz w:val="24"/>
      <w:szCs w:val="24"/>
      <w:lang w:val="x-none" w:eastAsia="es-ES"/>
    </w:rPr>
  </w:style>
  <w:style w:type="character" w:customStyle="1" w:styleId="A10">
    <w:name w:val="A10"/>
    <w:rsid w:val="00DB1C16"/>
    <w:rPr>
      <w:rFonts w:cs="Fedra Serif A Pro Book"/>
      <w:color w:val="000000"/>
      <w:sz w:val="20"/>
      <w:szCs w:val="20"/>
    </w:rPr>
  </w:style>
  <w:style w:type="character" w:customStyle="1" w:styleId="TextonotaalfinalCar">
    <w:name w:val="Texto nota al final Car"/>
    <w:link w:val="Textonotaalfinal"/>
    <w:uiPriority w:val="99"/>
    <w:rsid w:val="00DB1C16"/>
    <w:rPr>
      <w:lang w:val="es-ES" w:eastAsia="es-ES"/>
    </w:rPr>
  </w:style>
  <w:style w:type="paragraph" w:styleId="Textonotaalfinal">
    <w:name w:val="endnote text"/>
    <w:basedOn w:val="Normal"/>
    <w:link w:val="TextonotaalfinalCar"/>
    <w:uiPriority w:val="99"/>
    <w:unhideWhenUsed/>
    <w:rsid w:val="00DB1C16"/>
    <w:rPr>
      <w:rFonts w:ascii="Times New Roman" w:hAnsi="Times New Roman" w:cs="Times New Roman"/>
      <w:iCs w:val="0"/>
    </w:rPr>
  </w:style>
  <w:style w:type="character" w:customStyle="1" w:styleId="TextonotaalfinalCar1">
    <w:name w:val="Texto nota al final Car1"/>
    <w:basedOn w:val="Fuentedeprrafopredeter"/>
    <w:rsid w:val="00DB1C16"/>
    <w:rPr>
      <w:rFonts w:ascii="Arial" w:hAnsi="Arial" w:cs="Arial"/>
      <w:iCs/>
      <w:lang w:val="es-ES" w:eastAsia="es-ES"/>
    </w:rPr>
  </w:style>
  <w:style w:type="paragraph" w:customStyle="1" w:styleId="ecxmsonormal">
    <w:name w:val="ecxmsonormal"/>
    <w:basedOn w:val="Normal"/>
    <w:rsid w:val="00DB1C16"/>
    <w:pPr>
      <w:spacing w:after="324"/>
    </w:pPr>
    <w:rPr>
      <w:rFonts w:ascii="Times New Roman" w:hAnsi="Times New Roman" w:cs="Times New Roman"/>
      <w:iCs w:val="0"/>
      <w:sz w:val="24"/>
      <w:szCs w:val="24"/>
      <w:lang w:val="es-MX" w:eastAsia="es-MX"/>
    </w:rPr>
  </w:style>
  <w:style w:type="paragraph" w:customStyle="1" w:styleId="xl29">
    <w:name w:val="xl29"/>
    <w:basedOn w:val="Normal"/>
    <w:rsid w:val="00DB1C16"/>
    <w:pPr>
      <w:spacing w:before="100" w:beforeAutospacing="1" w:after="100" w:afterAutospacing="1"/>
      <w:jc w:val="center"/>
    </w:pPr>
    <w:rPr>
      <w:rFonts w:eastAsia="Arial Unicode MS"/>
      <w:b/>
      <w:bCs/>
      <w:iCs w:val="0"/>
      <w:sz w:val="24"/>
      <w:szCs w:val="24"/>
    </w:rPr>
  </w:style>
  <w:style w:type="paragraph" w:styleId="Textodebloque">
    <w:name w:val="Block Text"/>
    <w:basedOn w:val="Normal"/>
    <w:rsid w:val="00DB1C16"/>
    <w:pPr>
      <w:ind w:left="482" w:right="1701"/>
      <w:jc w:val="both"/>
    </w:pPr>
    <w:rPr>
      <w:rFonts w:ascii="Bimini" w:hAnsi="Bimini"/>
      <w:iCs w:val="0"/>
      <w:sz w:val="32"/>
      <w:szCs w:val="32"/>
    </w:rPr>
  </w:style>
  <w:style w:type="character" w:customStyle="1" w:styleId="CarCar16">
    <w:name w:val="Car Car16"/>
    <w:rsid w:val="00DB1C16"/>
    <w:rPr>
      <w:snapToGrid w:val="0"/>
      <w:sz w:val="24"/>
      <w:lang w:eastAsia="es-ES"/>
    </w:rPr>
  </w:style>
  <w:style w:type="character" w:customStyle="1" w:styleId="CarCar15">
    <w:name w:val="Car Car15"/>
    <w:rsid w:val="00DB1C16"/>
    <w:rPr>
      <w:rFonts w:ascii="Tahoma" w:hAnsi="Tahoma" w:cs="Tahoma"/>
      <w:b/>
      <w:i/>
      <w:sz w:val="22"/>
      <w:lang w:val="es-ES" w:eastAsia="es-ES"/>
    </w:rPr>
  </w:style>
  <w:style w:type="character" w:customStyle="1" w:styleId="CarCar13">
    <w:name w:val="Car Car13"/>
    <w:rsid w:val="00DB1C16"/>
    <w:rPr>
      <w:rFonts w:ascii="Tahoma" w:hAnsi="Tahoma" w:cs="Tahoma"/>
      <w:b/>
      <w:sz w:val="21"/>
      <w:lang w:val="es-ES" w:eastAsia="es-ES"/>
    </w:rPr>
  </w:style>
  <w:style w:type="character" w:customStyle="1" w:styleId="CarCar12">
    <w:name w:val="Car Car12"/>
    <w:rsid w:val="00DB1C16"/>
    <w:rPr>
      <w:b/>
      <w:bCs/>
      <w:sz w:val="22"/>
      <w:szCs w:val="22"/>
      <w:lang w:val="es-ES" w:eastAsia="es-ES"/>
    </w:rPr>
  </w:style>
  <w:style w:type="character" w:customStyle="1" w:styleId="CarCar11">
    <w:name w:val="Car Car11"/>
    <w:rsid w:val="00DB1C16"/>
    <w:rPr>
      <w:rFonts w:ascii="Tahoma" w:hAnsi="Tahoma" w:cs="Tahoma"/>
      <w:b/>
      <w:lang w:val="es-ES" w:eastAsia="es-ES"/>
    </w:rPr>
  </w:style>
  <w:style w:type="character" w:customStyle="1" w:styleId="CarCar10">
    <w:name w:val="Car Car10"/>
    <w:rsid w:val="00DB1C16"/>
    <w:rPr>
      <w:rFonts w:ascii="Tahoma" w:hAnsi="Tahoma" w:cs="Tahoma"/>
      <w:b/>
      <w:sz w:val="19"/>
      <w:lang w:val="es-ES" w:eastAsia="es-ES"/>
    </w:rPr>
  </w:style>
  <w:style w:type="character" w:customStyle="1" w:styleId="CarCar9">
    <w:name w:val="Car Car9"/>
    <w:rsid w:val="00DB1C16"/>
    <w:rPr>
      <w:rFonts w:ascii="Arial" w:hAnsi="Arial" w:cs="Arial"/>
      <w:sz w:val="22"/>
      <w:szCs w:val="22"/>
      <w:lang w:val="es-ES" w:eastAsia="es-ES"/>
    </w:rPr>
  </w:style>
  <w:style w:type="character" w:customStyle="1" w:styleId="CarCar8">
    <w:name w:val="Car Car8"/>
    <w:rsid w:val="00DB1C16"/>
    <w:rPr>
      <w:rFonts w:ascii="Tahoma" w:hAnsi="Tahoma" w:cs="Tahoma"/>
      <w:sz w:val="16"/>
      <w:szCs w:val="16"/>
      <w:lang w:val="es-ES" w:eastAsia="es-ES"/>
    </w:rPr>
  </w:style>
  <w:style w:type="character" w:customStyle="1" w:styleId="CarCar5">
    <w:name w:val="Car Car5"/>
    <w:rsid w:val="00DB1C16"/>
    <w:rPr>
      <w:sz w:val="16"/>
      <w:szCs w:val="16"/>
      <w:lang w:val="es-ES" w:eastAsia="es-ES"/>
    </w:rPr>
  </w:style>
  <w:style w:type="paragraph" w:customStyle="1" w:styleId="LLamadas">
    <w:name w:val="LLamadas"/>
    <w:basedOn w:val="Normal"/>
    <w:rsid w:val="00DB1C16"/>
    <w:pPr>
      <w:spacing w:before="120"/>
      <w:jc w:val="both"/>
    </w:pPr>
    <w:rPr>
      <w:rFonts w:cs="Times New Roman"/>
      <w:iCs w:val="0"/>
      <w:sz w:val="16"/>
      <w:lang w:val="es-ES_tradnl"/>
    </w:rPr>
  </w:style>
  <w:style w:type="paragraph" w:styleId="Puesto">
    <w:name w:val="Title"/>
    <w:basedOn w:val="Normal"/>
    <w:link w:val="PuestoCar"/>
    <w:qFormat/>
    <w:rsid w:val="00DB1C16"/>
    <w:pPr>
      <w:widowControl w:val="0"/>
      <w:jc w:val="center"/>
    </w:pPr>
    <w:rPr>
      <w:rFonts w:ascii="Times New Roman" w:hAnsi="Times New Roman" w:cs="Times New Roman"/>
      <w:b/>
      <w:iCs w:val="0"/>
      <w:snapToGrid w:val="0"/>
      <w:sz w:val="24"/>
      <w:lang w:val="es-MX"/>
    </w:rPr>
  </w:style>
  <w:style w:type="character" w:customStyle="1" w:styleId="PuestoCar">
    <w:name w:val="Puesto Car"/>
    <w:basedOn w:val="Fuentedeprrafopredeter"/>
    <w:link w:val="Puesto"/>
    <w:rsid w:val="00DB1C16"/>
    <w:rPr>
      <w:b/>
      <w:snapToGrid w:val="0"/>
      <w:sz w:val="24"/>
      <w:lang w:eastAsia="es-ES"/>
    </w:rPr>
  </w:style>
  <w:style w:type="character" w:customStyle="1" w:styleId="CarCar4">
    <w:name w:val="Car Car4"/>
    <w:rsid w:val="00DB1C16"/>
    <w:rPr>
      <w:b/>
      <w:snapToGrid w:val="0"/>
      <w:sz w:val="24"/>
      <w:lang w:eastAsia="es-ES"/>
    </w:rPr>
  </w:style>
  <w:style w:type="character" w:customStyle="1" w:styleId="CarCar3">
    <w:name w:val="Car Car3"/>
    <w:rsid w:val="00DB1C16"/>
    <w:rPr>
      <w:rFonts w:ascii="Arial" w:hAnsi="Arial"/>
      <w:b/>
      <w:color w:val="000080"/>
      <w:sz w:val="22"/>
      <w:lang w:val="es-ES" w:eastAsia="es-ES"/>
    </w:rPr>
  </w:style>
  <w:style w:type="paragraph" w:customStyle="1" w:styleId="P-TEXTOS">
    <w:name w:val="P-TEXTOS"/>
    <w:rsid w:val="00DB1C16"/>
    <w:pPr>
      <w:tabs>
        <w:tab w:val="left" w:pos="540"/>
      </w:tabs>
      <w:autoSpaceDE w:val="0"/>
      <w:autoSpaceDN w:val="0"/>
      <w:adjustRightInd w:val="0"/>
      <w:spacing w:line="300" w:lineRule="atLeast"/>
      <w:ind w:left="567" w:hanging="283"/>
      <w:jc w:val="both"/>
    </w:pPr>
    <w:rPr>
      <w:rFonts w:ascii="Century Schoolbook" w:hAnsi="Century Schoolbook"/>
      <w:color w:val="000000"/>
      <w:sz w:val="26"/>
      <w:szCs w:val="26"/>
      <w:lang w:val="es-ES" w:eastAsia="es-ES"/>
    </w:rPr>
  </w:style>
  <w:style w:type="paragraph" w:customStyle="1" w:styleId="1">
    <w:name w:val="1"/>
    <w:basedOn w:val="Normal"/>
    <w:next w:val="Sangradetextonormal"/>
    <w:rsid w:val="00DB1C16"/>
    <w:pPr>
      <w:spacing w:line="360" w:lineRule="auto"/>
      <w:ind w:firstLine="708"/>
      <w:jc w:val="both"/>
    </w:pPr>
    <w:rPr>
      <w:iCs w:val="0"/>
      <w:sz w:val="24"/>
      <w:szCs w:val="24"/>
      <w:lang w:val="es-MX"/>
    </w:rPr>
  </w:style>
  <w:style w:type="character" w:customStyle="1" w:styleId="CarCar2">
    <w:name w:val="Car Car2"/>
    <w:rsid w:val="00DB1C16"/>
    <w:rPr>
      <w:lang w:val="es-ES" w:eastAsia="es-ES"/>
    </w:rPr>
  </w:style>
  <w:style w:type="character" w:customStyle="1" w:styleId="CarCar1">
    <w:name w:val="Car Car1"/>
    <w:rsid w:val="00DB1C16"/>
    <w:rPr>
      <w:sz w:val="24"/>
      <w:szCs w:val="24"/>
      <w:lang w:val="es-ES" w:eastAsia="es-ES"/>
    </w:rPr>
  </w:style>
  <w:style w:type="paragraph" w:customStyle="1" w:styleId="xl25">
    <w:name w:val="xl25"/>
    <w:basedOn w:val="Normal"/>
    <w:rsid w:val="00DB1C16"/>
    <w:pPr>
      <w:spacing w:before="100" w:after="100"/>
      <w:jc w:val="both"/>
      <w:textAlignment w:val="center"/>
    </w:pPr>
    <w:rPr>
      <w:rFonts w:cs="Times New Roman"/>
      <w:iCs w:val="0"/>
      <w:sz w:val="16"/>
    </w:rPr>
  </w:style>
  <w:style w:type="paragraph" w:customStyle="1" w:styleId="xl26">
    <w:name w:val="xl26"/>
    <w:basedOn w:val="Normal"/>
    <w:rsid w:val="00DB1C16"/>
    <w:pPr>
      <w:spacing w:before="100" w:after="100"/>
      <w:jc w:val="both"/>
      <w:textAlignment w:val="center"/>
    </w:pPr>
    <w:rPr>
      <w:rFonts w:cs="Times New Roman"/>
      <w:iCs w:val="0"/>
      <w:sz w:val="18"/>
    </w:rPr>
  </w:style>
  <w:style w:type="paragraph" w:styleId="Mapadeldocumento">
    <w:name w:val="Document Map"/>
    <w:basedOn w:val="Normal"/>
    <w:link w:val="MapadeldocumentoCar"/>
    <w:rsid w:val="00DB1C16"/>
    <w:pPr>
      <w:shd w:val="clear" w:color="auto" w:fill="000080"/>
    </w:pPr>
    <w:rPr>
      <w:rFonts w:ascii="Tahoma" w:hAnsi="Tahoma" w:cs="Tahoma"/>
      <w:iCs w:val="0"/>
    </w:rPr>
  </w:style>
  <w:style w:type="character" w:customStyle="1" w:styleId="MapadeldocumentoCar">
    <w:name w:val="Mapa del documento Car"/>
    <w:basedOn w:val="Fuentedeprrafopredeter"/>
    <w:link w:val="Mapadeldocumento"/>
    <w:rsid w:val="00DB1C16"/>
    <w:rPr>
      <w:rFonts w:ascii="Tahoma" w:hAnsi="Tahoma" w:cs="Tahoma"/>
      <w:shd w:val="clear" w:color="auto" w:fill="000080"/>
      <w:lang w:val="es-ES" w:eastAsia="es-ES"/>
    </w:rPr>
  </w:style>
  <w:style w:type="character" w:customStyle="1" w:styleId="CarCar">
    <w:name w:val="Car Car"/>
    <w:rsid w:val="00DB1C16"/>
    <w:rPr>
      <w:rFonts w:ascii="Tahoma" w:hAnsi="Tahoma" w:cs="Tahoma"/>
      <w:shd w:val="clear" w:color="auto" w:fill="000080"/>
      <w:lang w:val="es-ES" w:eastAsia="es-ES"/>
    </w:rPr>
  </w:style>
  <w:style w:type="character" w:customStyle="1" w:styleId="CarCar6">
    <w:name w:val="Car Car6"/>
    <w:rsid w:val="00DB1C16"/>
    <w:rPr>
      <w:sz w:val="24"/>
      <w:szCs w:val="24"/>
      <w:lang w:val="es-MX" w:eastAsia="es-ES" w:bidi="ar-SA"/>
    </w:rPr>
  </w:style>
  <w:style w:type="character" w:customStyle="1" w:styleId="CarCar7">
    <w:name w:val="Car Car7"/>
    <w:rsid w:val="00DB1C16"/>
    <w:rPr>
      <w:rFonts w:ascii="Arial" w:hAnsi="Arial" w:cs="Arial"/>
      <w:sz w:val="22"/>
      <w:szCs w:val="22"/>
      <w:lang w:val="es-ES" w:eastAsia="es-ES" w:bidi="ar-SA"/>
    </w:rPr>
  </w:style>
  <w:style w:type="character" w:styleId="Hipervnculo">
    <w:name w:val="Hyperlink"/>
    <w:rsid w:val="00DB1C16"/>
    <w:rPr>
      <w:color w:val="0000FF"/>
      <w:u w:val="single"/>
    </w:rPr>
  </w:style>
  <w:style w:type="character" w:styleId="Hipervnculovisitado">
    <w:name w:val="FollowedHyperlink"/>
    <w:rsid w:val="00DB1C16"/>
    <w:rPr>
      <w:color w:val="800080"/>
      <w:u w:val="single"/>
    </w:rPr>
  </w:style>
  <w:style w:type="character" w:styleId="Nmerodelnea">
    <w:name w:val="line number"/>
    <w:rsid w:val="00DB1C16"/>
  </w:style>
  <w:style w:type="character" w:customStyle="1" w:styleId="apple-style-span">
    <w:name w:val="apple-style-span"/>
    <w:rsid w:val="00DB1C16"/>
    <w:rPr>
      <w:rFonts w:cs="Times New Roman"/>
    </w:rPr>
  </w:style>
  <w:style w:type="paragraph" w:customStyle="1" w:styleId="Texto">
    <w:name w:val="Texto"/>
    <w:basedOn w:val="Normal"/>
    <w:rsid w:val="00DB1C16"/>
    <w:pPr>
      <w:spacing w:after="101" w:line="216" w:lineRule="exact"/>
      <w:ind w:firstLine="288"/>
      <w:jc w:val="both"/>
    </w:pPr>
    <w:rPr>
      <w:iCs w:val="0"/>
      <w:sz w:val="18"/>
      <w:szCs w:val="18"/>
      <w:lang w:val="es-MX" w:eastAsia="es-MX"/>
    </w:rPr>
  </w:style>
  <w:style w:type="character" w:customStyle="1" w:styleId="A5">
    <w:name w:val="A5"/>
    <w:rsid w:val="00DB1C16"/>
    <w:rPr>
      <w:rFonts w:ascii="Fedra Serif A Pro Book" w:hAnsi="Fedra Serif A Pro Book"/>
      <w:color w:val="57585A"/>
      <w:sz w:val="20"/>
    </w:rPr>
  </w:style>
  <w:style w:type="character" w:customStyle="1" w:styleId="A2">
    <w:name w:val="A2"/>
    <w:rsid w:val="00DB1C16"/>
    <w:rPr>
      <w:color w:val="000000"/>
      <w:sz w:val="20"/>
    </w:rPr>
  </w:style>
  <w:style w:type="character" w:customStyle="1" w:styleId="A11">
    <w:name w:val="A1+1"/>
    <w:uiPriority w:val="99"/>
    <w:rsid w:val="00DB1C16"/>
    <w:rPr>
      <w:rFonts w:cs="HelveticaNeueLT Std Lt Cn"/>
      <w:color w:val="000000"/>
      <w:sz w:val="22"/>
      <w:szCs w:val="22"/>
    </w:rPr>
  </w:style>
  <w:style w:type="paragraph" w:customStyle="1" w:styleId="ROMANOS">
    <w:name w:val="ROMANOS"/>
    <w:basedOn w:val="Normal"/>
    <w:link w:val="ROMANOSCar"/>
    <w:rsid w:val="00DB1C16"/>
    <w:pPr>
      <w:tabs>
        <w:tab w:val="left" w:pos="720"/>
      </w:tabs>
      <w:spacing w:after="101" w:line="216" w:lineRule="exact"/>
      <w:ind w:left="720" w:hanging="432"/>
      <w:jc w:val="both"/>
    </w:pPr>
    <w:rPr>
      <w:rFonts w:eastAsia="Calibri"/>
      <w:iCs w:val="0"/>
      <w:sz w:val="18"/>
      <w:szCs w:val="18"/>
      <w:lang w:val="es-MX" w:eastAsia="en-US"/>
    </w:rPr>
  </w:style>
  <w:style w:type="character" w:customStyle="1" w:styleId="ROMANOSCar">
    <w:name w:val="ROMANOS Car"/>
    <w:link w:val="ROMANOS"/>
    <w:locked/>
    <w:rsid w:val="00DB1C16"/>
    <w:rPr>
      <w:rFonts w:ascii="Arial" w:eastAsia="Calibri" w:hAnsi="Arial" w:cs="Arial"/>
      <w:sz w:val="18"/>
      <w:szCs w:val="18"/>
      <w:lang w:eastAsia="en-US"/>
    </w:rPr>
  </w:style>
  <w:style w:type="paragraph" w:customStyle="1" w:styleId="Pa1">
    <w:name w:val="Pa1"/>
    <w:basedOn w:val="Normal"/>
    <w:next w:val="Normal"/>
    <w:uiPriority w:val="99"/>
    <w:rsid w:val="00DB1C16"/>
    <w:pPr>
      <w:autoSpaceDE w:val="0"/>
      <w:autoSpaceDN w:val="0"/>
      <w:adjustRightInd w:val="0"/>
      <w:spacing w:line="241" w:lineRule="atLeast"/>
    </w:pPr>
    <w:rPr>
      <w:rFonts w:ascii="Montserrat" w:eastAsiaTheme="minorEastAsia" w:hAnsi="Montserrat" w:cstheme="minorBidi"/>
      <w:iCs w:val="0"/>
      <w:sz w:val="24"/>
      <w:szCs w:val="24"/>
      <w:lang w:val="es-MX" w:eastAsia="es-MX"/>
    </w:rPr>
  </w:style>
  <w:style w:type="character" w:styleId="nfasisintenso">
    <w:name w:val="Intense Emphasis"/>
    <w:basedOn w:val="Fuentedeprrafopredeter"/>
    <w:uiPriority w:val="21"/>
    <w:qFormat/>
    <w:rsid w:val="00DB1C16"/>
    <w:rPr>
      <w:b/>
      <w:bCs/>
      <w:i/>
      <w:iCs/>
      <w:color w:val="621132" w:themeColor="accent1"/>
    </w:rPr>
  </w:style>
  <w:style w:type="paragraph" w:customStyle="1" w:styleId="Pa3">
    <w:name w:val="Pa3"/>
    <w:basedOn w:val="Normal"/>
    <w:next w:val="Normal"/>
    <w:uiPriority w:val="99"/>
    <w:rsid w:val="00DB1C16"/>
    <w:pPr>
      <w:autoSpaceDE w:val="0"/>
      <w:autoSpaceDN w:val="0"/>
      <w:adjustRightInd w:val="0"/>
      <w:spacing w:line="201" w:lineRule="atLeast"/>
    </w:pPr>
    <w:rPr>
      <w:rFonts w:ascii="Aller" w:hAnsi="Aller" w:cs="Times New Roman"/>
      <w:iCs w:val="0"/>
      <w:sz w:val="24"/>
      <w:szCs w:val="24"/>
      <w:lang w:val="es-MX" w:eastAsia="es-MX"/>
    </w:rPr>
  </w:style>
  <w:style w:type="character" w:customStyle="1" w:styleId="A4">
    <w:name w:val="A4"/>
    <w:uiPriority w:val="99"/>
    <w:rsid w:val="00DB1C16"/>
    <w:rPr>
      <w:rFonts w:cs="Gotham Light"/>
      <w:color w:val="000000"/>
      <w:sz w:val="20"/>
      <w:szCs w:val="20"/>
    </w:rPr>
  </w:style>
  <w:style w:type="character" w:styleId="Textoennegrita">
    <w:name w:val="Strong"/>
    <w:basedOn w:val="Fuentedeprrafopredeter"/>
    <w:uiPriority w:val="22"/>
    <w:qFormat/>
    <w:rsid w:val="00DB1C16"/>
    <w:rPr>
      <w:b/>
      <w:bCs/>
    </w:rPr>
  </w:style>
  <w:style w:type="character" w:customStyle="1" w:styleId="st">
    <w:name w:val="st"/>
    <w:basedOn w:val="Fuentedeprrafopredeter"/>
    <w:rsid w:val="00DB1C16"/>
  </w:style>
  <w:style w:type="character" w:customStyle="1" w:styleId="fontstyle01">
    <w:name w:val="fontstyle01"/>
    <w:basedOn w:val="Fuentedeprrafopredeter"/>
    <w:rsid w:val="00DB1C16"/>
    <w:rPr>
      <w:rFonts w:ascii="Arial" w:hAnsi="Arial" w:cs="Arial" w:hint="default"/>
      <w:b/>
      <w:bCs/>
      <w:i w:val="0"/>
      <w:iCs w:val="0"/>
      <w:color w:val="000000"/>
      <w:sz w:val="22"/>
      <w:szCs w:val="22"/>
    </w:rPr>
  </w:style>
  <w:style w:type="character" w:customStyle="1" w:styleId="CarCar14">
    <w:name w:val="Car Car14"/>
    <w:semiHidden/>
    <w:rsid w:val="008866BC"/>
    <w:rPr>
      <w:rFonts w:ascii="Calibri" w:eastAsia="Times New Roman" w:hAnsi="Calibri" w:cs="Times New Roman"/>
      <w:b/>
      <w:bCs/>
      <w:sz w:val="28"/>
      <w:szCs w:val="28"/>
      <w:lang w:val="es-ES" w:eastAsia="es-ES"/>
    </w:rPr>
  </w:style>
  <w:style w:type="table" w:styleId="Sombreadoclaro-nfasis6">
    <w:name w:val="Light Shading Accent 6"/>
    <w:basedOn w:val="Tablanormal"/>
    <w:uiPriority w:val="60"/>
    <w:rsid w:val="008866BC"/>
    <w:rPr>
      <w:rFonts w:asciiTheme="minorHAnsi" w:eastAsiaTheme="minorHAnsi" w:hAnsiTheme="minorHAnsi" w:cstheme="minorBidi"/>
      <w:color w:val="69171D" w:themeColor="accent6" w:themeShade="BF"/>
      <w:sz w:val="22"/>
      <w:szCs w:val="22"/>
      <w:lang w:eastAsia="en-US"/>
    </w:rPr>
    <w:tblPr>
      <w:tblStyleRowBandSize w:val="1"/>
      <w:tblStyleColBandSize w:val="1"/>
      <w:tblBorders>
        <w:top w:val="single" w:sz="8" w:space="0" w:color="8D1F27" w:themeColor="accent6"/>
        <w:bottom w:val="single" w:sz="8" w:space="0" w:color="8D1F27" w:themeColor="accent6"/>
      </w:tblBorders>
    </w:tblPr>
    <w:tblStylePr w:type="fir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la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BABE" w:themeFill="accent6" w:themeFillTint="3F"/>
      </w:tcPr>
    </w:tblStylePr>
    <w:tblStylePr w:type="band1Horz">
      <w:tblPr/>
      <w:tcPr>
        <w:tcBorders>
          <w:left w:val="nil"/>
          <w:right w:val="nil"/>
          <w:insideH w:val="nil"/>
          <w:insideV w:val="nil"/>
        </w:tcBorders>
        <w:shd w:val="clear" w:color="auto" w:fill="F0BABE"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280962750">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480778059">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220745892">
      <w:bodyDiv w:val="1"/>
      <w:marLeft w:val="0"/>
      <w:marRight w:val="0"/>
      <w:marTop w:val="0"/>
      <w:marBottom w:val="0"/>
      <w:divBdr>
        <w:top w:val="none" w:sz="0" w:space="0" w:color="auto"/>
        <w:left w:val="none" w:sz="0" w:space="0" w:color="auto"/>
        <w:bottom w:val="none" w:sz="0" w:space="0" w:color="auto"/>
        <w:right w:val="none" w:sz="0" w:space="0" w:color="auto"/>
      </w:divBdr>
    </w:div>
    <w:div w:id="1706562230">
      <w:bodyDiv w:val="1"/>
      <w:marLeft w:val="0"/>
      <w:marRight w:val="0"/>
      <w:marTop w:val="0"/>
      <w:marBottom w:val="0"/>
      <w:divBdr>
        <w:top w:val="none" w:sz="0" w:space="0" w:color="auto"/>
        <w:left w:val="none" w:sz="0" w:space="0" w:color="auto"/>
        <w:bottom w:val="none" w:sz="0" w:space="0" w:color="auto"/>
        <w:right w:val="none" w:sz="0" w:space="0" w:color="auto"/>
      </w:divBdr>
    </w:div>
    <w:div w:id="1843544768">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9.emf"/><Relationship Id="rId26" Type="http://schemas.openxmlformats.org/officeDocument/2006/relationships/image" Target="media/image16.emf"/><Relationship Id="rId39" Type="http://schemas.openxmlformats.org/officeDocument/2006/relationships/image" Target="media/image28.emf"/><Relationship Id="rId21" Type="http://schemas.openxmlformats.org/officeDocument/2006/relationships/image" Target="media/image12.emf"/><Relationship Id="rId34" Type="http://schemas.openxmlformats.org/officeDocument/2006/relationships/image" Target="media/image23.emf"/><Relationship Id="rId42" Type="http://schemas.openxmlformats.org/officeDocument/2006/relationships/image" Target="media/image31.emf"/><Relationship Id="rId47" Type="http://schemas.openxmlformats.org/officeDocument/2006/relationships/image" Target="media/image36.emf"/><Relationship Id="rId50" Type="http://schemas.openxmlformats.org/officeDocument/2006/relationships/header" Target="header1.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emf"/><Relationship Id="rId25" Type="http://schemas.openxmlformats.org/officeDocument/2006/relationships/image" Target="media/image15.emf"/><Relationship Id="rId33" Type="http://schemas.openxmlformats.org/officeDocument/2006/relationships/image" Target="media/image22.emf"/><Relationship Id="rId38" Type="http://schemas.openxmlformats.org/officeDocument/2006/relationships/image" Target="media/image27.emf"/><Relationship Id="rId46" Type="http://schemas.openxmlformats.org/officeDocument/2006/relationships/image" Target="media/image35.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18.emf"/><Relationship Id="rId41" Type="http://schemas.openxmlformats.org/officeDocument/2006/relationships/image" Target="media/image30.emf"/><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chart" Target="charts/chart3.xml"/><Relationship Id="rId32" Type="http://schemas.openxmlformats.org/officeDocument/2006/relationships/image" Target="media/image21.emf"/><Relationship Id="rId37" Type="http://schemas.openxmlformats.org/officeDocument/2006/relationships/image" Target="media/image26.emf"/><Relationship Id="rId40" Type="http://schemas.openxmlformats.org/officeDocument/2006/relationships/image" Target="media/image29.emf"/><Relationship Id="rId45" Type="http://schemas.openxmlformats.org/officeDocument/2006/relationships/image" Target="media/image34.emf"/><Relationship Id="rId53"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image" Target="media/image14.emf"/><Relationship Id="rId28" Type="http://schemas.openxmlformats.org/officeDocument/2006/relationships/chart" Target="charts/chart4.xml"/><Relationship Id="rId36" Type="http://schemas.openxmlformats.org/officeDocument/2006/relationships/image" Target="media/image25.emf"/><Relationship Id="rId49" Type="http://schemas.openxmlformats.org/officeDocument/2006/relationships/image" Target="media/image38.emf"/><Relationship Id="rId10" Type="http://schemas.openxmlformats.org/officeDocument/2006/relationships/image" Target="media/image2.emf"/><Relationship Id="rId19" Type="http://schemas.openxmlformats.org/officeDocument/2006/relationships/image" Target="media/image10.emf"/><Relationship Id="rId31" Type="http://schemas.openxmlformats.org/officeDocument/2006/relationships/image" Target="media/image20.emf"/><Relationship Id="rId44" Type="http://schemas.openxmlformats.org/officeDocument/2006/relationships/image" Target="media/image33.emf"/><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3.emf"/><Relationship Id="rId27" Type="http://schemas.openxmlformats.org/officeDocument/2006/relationships/image" Target="media/image17.emf"/><Relationship Id="rId30" Type="http://schemas.openxmlformats.org/officeDocument/2006/relationships/image" Target="media/image19.emf"/><Relationship Id="rId35" Type="http://schemas.openxmlformats.org/officeDocument/2006/relationships/image" Target="media/image24.emf"/><Relationship Id="rId43" Type="http://schemas.openxmlformats.org/officeDocument/2006/relationships/image" Target="media/image32.emf"/><Relationship Id="rId48" Type="http://schemas.openxmlformats.org/officeDocument/2006/relationships/image" Target="media/image37.emf"/><Relationship Id="rId56" Type="http://schemas.openxmlformats.org/officeDocument/2006/relationships/theme" Target="theme/theme1.xml"/><Relationship Id="rId8" Type="http://schemas.openxmlformats.org/officeDocument/2006/relationships/chart" Target="charts/chart1.xml"/><Relationship Id="rId51" Type="http://schemas.openxmlformats.org/officeDocument/2006/relationships/footer" Target="foot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39.png"/></Relationships>
</file>

<file path=word/_rels/header2.xml.rels><?xml version="1.0" encoding="UTF-8" standalone="yes"?>
<Relationships xmlns="http://schemas.openxmlformats.org/package/2006/relationships"><Relationship Id="rId1" Type="http://schemas.openxmlformats.org/officeDocument/2006/relationships/image" Target="media/image40.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ahernandezg\Desktop\IAGF2021\Tomo%20II\Carlitos\6%20Entidades%201\34a%20Graficas%20Entidades1%20Junio%20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hernandezg\Desktop\IAGF2021\Tomo%20II\Carlitos\6%20Entidades%201\34a%20Graficas%20Entidades1%20Junio%202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hernandezg\Desktop\IAGF2021\Tomo%20II\Carlitos\6%20Entidades%201\34a%20Graficas%20Entidades1%20Junio%202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hernandezg\Desktop\IAGF2021\Tomo%20II\Carlitos\6%20Entidades%201\34a%20Graficas%20Entidades1%20Junio%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rgbClr val="595959"/>
                </a:solidFill>
                <a:latin typeface="+mn-lt"/>
                <a:ea typeface="+mn-ea"/>
                <a:cs typeface="+mn-cs"/>
              </a:defRPr>
            </a:pPr>
            <a:r>
              <a:rPr lang="es-MX" sz="1400">
                <a:solidFill>
                  <a:srgbClr val="595959"/>
                </a:solidFill>
              </a:rPr>
              <a:t>ACTIVO CIRCULANTE</a:t>
            </a:r>
            <a:r>
              <a:rPr lang="es-MX" sz="1400" baseline="0">
                <a:solidFill>
                  <a:srgbClr val="595959"/>
                </a:solidFill>
              </a:rPr>
              <a:t>  JUNIO </a:t>
            </a:r>
            <a:r>
              <a:rPr lang="es-MX" sz="1400">
                <a:solidFill>
                  <a:srgbClr val="595959"/>
                </a:solidFill>
              </a:rPr>
              <a:t>2021</a:t>
            </a:r>
          </a:p>
          <a:p>
            <a:pPr>
              <a:defRPr sz="1400" b="1" i="0" u="none" strike="noStrike" kern="1200" baseline="0">
                <a:solidFill>
                  <a:srgbClr val="595959"/>
                </a:solidFill>
                <a:latin typeface="+mn-lt"/>
                <a:ea typeface="+mn-ea"/>
                <a:cs typeface="+mn-cs"/>
              </a:defRPr>
            </a:pPr>
            <a:r>
              <a:rPr lang="es-MX" sz="1200" b="0">
                <a:solidFill>
                  <a:srgbClr val="595959"/>
                </a:solidFill>
              </a:rPr>
              <a:t>TOTAL: 9 329.1 (Millones de Pesos)</a:t>
            </a:r>
          </a:p>
        </c:rich>
      </c:tx>
      <c:overlay val="0"/>
      <c:spPr>
        <a:noFill/>
        <a:ln>
          <a:noFill/>
        </a:ln>
        <a:effectLst/>
      </c:spPr>
    </c:title>
    <c:autoTitleDeleted val="0"/>
    <c:view3D>
      <c:rotX val="0"/>
      <c:rotY val="0"/>
      <c:depthPercent val="40"/>
      <c:rAngAx val="0"/>
      <c:perspective val="5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4846012669468956E-2"/>
          <c:y val="0.29059303703391304"/>
          <c:w val="0.90952812510240988"/>
          <c:h val="0.43062611420942809"/>
        </c:manualLayout>
      </c:layout>
      <c:bar3DChart>
        <c:barDir val="col"/>
        <c:grouping val="clustered"/>
        <c:varyColors val="1"/>
        <c:ser>
          <c:idx val="1"/>
          <c:order val="0"/>
          <c:invertIfNegative val="0"/>
          <c:dPt>
            <c:idx val="0"/>
            <c:invertIfNegative val="0"/>
            <c:bubble3D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extLst xmlns:c16r2="http://schemas.microsoft.com/office/drawing/2015/06/chart">
              <c:ext xmlns:c16="http://schemas.microsoft.com/office/drawing/2014/chart" uri="{C3380CC4-5D6E-409C-BE32-E72D297353CC}">
                <c16:uniqueId val="{00000001-4CE4-4810-9580-7B5809FDB518}"/>
              </c:ext>
            </c:extLst>
          </c:dPt>
          <c:dPt>
            <c:idx val="1"/>
            <c:invertIfNegative val="0"/>
            <c:bubble3D val="0"/>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extLst xmlns:c16r2="http://schemas.microsoft.com/office/drawing/2015/06/chart">
              <c:ext xmlns:c16="http://schemas.microsoft.com/office/drawing/2014/chart" uri="{C3380CC4-5D6E-409C-BE32-E72D297353CC}">
                <c16:uniqueId val="{00000003-4CE4-4810-9580-7B5809FDB518}"/>
              </c:ext>
            </c:extLst>
          </c:dPt>
          <c:dPt>
            <c:idx val="2"/>
            <c:invertIfNegative val="0"/>
            <c:bubble3D val="0"/>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extLst xmlns:c16r2="http://schemas.microsoft.com/office/drawing/2015/06/chart">
              <c:ext xmlns:c16="http://schemas.microsoft.com/office/drawing/2014/chart" uri="{C3380CC4-5D6E-409C-BE32-E72D297353CC}">
                <c16:uniqueId val="{00000005-4CE4-4810-9580-7B5809FDB518}"/>
              </c:ext>
            </c:extLst>
          </c:dPt>
          <c:dPt>
            <c:idx val="3"/>
            <c:invertIfNegative val="0"/>
            <c:bubble3D val="0"/>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extLst xmlns:c16r2="http://schemas.microsoft.com/office/drawing/2015/06/chart">
              <c:ext xmlns:c16="http://schemas.microsoft.com/office/drawing/2014/chart" uri="{C3380CC4-5D6E-409C-BE32-E72D297353CC}">
                <c16:uniqueId val="{00000007-4CE4-4810-9580-7B5809FDB518}"/>
              </c:ext>
            </c:extLst>
          </c:dPt>
          <c:dPt>
            <c:idx val="4"/>
            <c:invertIfNegative val="0"/>
            <c:bubble3D val="0"/>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extLst xmlns:c16r2="http://schemas.microsoft.com/office/drawing/2015/06/chart">
              <c:ext xmlns:c16="http://schemas.microsoft.com/office/drawing/2014/chart" uri="{C3380CC4-5D6E-409C-BE32-E72D297353CC}">
                <c16:uniqueId val="{00000009-4CE4-4810-9580-7B5809FDB518}"/>
              </c:ext>
            </c:extLst>
          </c:dPt>
          <c:dPt>
            <c:idx val="5"/>
            <c:invertIfNegative val="0"/>
            <c:bubble3D val="0"/>
            <c:spPr>
              <a:solidFill>
                <a:schemeClr val="accent6">
                  <a:alpha val="85000"/>
                </a:schemeClr>
              </a:solidFill>
              <a:ln w="9525" cap="flat" cmpd="sng" algn="ctr">
                <a:solidFill>
                  <a:schemeClr val="accent6">
                    <a:lumMod val="75000"/>
                  </a:schemeClr>
                </a:solidFill>
                <a:round/>
              </a:ln>
              <a:effectLst/>
              <a:sp3d contourW="9525">
                <a:contourClr>
                  <a:schemeClr val="accent6">
                    <a:lumMod val="75000"/>
                  </a:schemeClr>
                </a:contourClr>
              </a:sp3d>
            </c:spPr>
            <c:extLst xmlns:c16r2="http://schemas.microsoft.com/office/drawing/2015/06/chart">
              <c:ext xmlns:c16="http://schemas.microsoft.com/office/drawing/2014/chart" uri="{C3380CC4-5D6E-409C-BE32-E72D297353CC}">
                <c16:uniqueId val="{0000000B-4CE4-4810-9580-7B5809FDB518}"/>
              </c:ext>
            </c:extLst>
          </c:dPt>
          <c:dPt>
            <c:idx val="6"/>
            <c:invertIfNegative val="0"/>
            <c:bubble3D val="0"/>
            <c:spPr>
              <a:solidFill>
                <a:schemeClr val="accent1">
                  <a:lumMod val="60000"/>
                  <a:alpha val="85000"/>
                </a:schemeClr>
              </a:solidFill>
              <a:ln w="9525" cap="flat" cmpd="sng" algn="ctr">
                <a:solidFill>
                  <a:schemeClr val="accent1">
                    <a:lumMod val="60000"/>
                    <a:lumMod val="75000"/>
                  </a:schemeClr>
                </a:solidFill>
                <a:round/>
              </a:ln>
              <a:effectLst/>
              <a:sp3d contourW="9525">
                <a:contourClr>
                  <a:schemeClr val="accent1">
                    <a:lumMod val="60000"/>
                    <a:lumMod val="75000"/>
                  </a:schemeClr>
                </a:contourClr>
              </a:sp3d>
            </c:spPr>
            <c:extLst xmlns:c16r2="http://schemas.microsoft.com/office/drawing/2015/06/chart">
              <c:ext xmlns:c16="http://schemas.microsoft.com/office/drawing/2014/chart" uri="{C3380CC4-5D6E-409C-BE32-E72D297353CC}">
                <c16:uniqueId val="{0000000D-4CE4-4810-9580-7B5809FDB518}"/>
              </c:ext>
            </c:extLst>
          </c:dPt>
          <c:dPt>
            <c:idx val="7"/>
            <c:invertIfNegative val="0"/>
            <c:bubble3D val="0"/>
            <c:spPr>
              <a:solidFill>
                <a:schemeClr val="accent2">
                  <a:lumMod val="60000"/>
                  <a:alpha val="85000"/>
                </a:schemeClr>
              </a:solidFill>
              <a:ln w="9525" cap="flat" cmpd="sng" algn="ctr">
                <a:solidFill>
                  <a:schemeClr val="accent2">
                    <a:lumMod val="60000"/>
                    <a:lumMod val="75000"/>
                  </a:schemeClr>
                </a:solidFill>
                <a:round/>
              </a:ln>
              <a:effectLst/>
              <a:sp3d contourW="9525">
                <a:contourClr>
                  <a:schemeClr val="accent2">
                    <a:lumMod val="60000"/>
                    <a:lumMod val="75000"/>
                  </a:schemeClr>
                </a:contourClr>
              </a:sp3d>
            </c:spPr>
            <c:extLst xmlns:c16r2="http://schemas.microsoft.com/office/drawing/2015/06/chart">
              <c:ext xmlns:c16="http://schemas.microsoft.com/office/drawing/2014/chart" uri="{C3380CC4-5D6E-409C-BE32-E72D297353CC}">
                <c16:uniqueId val="{0000000F-4CE4-4810-9580-7B5809FDB518}"/>
              </c:ext>
            </c:extLst>
          </c:dPt>
          <c:dLbls>
            <c:dLbl>
              <c:idx val="0"/>
              <c:layout>
                <c:manualLayout>
                  <c:x val="1.4036666469322914E-2"/>
                  <c:y val="-1.0552531822479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CE4-4810-9580-7B5809FDB518}"/>
                </c:ext>
                <c:ext xmlns:c15="http://schemas.microsoft.com/office/drawing/2012/chart" uri="{CE6537A1-D6FC-4f65-9D91-7224C49458BB}"/>
              </c:extLst>
            </c:dLbl>
            <c:dLbl>
              <c:idx val="1"/>
              <c:layout>
                <c:manualLayout>
                  <c:x val="8.7956900124326193E-3"/>
                  <c:y val="3.095319602180318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4CE4-4810-9580-7B5809FDB518}"/>
                </c:ext>
                <c:ext xmlns:c15="http://schemas.microsoft.com/office/drawing/2012/chart" uri="{CE6537A1-D6FC-4f65-9D91-7224C49458BB}"/>
              </c:extLst>
            </c:dLbl>
            <c:dLbl>
              <c:idx val="2"/>
              <c:layout>
                <c:manualLayout>
                  <c:x val="-1.5520691492511541E-3"/>
                  <c:y val="-1.139601650896942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4CE4-4810-9580-7B5809FDB518}"/>
                </c:ext>
                <c:ext xmlns:c15="http://schemas.microsoft.com/office/drawing/2012/chart" uri="{CE6537A1-D6FC-4f65-9D91-7224C49458BB}"/>
              </c:extLst>
            </c:dLbl>
            <c:dLbl>
              <c:idx val="3"/>
              <c:layout>
                <c:manualLayout>
                  <c:x val="-5.9321532176899675E-3"/>
                  <c:y val="-9.848581038913013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4CE4-4810-9580-7B5809FDB518}"/>
                </c:ext>
                <c:ext xmlns:c15="http://schemas.microsoft.com/office/drawing/2012/chart" uri="{CE6537A1-D6FC-4f65-9D91-7224C49458BB}"/>
              </c:extLst>
            </c:dLbl>
            <c:dLbl>
              <c:idx val="4"/>
              <c:layout>
                <c:manualLayout>
                  <c:x val="-1.3168038205750597E-2"/>
                  <c:y val="-1.969671341575853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4CE4-4810-9580-7B5809FDB518}"/>
                </c:ext>
                <c:ext xmlns:c15="http://schemas.microsoft.com/office/drawing/2012/chart" uri="{CE6537A1-D6FC-4f65-9D91-7224C49458BB}"/>
              </c:extLst>
            </c:dLbl>
            <c:dLbl>
              <c:idx val="5"/>
              <c:layout>
                <c:manualLayout>
                  <c:x val="-1.9134923923983332E-2"/>
                  <c:y val="5.207171952877920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4CE4-4810-9580-7B5809FDB518}"/>
                </c:ext>
                <c:ext xmlns:c15="http://schemas.microsoft.com/office/drawing/2012/chart" uri="{CE6537A1-D6FC-4f65-9D91-7224C49458BB}"/>
              </c:extLst>
            </c:dLbl>
            <c:dLbl>
              <c:idx val="6"/>
              <c:layout>
                <c:manualLayout>
                  <c:x val="-3.026863412788498E-2"/>
                  <c:y val="-7.6090807934844263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4CE4-4810-9580-7B5809FDB518}"/>
                </c:ext>
                <c:ext xmlns:c15="http://schemas.microsoft.com/office/drawing/2012/chart" uri="{CE6537A1-D6FC-4f65-9D91-7224C49458BB}"/>
              </c:extLst>
            </c:dLbl>
            <c:dLbl>
              <c:idx val="7"/>
              <c:layout>
                <c:manualLayout>
                  <c:x val="-4.0370245690091656E-2"/>
                  <c:y val="-1.660182260560376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4CE4-4810-9580-7B5809FDB518}"/>
                </c:ext>
                <c:ext xmlns:c15="http://schemas.microsoft.com/office/drawing/2012/chart" uri="{CE6537A1-D6FC-4f65-9D91-7224C49458BB}"/>
              </c:extLst>
            </c:dLbl>
            <c:spPr>
              <a:noFill/>
              <a:ln>
                <a:noFill/>
              </a:ln>
              <a:effectLst/>
            </c:spPr>
            <c:txPr>
              <a:bodyPr rot="0" spcFirstLastPara="1" vertOverflow="ellipsis" horzOverflow="clip" vert="horz" wrap="square" lIns="0" tIns="0" rIns="0" bIns="0" anchor="ctr" anchorCtr="1">
                <a:spAutoFit/>
              </a:bodyPr>
              <a:lstStyle/>
              <a:p>
                <a:pPr>
                  <a:defRPr sz="1000" b="0" i="0" u="none" strike="noStrike" kern="1200" baseline="0">
                    <a:solidFill>
                      <a:srgbClr val="595959"/>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0"/>
              </c:ext>
            </c:extLst>
          </c:dLbls>
          <c:cat>
            <c:strRef>
              <c:f>'[34a Graficas Entidades1 Junio 21.xlsx]GRAFICA 45 ACT CIRC'!$B$6:$B$11</c:f>
              <c:strCache>
                <c:ptCount val="6"/>
                <c:pt idx="0">
                  <c:v>Efectivo y Equivalentes</c:v>
                </c:pt>
                <c:pt idx="1">
                  <c:v>Derechos a Recibir Efectivo o Equivalentes</c:v>
                </c:pt>
                <c:pt idx="2">
                  <c:v>Derechos a Recibir Bienes o Servicios</c:v>
                </c:pt>
                <c:pt idx="3">
                  <c:v>Inventarios</c:v>
                </c:pt>
                <c:pt idx="4">
                  <c:v>Almacenes</c:v>
                </c:pt>
                <c:pt idx="5">
                  <c:v>Otros Activos Circulantes</c:v>
                </c:pt>
              </c:strCache>
            </c:strRef>
          </c:cat>
          <c:val>
            <c:numRef>
              <c:f>'[34a Graficas Entidades1 Junio 21.xlsx]GRAFICA 45 ACT CIRC'!$C$6:$C$11</c:f>
              <c:numCache>
                <c:formatCode>#\ ##0.0</c:formatCode>
                <c:ptCount val="6"/>
                <c:pt idx="0">
                  <c:v>3933</c:v>
                </c:pt>
                <c:pt idx="1">
                  <c:v>4467.8999999999996</c:v>
                </c:pt>
                <c:pt idx="2">
                  <c:v>640.1</c:v>
                </c:pt>
                <c:pt idx="3">
                  <c:v>4.5999999999999996</c:v>
                </c:pt>
                <c:pt idx="4">
                  <c:v>32.4</c:v>
                </c:pt>
                <c:pt idx="5">
                  <c:v>251.1</c:v>
                </c:pt>
              </c:numCache>
            </c:numRef>
          </c:val>
          <c:shape val="cylinder"/>
          <c:extLst xmlns:c16r2="http://schemas.microsoft.com/office/drawing/2015/06/chart">
            <c:ext xmlns:c16="http://schemas.microsoft.com/office/drawing/2014/chart" uri="{C3380CC4-5D6E-409C-BE32-E72D297353CC}">
              <c16:uniqueId val="{00000010-4CE4-4810-9580-7B5809FDB518}"/>
            </c:ext>
          </c:extLst>
        </c:ser>
        <c:dLbls>
          <c:showLegendKey val="0"/>
          <c:showVal val="0"/>
          <c:showCatName val="0"/>
          <c:showSerName val="0"/>
          <c:showPercent val="0"/>
          <c:showBubbleSize val="0"/>
        </c:dLbls>
        <c:gapWidth val="65"/>
        <c:shape val="box"/>
        <c:axId val="288021336"/>
        <c:axId val="515265720"/>
        <c:axId val="0"/>
      </c:bar3DChart>
      <c:catAx>
        <c:axId val="288021336"/>
        <c:scaling>
          <c:orientation val="minMax"/>
        </c:scaling>
        <c:delete val="0"/>
        <c:axPos val="b"/>
        <c:numFmt formatCode="General" sourceLinked="1"/>
        <c:majorTickMark val="none"/>
        <c:minorTickMark val="none"/>
        <c:tickLblPos val="low"/>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rgbClr val="595959"/>
                </a:solidFill>
                <a:latin typeface="+mn-lt"/>
                <a:ea typeface="+mn-ea"/>
                <a:cs typeface="+mn-cs"/>
              </a:defRPr>
            </a:pPr>
            <a:endParaRPr lang="es-MX"/>
          </a:p>
        </c:txPr>
        <c:crossAx val="515265720"/>
        <c:crosses val="autoZero"/>
        <c:auto val="1"/>
        <c:lblAlgn val="ctr"/>
        <c:lblOffset val="100"/>
        <c:noMultiLvlLbl val="0"/>
      </c:catAx>
      <c:valAx>
        <c:axId val="515265720"/>
        <c:scaling>
          <c:orientation val="minMax"/>
        </c:scaling>
        <c:delete val="0"/>
        <c:axPos val="l"/>
        <c:majorGridlines>
          <c:spPr>
            <a:ln w="9525" cap="flat" cmpd="sng" algn="ctr">
              <a:solidFill>
                <a:schemeClr val="dk1">
                  <a:lumMod val="15000"/>
                  <a:lumOff val="8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595959"/>
                </a:solidFill>
                <a:latin typeface="+mn-lt"/>
                <a:ea typeface="+mn-ea"/>
                <a:cs typeface="+mn-cs"/>
              </a:defRPr>
            </a:pPr>
            <a:endParaRPr lang="es-MX"/>
          </a:p>
        </c:txPr>
        <c:crossAx val="28802133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rgbClr val="595959"/>
                </a:solidFill>
                <a:latin typeface="+mn-lt"/>
                <a:ea typeface="+mn-ea"/>
                <a:cs typeface="+mn-cs"/>
              </a:defRPr>
            </a:pPr>
            <a:r>
              <a:rPr lang="es-MX" sz="1400">
                <a:solidFill>
                  <a:srgbClr val="595959"/>
                </a:solidFill>
              </a:rPr>
              <a:t>ACTIVO NO CIRCULANTE</a:t>
            </a:r>
            <a:r>
              <a:rPr lang="es-MX" sz="1400" baseline="0">
                <a:solidFill>
                  <a:srgbClr val="595959"/>
                </a:solidFill>
              </a:rPr>
              <a:t>  JUNIO </a:t>
            </a:r>
            <a:r>
              <a:rPr lang="es-MX" sz="1400">
                <a:solidFill>
                  <a:srgbClr val="595959"/>
                </a:solidFill>
              </a:rPr>
              <a:t>2021</a:t>
            </a:r>
          </a:p>
          <a:p>
            <a:pPr>
              <a:defRPr sz="1400" b="1" i="0" u="none" strike="noStrike" kern="1200" baseline="0">
                <a:solidFill>
                  <a:srgbClr val="595959"/>
                </a:solidFill>
                <a:latin typeface="+mn-lt"/>
                <a:ea typeface="+mn-ea"/>
                <a:cs typeface="+mn-cs"/>
              </a:defRPr>
            </a:pPr>
            <a:r>
              <a:rPr lang="es-MX" sz="1200" b="0">
                <a:solidFill>
                  <a:srgbClr val="595959"/>
                </a:solidFill>
              </a:rPr>
              <a:t>TOTAL: 44 475.2 (Millones de Pesos)</a:t>
            </a:r>
          </a:p>
        </c:rich>
      </c:tx>
      <c:overlay val="0"/>
      <c:spPr>
        <a:noFill/>
        <a:ln>
          <a:noFill/>
        </a:ln>
        <a:effectLst/>
      </c:spPr>
    </c:title>
    <c:autoTitleDeleted val="0"/>
    <c:view3D>
      <c:rotX val="0"/>
      <c:rotY val="0"/>
      <c:depthPercent val="4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8781996827680917E-2"/>
          <c:y val="0.27884187281122436"/>
          <c:w val="0.90952812510240988"/>
          <c:h val="0.43062611420942809"/>
        </c:manualLayout>
      </c:layout>
      <c:bar3DChart>
        <c:barDir val="col"/>
        <c:grouping val="clustered"/>
        <c:varyColors val="1"/>
        <c:ser>
          <c:idx val="1"/>
          <c:order val="0"/>
          <c:invertIfNegative val="0"/>
          <c:dPt>
            <c:idx val="0"/>
            <c:invertIfNegative val="0"/>
            <c:bubble3D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extLst xmlns:c16r2="http://schemas.microsoft.com/office/drawing/2015/06/chart">
              <c:ext xmlns:c16="http://schemas.microsoft.com/office/drawing/2014/chart" uri="{C3380CC4-5D6E-409C-BE32-E72D297353CC}">
                <c16:uniqueId val="{00000001-4CE4-4810-9580-7B5809FDB518}"/>
              </c:ext>
            </c:extLst>
          </c:dPt>
          <c:dPt>
            <c:idx val="1"/>
            <c:invertIfNegative val="0"/>
            <c:bubble3D val="0"/>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extLst xmlns:c16r2="http://schemas.microsoft.com/office/drawing/2015/06/chart">
              <c:ext xmlns:c16="http://schemas.microsoft.com/office/drawing/2014/chart" uri="{C3380CC4-5D6E-409C-BE32-E72D297353CC}">
                <c16:uniqueId val="{00000003-4CE4-4810-9580-7B5809FDB518}"/>
              </c:ext>
            </c:extLst>
          </c:dPt>
          <c:dPt>
            <c:idx val="2"/>
            <c:invertIfNegative val="0"/>
            <c:bubble3D val="0"/>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extLst xmlns:c16r2="http://schemas.microsoft.com/office/drawing/2015/06/chart">
              <c:ext xmlns:c16="http://schemas.microsoft.com/office/drawing/2014/chart" uri="{C3380CC4-5D6E-409C-BE32-E72D297353CC}">
                <c16:uniqueId val="{00000005-4CE4-4810-9580-7B5809FDB518}"/>
              </c:ext>
            </c:extLst>
          </c:dPt>
          <c:dPt>
            <c:idx val="3"/>
            <c:invertIfNegative val="0"/>
            <c:bubble3D val="0"/>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extLst xmlns:c16r2="http://schemas.microsoft.com/office/drawing/2015/06/chart">
              <c:ext xmlns:c16="http://schemas.microsoft.com/office/drawing/2014/chart" uri="{C3380CC4-5D6E-409C-BE32-E72D297353CC}">
                <c16:uniqueId val="{00000007-4CE4-4810-9580-7B5809FDB518}"/>
              </c:ext>
            </c:extLst>
          </c:dPt>
          <c:dPt>
            <c:idx val="4"/>
            <c:invertIfNegative val="0"/>
            <c:bubble3D val="0"/>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extLst xmlns:c16r2="http://schemas.microsoft.com/office/drawing/2015/06/chart">
              <c:ext xmlns:c16="http://schemas.microsoft.com/office/drawing/2014/chart" uri="{C3380CC4-5D6E-409C-BE32-E72D297353CC}">
                <c16:uniqueId val="{00000009-4CE4-4810-9580-7B5809FDB518}"/>
              </c:ext>
            </c:extLst>
          </c:dPt>
          <c:dPt>
            <c:idx val="5"/>
            <c:invertIfNegative val="0"/>
            <c:bubble3D val="0"/>
            <c:spPr>
              <a:solidFill>
                <a:schemeClr val="accent6">
                  <a:alpha val="85000"/>
                </a:schemeClr>
              </a:solidFill>
              <a:ln w="9525" cap="flat" cmpd="sng" algn="ctr">
                <a:solidFill>
                  <a:schemeClr val="accent6">
                    <a:lumMod val="75000"/>
                  </a:schemeClr>
                </a:solidFill>
                <a:round/>
              </a:ln>
              <a:effectLst/>
              <a:sp3d contourW="9525">
                <a:contourClr>
                  <a:schemeClr val="accent6">
                    <a:lumMod val="75000"/>
                  </a:schemeClr>
                </a:contourClr>
              </a:sp3d>
            </c:spPr>
            <c:extLst xmlns:c16r2="http://schemas.microsoft.com/office/drawing/2015/06/chart">
              <c:ext xmlns:c16="http://schemas.microsoft.com/office/drawing/2014/chart" uri="{C3380CC4-5D6E-409C-BE32-E72D297353CC}">
                <c16:uniqueId val="{0000000B-4CE4-4810-9580-7B5809FDB518}"/>
              </c:ext>
            </c:extLst>
          </c:dPt>
          <c:dPt>
            <c:idx val="6"/>
            <c:invertIfNegative val="0"/>
            <c:bubble3D val="0"/>
            <c:spPr>
              <a:solidFill>
                <a:schemeClr val="accent1">
                  <a:lumMod val="60000"/>
                  <a:alpha val="85000"/>
                </a:schemeClr>
              </a:solidFill>
              <a:ln w="9525" cap="flat" cmpd="sng" algn="ctr">
                <a:solidFill>
                  <a:schemeClr val="accent1">
                    <a:lumMod val="60000"/>
                    <a:lumMod val="75000"/>
                  </a:schemeClr>
                </a:solidFill>
                <a:round/>
              </a:ln>
              <a:effectLst/>
              <a:sp3d contourW="9525">
                <a:contourClr>
                  <a:schemeClr val="accent1">
                    <a:lumMod val="60000"/>
                    <a:lumMod val="75000"/>
                  </a:schemeClr>
                </a:contourClr>
              </a:sp3d>
            </c:spPr>
            <c:extLst xmlns:c16r2="http://schemas.microsoft.com/office/drawing/2015/06/chart">
              <c:ext xmlns:c16="http://schemas.microsoft.com/office/drawing/2014/chart" uri="{C3380CC4-5D6E-409C-BE32-E72D297353CC}">
                <c16:uniqueId val="{0000000D-4CE4-4810-9580-7B5809FDB518}"/>
              </c:ext>
            </c:extLst>
          </c:dPt>
          <c:dPt>
            <c:idx val="7"/>
            <c:invertIfNegative val="0"/>
            <c:bubble3D val="0"/>
            <c:spPr>
              <a:solidFill>
                <a:schemeClr val="accent2">
                  <a:lumMod val="60000"/>
                  <a:alpha val="85000"/>
                </a:schemeClr>
              </a:solidFill>
              <a:ln w="9525" cap="flat" cmpd="sng" algn="ctr">
                <a:solidFill>
                  <a:schemeClr val="accent2">
                    <a:lumMod val="60000"/>
                    <a:lumMod val="75000"/>
                  </a:schemeClr>
                </a:solidFill>
                <a:round/>
              </a:ln>
              <a:effectLst/>
              <a:sp3d contourW="9525">
                <a:contourClr>
                  <a:schemeClr val="accent2">
                    <a:lumMod val="60000"/>
                    <a:lumMod val="75000"/>
                  </a:schemeClr>
                </a:contourClr>
              </a:sp3d>
            </c:spPr>
            <c:extLst xmlns:c16r2="http://schemas.microsoft.com/office/drawing/2015/06/chart">
              <c:ext xmlns:c16="http://schemas.microsoft.com/office/drawing/2014/chart" uri="{C3380CC4-5D6E-409C-BE32-E72D297353CC}">
                <c16:uniqueId val="{0000000F-4CE4-4810-9580-7B5809FDB518}"/>
              </c:ext>
            </c:extLst>
          </c:dPt>
          <c:dLbls>
            <c:dLbl>
              <c:idx val="0"/>
              <c:layout>
                <c:manualLayout>
                  <c:x val="4.0116153364041177E-3"/>
                  <c:y val="-1.245136695420290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CE4-4810-9580-7B5809FDB518}"/>
                </c:ext>
                <c:ext xmlns:c15="http://schemas.microsoft.com/office/drawing/2012/chart" uri="{CE6537A1-D6FC-4f65-9D91-7224C49458BB}"/>
              </c:extLst>
            </c:dLbl>
            <c:dLbl>
              <c:idx val="1"/>
              <c:layout>
                <c:manualLayout>
                  <c:x val="2.7806743135210289E-3"/>
                  <c:y val="-8.300911302801883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4CE4-4810-9580-7B5809FDB518}"/>
                </c:ext>
                <c:ext xmlns:c15="http://schemas.microsoft.com/office/drawing/2012/chart" uri="{CE6537A1-D6FC-4f65-9D91-7224C49458BB}"/>
              </c:extLst>
            </c:dLbl>
            <c:dLbl>
              <c:idx val="2"/>
              <c:layout>
                <c:manualLayout>
                  <c:x val="-7.5671585319712449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4CE4-4810-9580-7B5809FDB518}"/>
                </c:ext>
                <c:ext xmlns:c15="http://schemas.microsoft.com/office/drawing/2012/chart" uri="{CE6537A1-D6FC-4f65-9D91-7224C49458BB}"/>
              </c:extLst>
            </c:dLbl>
            <c:dLbl>
              <c:idx val="3"/>
              <c:layout>
                <c:manualLayout>
                  <c:x val="-9.9422243752378681E-3"/>
                  <c:y val="-4.150455651400941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4CE4-4810-9580-7B5809FDB518}"/>
                </c:ext>
                <c:ext xmlns:c15="http://schemas.microsoft.com/office/drawing/2012/chart" uri="{CE6537A1-D6FC-4f65-9D91-7224C49458BB}"/>
              </c:extLst>
            </c:dLbl>
            <c:dLbl>
              <c:idx val="4"/>
              <c:layout>
                <c:manualLayout>
                  <c:x val="-2.1188043889519486E-2"/>
                  <c:y val="-8.300911302801883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4CE4-4810-9580-7B5809FDB518}"/>
                </c:ext>
                <c:ext xmlns:c15="http://schemas.microsoft.com/office/drawing/2012/chart" uri="{CE6537A1-D6FC-4f65-9D91-7224C49458BB}"/>
              </c:extLst>
            </c:dLbl>
            <c:dLbl>
              <c:idx val="5"/>
              <c:layout>
                <c:manualLayout>
                  <c:x val="-2.7154926802032957E-2"/>
                  <c:y val="1.660312983573019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4CE4-4810-9580-7B5809FDB518}"/>
                </c:ext>
                <c:ext xmlns:c15="http://schemas.microsoft.com/office/drawing/2012/chart" uri="{CE6537A1-D6FC-4f65-9D91-7224C49458BB}"/>
              </c:extLst>
            </c:dLbl>
            <c:dLbl>
              <c:idx val="6"/>
              <c:layout>
                <c:manualLayout>
                  <c:x val="-3.026863412788498E-2"/>
                  <c:y val="-7.6090807934844263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4CE4-4810-9580-7B5809FDB518}"/>
                </c:ext>
                <c:ext xmlns:c15="http://schemas.microsoft.com/office/drawing/2012/chart" uri="{CE6537A1-D6FC-4f65-9D91-7224C49458BB}"/>
              </c:extLst>
            </c:dLbl>
            <c:dLbl>
              <c:idx val="7"/>
              <c:layout>
                <c:manualLayout>
                  <c:x val="-4.0370245690091656E-2"/>
                  <c:y val="-1.660182260560376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4CE4-4810-9580-7B5809FDB518}"/>
                </c:ext>
                <c:ext xmlns:c15="http://schemas.microsoft.com/office/drawing/2012/chart" uri="{CE6537A1-D6FC-4f65-9D91-7224C49458BB}"/>
              </c:extLst>
            </c:dLbl>
            <c:spPr>
              <a:noFill/>
              <a:ln>
                <a:noFill/>
              </a:ln>
              <a:effectLst/>
            </c:spPr>
            <c:txPr>
              <a:bodyPr rot="0" spcFirstLastPara="1" vertOverflow="ellipsis" horzOverflow="clip" vert="horz" wrap="square" lIns="288000" tIns="0" rIns="0" bIns="0" anchor="ctr" anchorCtr="1">
                <a:spAutoFit/>
              </a:bodyPr>
              <a:lstStyle/>
              <a:p>
                <a:pPr>
                  <a:defRPr sz="1000" b="0" i="0" u="none" strike="noStrike" kern="1200" baseline="0">
                    <a:solidFill>
                      <a:srgbClr val="595959"/>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0"/>
              </c:ext>
            </c:extLst>
          </c:dLbls>
          <c:cat>
            <c:strRef>
              <c:f>'[34a Graficas Entidades1 Junio 21.xlsx]GRAFICA 46 ACT NO CIRC'!$B$6:$B$13</c:f>
              <c:strCache>
                <c:ptCount val="8"/>
                <c:pt idx="0">
                  <c:v>Inversiones Financieras a Largo Plazo</c:v>
                </c:pt>
                <c:pt idx="1">
                  <c:v>Derechos a Recibir Efectivo o Equivalentes a Largo Plazo</c:v>
                </c:pt>
                <c:pt idx="2">
                  <c:v>Bienes Inmuebles, Infraestructura y Construcciones en Proceso</c:v>
                </c:pt>
                <c:pt idx="3">
                  <c:v>Bienes Muebles</c:v>
                </c:pt>
                <c:pt idx="4">
                  <c:v>Activos Intangibles</c:v>
                </c:pt>
                <c:pt idx="5">
                  <c:v>Depreciación, Deterioro y Amortización Acumulada de Bienes</c:v>
                </c:pt>
                <c:pt idx="6">
                  <c:v>Activos Diferidos</c:v>
                </c:pt>
                <c:pt idx="7">
                  <c:v>Otros Activos no Circulantes</c:v>
                </c:pt>
              </c:strCache>
            </c:strRef>
          </c:cat>
          <c:val>
            <c:numRef>
              <c:f>'[34a Graficas Entidades1 Junio 21.xlsx]GRAFICA 46 ACT NO CIRC'!$C$6:$C$13</c:f>
              <c:numCache>
                <c:formatCode>#\ ##0.0</c:formatCode>
                <c:ptCount val="8"/>
                <c:pt idx="0">
                  <c:v>629</c:v>
                </c:pt>
                <c:pt idx="1">
                  <c:v>860.1</c:v>
                </c:pt>
                <c:pt idx="2">
                  <c:v>22990.5</c:v>
                </c:pt>
                <c:pt idx="3">
                  <c:v>5920</c:v>
                </c:pt>
                <c:pt idx="4">
                  <c:v>42</c:v>
                </c:pt>
                <c:pt idx="5">
                  <c:v>-759.2</c:v>
                </c:pt>
                <c:pt idx="6">
                  <c:v>14420.3</c:v>
                </c:pt>
                <c:pt idx="7">
                  <c:v>372.5</c:v>
                </c:pt>
              </c:numCache>
            </c:numRef>
          </c:val>
          <c:shape val="cylinder"/>
          <c:extLst xmlns:c16r2="http://schemas.microsoft.com/office/drawing/2015/06/chart">
            <c:ext xmlns:c16="http://schemas.microsoft.com/office/drawing/2014/chart" uri="{C3380CC4-5D6E-409C-BE32-E72D297353CC}">
              <c16:uniqueId val="{00000010-4CE4-4810-9580-7B5809FDB518}"/>
            </c:ext>
          </c:extLst>
        </c:ser>
        <c:dLbls>
          <c:showLegendKey val="0"/>
          <c:showVal val="0"/>
          <c:showCatName val="0"/>
          <c:showSerName val="0"/>
          <c:showPercent val="0"/>
          <c:showBubbleSize val="0"/>
        </c:dLbls>
        <c:gapWidth val="65"/>
        <c:shape val="box"/>
        <c:axId val="477302248"/>
        <c:axId val="477302640"/>
        <c:axId val="0"/>
      </c:bar3DChart>
      <c:catAx>
        <c:axId val="477302248"/>
        <c:scaling>
          <c:orientation val="minMax"/>
        </c:scaling>
        <c:delete val="0"/>
        <c:axPos val="b"/>
        <c:numFmt formatCode="General" sourceLinked="1"/>
        <c:majorTickMark val="none"/>
        <c:minorTickMark val="none"/>
        <c:tickLblPos val="low"/>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600" b="0" i="0" u="none" strike="noStrike" kern="1200" cap="all" baseline="0">
                <a:solidFill>
                  <a:srgbClr val="595959"/>
                </a:solidFill>
                <a:latin typeface="+mn-lt"/>
                <a:ea typeface="+mn-ea"/>
                <a:cs typeface="+mn-cs"/>
              </a:defRPr>
            </a:pPr>
            <a:endParaRPr lang="es-MX"/>
          </a:p>
        </c:txPr>
        <c:crossAx val="477302640"/>
        <c:crosses val="autoZero"/>
        <c:auto val="1"/>
        <c:lblAlgn val="ctr"/>
        <c:lblOffset val="100"/>
        <c:noMultiLvlLbl val="0"/>
      </c:catAx>
      <c:valAx>
        <c:axId val="477302640"/>
        <c:scaling>
          <c:orientation val="minMax"/>
        </c:scaling>
        <c:delete val="0"/>
        <c:axPos val="l"/>
        <c:majorGridlines>
          <c:spPr>
            <a:ln w="9525" cap="flat" cmpd="sng" algn="ctr">
              <a:solidFill>
                <a:schemeClr val="dk1">
                  <a:lumMod val="15000"/>
                  <a:lumOff val="8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595959"/>
                </a:solidFill>
                <a:latin typeface="+mn-lt"/>
                <a:ea typeface="+mn-ea"/>
                <a:cs typeface="+mn-cs"/>
              </a:defRPr>
            </a:pPr>
            <a:endParaRPr lang="es-MX"/>
          </a:p>
        </c:txPr>
        <c:crossAx val="4773022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rgbClr val="595959"/>
                </a:solidFill>
                <a:latin typeface="+mn-lt"/>
                <a:ea typeface="+mn-ea"/>
                <a:cs typeface="+mn-cs"/>
              </a:defRPr>
            </a:pPr>
            <a:r>
              <a:rPr lang="es-MX" sz="1400">
                <a:solidFill>
                  <a:srgbClr val="595959"/>
                </a:solidFill>
              </a:rPr>
              <a:t>PASIVO</a:t>
            </a:r>
            <a:r>
              <a:rPr lang="es-MX" sz="1400" baseline="0">
                <a:solidFill>
                  <a:srgbClr val="595959"/>
                </a:solidFill>
              </a:rPr>
              <a:t> </a:t>
            </a:r>
            <a:r>
              <a:rPr lang="es-MX" sz="1400">
                <a:solidFill>
                  <a:srgbClr val="595959"/>
                </a:solidFill>
              </a:rPr>
              <a:t>CIRCULANTE</a:t>
            </a:r>
            <a:r>
              <a:rPr lang="es-MX" sz="1400" baseline="0">
                <a:solidFill>
                  <a:srgbClr val="595959"/>
                </a:solidFill>
              </a:rPr>
              <a:t>  JUNIO </a:t>
            </a:r>
            <a:r>
              <a:rPr lang="es-MX" sz="1400">
                <a:solidFill>
                  <a:srgbClr val="595959"/>
                </a:solidFill>
              </a:rPr>
              <a:t>2021</a:t>
            </a:r>
          </a:p>
          <a:p>
            <a:pPr>
              <a:defRPr sz="1400" b="1" i="0" u="none" strike="noStrike" kern="1200" baseline="0">
                <a:solidFill>
                  <a:srgbClr val="595959"/>
                </a:solidFill>
                <a:latin typeface="+mn-lt"/>
                <a:ea typeface="+mn-ea"/>
                <a:cs typeface="+mn-cs"/>
              </a:defRPr>
            </a:pPr>
            <a:r>
              <a:rPr lang="es-MX" sz="1200" b="0">
                <a:solidFill>
                  <a:srgbClr val="595959"/>
                </a:solidFill>
              </a:rPr>
              <a:t>TOTAL: 6 240.6 (Millones de Pesos)</a:t>
            </a:r>
          </a:p>
        </c:rich>
      </c:tx>
      <c:overlay val="0"/>
      <c:spPr>
        <a:noFill/>
        <a:ln>
          <a:noFill/>
        </a:ln>
        <a:effectLst/>
      </c:spPr>
    </c:title>
    <c:autoTitleDeleted val="0"/>
    <c:view3D>
      <c:rotX val="0"/>
      <c:rotY val="0"/>
      <c:depthPercent val="40"/>
      <c:rAngAx val="0"/>
      <c:perspective val="6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4111816499837682E-2"/>
          <c:y val="0.29866649021813452"/>
          <c:w val="0.90952812510240988"/>
          <c:h val="0.43062611420942809"/>
        </c:manualLayout>
      </c:layout>
      <c:bar3DChart>
        <c:barDir val="col"/>
        <c:grouping val="clustered"/>
        <c:varyColors val="1"/>
        <c:ser>
          <c:idx val="1"/>
          <c:order val="0"/>
          <c:invertIfNegative val="0"/>
          <c:dPt>
            <c:idx val="0"/>
            <c:invertIfNegative val="0"/>
            <c:bubble3D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extLst xmlns:c16r2="http://schemas.microsoft.com/office/drawing/2015/06/chart">
              <c:ext xmlns:c16="http://schemas.microsoft.com/office/drawing/2014/chart" uri="{C3380CC4-5D6E-409C-BE32-E72D297353CC}">
                <c16:uniqueId val="{00000001-4CE4-4810-9580-7B5809FDB518}"/>
              </c:ext>
            </c:extLst>
          </c:dPt>
          <c:dPt>
            <c:idx val="1"/>
            <c:invertIfNegative val="0"/>
            <c:bubble3D val="0"/>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extLst xmlns:c16r2="http://schemas.microsoft.com/office/drawing/2015/06/chart">
              <c:ext xmlns:c16="http://schemas.microsoft.com/office/drawing/2014/chart" uri="{C3380CC4-5D6E-409C-BE32-E72D297353CC}">
                <c16:uniqueId val="{00000003-4CE4-4810-9580-7B5809FDB518}"/>
              </c:ext>
            </c:extLst>
          </c:dPt>
          <c:dPt>
            <c:idx val="2"/>
            <c:invertIfNegative val="0"/>
            <c:bubble3D val="0"/>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extLst xmlns:c16r2="http://schemas.microsoft.com/office/drawing/2015/06/chart">
              <c:ext xmlns:c16="http://schemas.microsoft.com/office/drawing/2014/chart" uri="{C3380CC4-5D6E-409C-BE32-E72D297353CC}">
                <c16:uniqueId val="{00000005-4CE4-4810-9580-7B5809FDB518}"/>
              </c:ext>
            </c:extLst>
          </c:dPt>
          <c:dPt>
            <c:idx val="3"/>
            <c:invertIfNegative val="0"/>
            <c:bubble3D val="0"/>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extLst xmlns:c16r2="http://schemas.microsoft.com/office/drawing/2015/06/chart">
              <c:ext xmlns:c16="http://schemas.microsoft.com/office/drawing/2014/chart" uri="{C3380CC4-5D6E-409C-BE32-E72D297353CC}">
                <c16:uniqueId val="{00000007-4CE4-4810-9580-7B5809FDB518}"/>
              </c:ext>
            </c:extLst>
          </c:dPt>
          <c:dPt>
            <c:idx val="4"/>
            <c:invertIfNegative val="0"/>
            <c:bubble3D val="0"/>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extLst xmlns:c16r2="http://schemas.microsoft.com/office/drawing/2015/06/chart">
              <c:ext xmlns:c16="http://schemas.microsoft.com/office/drawing/2014/chart" uri="{C3380CC4-5D6E-409C-BE32-E72D297353CC}">
                <c16:uniqueId val="{00000009-4CE4-4810-9580-7B5809FDB518}"/>
              </c:ext>
            </c:extLst>
          </c:dPt>
          <c:dPt>
            <c:idx val="5"/>
            <c:invertIfNegative val="0"/>
            <c:bubble3D val="0"/>
            <c:spPr>
              <a:solidFill>
                <a:schemeClr val="accent6">
                  <a:alpha val="85000"/>
                </a:schemeClr>
              </a:solidFill>
              <a:ln w="9525" cap="flat" cmpd="sng" algn="ctr">
                <a:solidFill>
                  <a:schemeClr val="accent6">
                    <a:lumMod val="75000"/>
                  </a:schemeClr>
                </a:solidFill>
                <a:round/>
              </a:ln>
              <a:effectLst/>
              <a:sp3d contourW="9525">
                <a:contourClr>
                  <a:schemeClr val="accent6">
                    <a:lumMod val="75000"/>
                  </a:schemeClr>
                </a:contourClr>
              </a:sp3d>
            </c:spPr>
            <c:extLst xmlns:c16r2="http://schemas.microsoft.com/office/drawing/2015/06/chart">
              <c:ext xmlns:c16="http://schemas.microsoft.com/office/drawing/2014/chart" uri="{C3380CC4-5D6E-409C-BE32-E72D297353CC}">
                <c16:uniqueId val="{0000000B-4CE4-4810-9580-7B5809FDB518}"/>
              </c:ext>
            </c:extLst>
          </c:dPt>
          <c:dPt>
            <c:idx val="6"/>
            <c:invertIfNegative val="0"/>
            <c:bubble3D val="0"/>
            <c:spPr>
              <a:solidFill>
                <a:schemeClr val="accent1">
                  <a:lumMod val="60000"/>
                  <a:alpha val="85000"/>
                </a:schemeClr>
              </a:solidFill>
              <a:ln w="9525" cap="flat" cmpd="sng" algn="ctr">
                <a:solidFill>
                  <a:schemeClr val="accent1">
                    <a:lumMod val="60000"/>
                    <a:lumMod val="75000"/>
                  </a:schemeClr>
                </a:solidFill>
                <a:round/>
              </a:ln>
              <a:effectLst/>
              <a:sp3d contourW="9525">
                <a:contourClr>
                  <a:schemeClr val="accent1">
                    <a:lumMod val="60000"/>
                    <a:lumMod val="75000"/>
                  </a:schemeClr>
                </a:contourClr>
              </a:sp3d>
            </c:spPr>
            <c:extLst xmlns:c16r2="http://schemas.microsoft.com/office/drawing/2015/06/chart">
              <c:ext xmlns:c16="http://schemas.microsoft.com/office/drawing/2014/chart" uri="{C3380CC4-5D6E-409C-BE32-E72D297353CC}">
                <c16:uniqueId val="{0000000D-4CE4-4810-9580-7B5809FDB518}"/>
              </c:ext>
            </c:extLst>
          </c:dPt>
          <c:dPt>
            <c:idx val="7"/>
            <c:invertIfNegative val="0"/>
            <c:bubble3D val="0"/>
            <c:spPr>
              <a:solidFill>
                <a:schemeClr val="accent2">
                  <a:lumMod val="60000"/>
                  <a:alpha val="85000"/>
                </a:schemeClr>
              </a:solidFill>
              <a:ln w="9525" cap="flat" cmpd="sng" algn="ctr">
                <a:solidFill>
                  <a:schemeClr val="accent2">
                    <a:lumMod val="60000"/>
                    <a:lumMod val="75000"/>
                  </a:schemeClr>
                </a:solidFill>
                <a:round/>
              </a:ln>
              <a:effectLst/>
              <a:sp3d contourW="9525">
                <a:contourClr>
                  <a:schemeClr val="accent2">
                    <a:lumMod val="60000"/>
                    <a:lumMod val="75000"/>
                  </a:schemeClr>
                </a:contourClr>
              </a:sp3d>
            </c:spPr>
            <c:extLst xmlns:c16r2="http://schemas.microsoft.com/office/drawing/2015/06/chart">
              <c:ext xmlns:c16="http://schemas.microsoft.com/office/drawing/2014/chart" uri="{C3380CC4-5D6E-409C-BE32-E72D297353CC}">
                <c16:uniqueId val="{0000000F-4CE4-4810-9580-7B5809FDB518}"/>
              </c:ext>
            </c:extLst>
          </c:dPt>
          <c:dLbls>
            <c:dLbl>
              <c:idx val="0"/>
              <c:layout>
                <c:manualLayout>
                  <c:x val="4.0116153364041177E-3"/>
                  <c:y val="-1.245136695420290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CE4-4810-9580-7B5809FDB518}"/>
                </c:ext>
                <c:ext xmlns:c15="http://schemas.microsoft.com/office/drawing/2012/chart" uri="{CE6537A1-D6FC-4f65-9D91-7224C49458BB}"/>
              </c:extLst>
            </c:dLbl>
            <c:dLbl>
              <c:idx val="1"/>
              <c:layout>
                <c:manualLayout>
                  <c:x val="2.7806743135210289E-3"/>
                  <c:y val="-8.300911302801883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4CE4-4810-9580-7B5809FDB518}"/>
                </c:ext>
                <c:ext xmlns:c15="http://schemas.microsoft.com/office/drawing/2012/chart" uri="{CE6537A1-D6FC-4f65-9D91-7224C49458BB}"/>
              </c:extLst>
            </c:dLbl>
            <c:dLbl>
              <c:idx val="2"/>
              <c:layout>
                <c:manualLayout>
                  <c:x val="-7.5671585319712449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4CE4-4810-9580-7B5809FDB518}"/>
                </c:ext>
                <c:ext xmlns:c15="http://schemas.microsoft.com/office/drawing/2012/chart" uri="{CE6537A1-D6FC-4f65-9D91-7224C49458BB}"/>
              </c:extLst>
            </c:dLbl>
            <c:dLbl>
              <c:idx val="3"/>
              <c:layout>
                <c:manualLayout>
                  <c:x val="-9.9422243752378681E-3"/>
                  <c:y val="-4.150455651400941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4CE4-4810-9580-7B5809FDB518}"/>
                </c:ext>
                <c:ext xmlns:c15="http://schemas.microsoft.com/office/drawing/2012/chart" uri="{CE6537A1-D6FC-4f65-9D91-7224C49458BB}"/>
              </c:extLst>
            </c:dLbl>
            <c:dLbl>
              <c:idx val="4"/>
              <c:layout>
                <c:manualLayout>
                  <c:x val="-2.1188043889519486E-2"/>
                  <c:y val="-8.300911302801883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4CE4-4810-9580-7B5809FDB518}"/>
                </c:ext>
                <c:ext xmlns:c15="http://schemas.microsoft.com/office/drawing/2012/chart" uri="{CE6537A1-D6FC-4f65-9D91-7224C49458BB}"/>
              </c:extLst>
            </c:dLbl>
            <c:dLbl>
              <c:idx val="5"/>
              <c:layout>
                <c:manualLayout>
                  <c:x val="-2.7154926802032957E-2"/>
                  <c:y val="1.660312983573019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4CE4-4810-9580-7B5809FDB518}"/>
                </c:ext>
                <c:ext xmlns:c15="http://schemas.microsoft.com/office/drawing/2012/chart" uri="{CE6537A1-D6FC-4f65-9D91-7224C49458BB}"/>
              </c:extLst>
            </c:dLbl>
            <c:dLbl>
              <c:idx val="6"/>
              <c:layout>
                <c:manualLayout>
                  <c:x val="-3.026863412788498E-2"/>
                  <c:y val="-7.6090807934844263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4CE4-4810-9580-7B5809FDB518}"/>
                </c:ext>
                <c:ext xmlns:c15="http://schemas.microsoft.com/office/drawing/2012/chart" uri="{CE6537A1-D6FC-4f65-9D91-7224C49458BB}"/>
              </c:extLst>
            </c:dLbl>
            <c:dLbl>
              <c:idx val="7"/>
              <c:layout>
                <c:manualLayout>
                  <c:x val="-4.0370245690091656E-2"/>
                  <c:y val="-1.660182260560376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4CE4-4810-9580-7B5809FDB518}"/>
                </c:ext>
                <c:ext xmlns:c15="http://schemas.microsoft.com/office/drawing/2012/chart" uri="{CE6537A1-D6FC-4f65-9D91-7224C49458BB}"/>
              </c:extLst>
            </c:dLbl>
            <c:spPr>
              <a:noFill/>
              <a:ln>
                <a:noFill/>
              </a:ln>
              <a:effectLst/>
            </c:spPr>
            <c:txPr>
              <a:bodyPr rot="0" spcFirstLastPara="1" vertOverflow="ellipsis" horzOverflow="clip" vert="horz" wrap="square" lIns="0" tIns="0" rIns="0" bIns="0" anchor="ctr" anchorCtr="1">
                <a:spAutoFit/>
              </a:bodyPr>
              <a:lstStyle/>
              <a:p>
                <a:pPr>
                  <a:defRPr sz="1000" b="0" i="0" u="none" strike="noStrike" kern="1200" baseline="0">
                    <a:solidFill>
                      <a:srgbClr val="595959"/>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0"/>
              </c:ext>
            </c:extLst>
          </c:dLbls>
          <c:cat>
            <c:strRef>
              <c:f>'[34a Graficas Entidades1 Junio 21.xlsx]GRAFICA 47 PAS CIRC'!$B$6:$B$8</c:f>
              <c:strCache>
                <c:ptCount val="3"/>
                <c:pt idx="0">
                  <c:v>Cuentas por Pagar a Corto Plazo</c:v>
                </c:pt>
                <c:pt idx="1">
                  <c:v>Fondos y Bienes de Terceros en Garantía y/o Administración a Corto Plazo</c:v>
                </c:pt>
                <c:pt idx="2">
                  <c:v>Otros Pasivos a Corto Plazo</c:v>
                </c:pt>
              </c:strCache>
            </c:strRef>
          </c:cat>
          <c:val>
            <c:numRef>
              <c:f>'[34a Graficas Entidades1 Junio 21.xlsx]GRAFICA 47 PAS CIRC'!$C$6:$C$8</c:f>
              <c:numCache>
                <c:formatCode>#\ ##0.0</c:formatCode>
                <c:ptCount val="3"/>
                <c:pt idx="0">
                  <c:v>4557.5</c:v>
                </c:pt>
                <c:pt idx="1">
                  <c:v>444.8</c:v>
                </c:pt>
                <c:pt idx="2">
                  <c:v>1238.3</c:v>
                </c:pt>
              </c:numCache>
            </c:numRef>
          </c:val>
          <c:shape val="cylinder"/>
          <c:extLst xmlns:c16r2="http://schemas.microsoft.com/office/drawing/2015/06/chart">
            <c:ext xmlns:c16="http://schemas.microsoft.com/office/drawing/2014/chart" uri="{C3380CC4-5D6E-409C-BE32-E72D297353CC}">
              <c16:uniqueId val="{00000010-4CE4-4810-9580-7B5809FDB518}"/>
            </c:ext>
          </c:extLst>
        </c:ser>
        <c:dLbls>
          <c:showLegendKey val="0"/>
          <c:showVal val="0"/>
          <c:showCatName val="0"/>
          <c:showSerName val="0"/>
          <c:showPercent val="0"/>
          <c:showBubbleSize val="0"/>
        </c:dLbls>
        <c:gapWidth val="65"/>
        <c:shape val="box"/>
        <c:axId val="485062304"/>
        <c:axId val="294835160"/>
        <c:axId val="0"/>
      </c:bar3DChart>
      <c:catAx>
        <c:axId val="485062304"/>
        <c:scaling>
          <c:orientation val="minMax"/>
        </c:scaling>
        <c:delete val="0"/>
        <c:axPos val="b"/>
        <c:numFmt formatCode="General" sourceLinked="1"/>
        <c:majorTickMark val="none"/>
        <c:minorTickMark val="none"/>
        <c:tickLblPos val="low"/>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rgbClr val="595959"/>
                </a:solidFill>
                <a:latin typeface="+mn-lt"/>
                <a:ea typeface="+mn-ea"/>
                <a:cs typeface="+mn-cs"/>
              </a:defRPr>
            </a:pPr>
            <a:endParaRPr lang="es-MX"/>
          </a:p>
        </c:txPr>
        <c:crossAx val="294835160"/>
        <c:crosses val="autoZero"/>
        <c:auto val="1"/>
        <c:lblAlgn val="ctr"/>
        <c:lblOffset val="100"/>
        <c:noMultiLvlLbl val="0"/>
      </c:catAx>
      <c:valAx>
        <c:axId val="294835160"/>
        <c:scaling>
          <c:orientation val="minMax"/>
        </c:scaling>
        <c:delete val="0"/>
        <c:axPos val="l"/>
        <c:majorGridlines>
          <c:spPr>
            <a:ln w="9525" cap="flat" cmpd="sng" algn="ctr">
              <a:solidFill>
                <a:schemeClr val="dk1">
                  <a:lumMod val="15000"/>
                  <a:lumOff val="8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595959"/>
                </a:solidFill>
                <a:latin typeface="+mn-lt"/>
                <a:ea typeface="+mn-ea"/>
                <a:cs typeface="+mn-cs"/>
              </a:defRPr>
            </a:pPr>
            <a:endParaRPr lang="es-MX"/>
          </a:p>
        </c:txPr>
        <c:crossAx val="48506230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rgbClr val="595959"/>
                </a:solidFill>
                <a:latin typeface="+mn-lt"/>
                <a:ea typeface="+mn-ea"/>
                <a:cs typeface="+mn-cs"/>
              </a:defRPr>
            </a:pPr>
            <a:r>
              <a:rPr lang="es-MX" sz="1400">
                <a:solidFill>
                  <a:srgbClr val="595959"/>
                </a:solidFill>
              </a:rPr>
              <a:t>PASIVO</a:t>
            </a:r>
            <a:r>
              <a:rPr lang="es-MX" sz="1400" baseline="0">
                <a:solidFill>
                  <a:srgbClr val="595959"/>
                </a:solidFill>
              </a:rPr>
              <a:t> NO </a:t>
            </a:r>
            <a:r>
              <a:rPr lang="es-MX" sz="1400">
                <a:solidFill>
                  <a:srgbClr val="595959"/>
                </a:solidFill>
              </a:rPr>
              <a:t>CIRCULANTE</a:t>
            </a:r>
            <a:r>
              <a:rPr lang="es-MX" sz="1400" baseline="0">
                <a:solidFill>
                  <a:srgbClr val="595959"/>
                </a:solidFill>
              </a:rPr>
              <a:t>  JUNIO </a:t>
            </a:r>
            <a:r>
              <a:rPr lang="es-MX" sz="1400">
                <a:solidFill>
                  <a:srgbClr val="595959"/>
                </a:solidFill>
              </a:rPr>
              <a:t>2021</a:t>
            </a:r>
          </a:p>
          <a:p>
            <a:pPr>
              <a:defRPr sz="1400" b="1" i="0" u="none" strike="noStrike" kern="1200" baseline="0">
                <a:solidFill>
                  <a:srgbClr val="595959"/>
                </a:solidFill>
                <a:latin typeface="+mn-lt"/>
                <a:ea typeface="+mn-ea"/>
                <a:cs typeface="+mn-cs"/>
              </a:defRPr>
            </a:pPr>
            <a:r>
              <a:rPr lang="es-MX" sz="1200" b="0">
                <a:solidFill>
                  <a:srgbClr val="595959"/>
                </a:solidFill>
              </a:rPr>
              <a:t>TOTAL: 8 224.7</a:t>
            </a:r>
            <a:r>
              <a:rPr lang="es-MX" sz="1200" b="0" baseline="0">
                <a:solidFill>
                  <a:srgbClr val="595959"/>
                </a:solidFill>
              </a:rPr>
              <a:t> </a:t>
            </a:r>
            <a:r>
              <a:rPr lang="es-MX" sz="1200" b="0">
                <a:solidFill>
                  <a:srgbClr val="595959"/>
                </a:solidFill>
              </a:rPr>
              <a:t>(Millones de Pesos)</a:t>
            </a:r>
          </a:p>
        </c:rich>
      </c:tx>
      <c:overlay val="0"/>
      <c:spPr>
        <a:noFill/>
        <a:ln>
          <a:noFill/>
        </a:ln>
        <a:effectLst/>
      </c:spPr>
    </c:title>
    <c:autoTitleDeleted val="0"/>
    <c:view3D>
      <c:rotX val="0"/>
      <c:rotY val="0"/>
      <c:depthPercent val="40"/>
      <c:rAngAx val="0"/>
      <c:perspective val="6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4111816499837682E-2"/>
          <c:y val="0.29866649021813452"/>
          <c:w val="0.90952812510240988"/>
          <c:h val="0.43062611420942809"/>
        </c:manualLayout>
      </c:layout>
      <c:bar3DChart>
        <c:barDir val="col"/>
        <c:grouping val="clustered"/>
        <c:varyColors val="1"/>
        <c:ser>
          <c:idx val="1"/>
          <c:order val="0"/>
          <c:invertIfNegative val="0"/>
          <c:dPt>
            <c:idx val="0"/>
            <c:invertIfNegative val="0"/>
            <c:bubble3D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extLst xmlns:c16r2="http://schemas.microsoft.com/office/drawing/2015/06/chart">
              <c:ext xmlns:c16="http://schemas.microsoft.com/office/drawing/2014/chart" uri="{C3380CC4-5D6E-409C-BE32-E72D297353CC}">
                <c16:uniqueId val="{00000001-4CE4-4810-9580-7B5809FDB518}"/>
              </c:ext>
            </c:extLst>
          </c:dPt>
          <c:dPt>
            <c:idx val="1"/>
            <c:invertIfNegative val="0"/>
            <c:bubble3D val="0"/>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extLst xmlns:c16r2="http://schemas.microsoft.com/office/drawing/2015/06/chart">
              <c:ext xmlns:c16="http://schemas.microsoft.com/office/drawing/2014/chart" uri="{C3380CC4-5D6E-409C-BE32-E72D297353CC}">
                <c16:uniqueId val="{00000003-4CE4-4810-9580-7B5809FDB518}"/>
              </c:ext>
            </c:extLst>
          </c:dPt>
          <c:dPt>
            <c:idx val="2"/>
            <c:invertIfNegative val="0"/>
            <c:bubble3D val="0"/>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extLst xmlns:c16r2="http://schemas.microsoft.com/office/drawing/2015/06/chart">
              <c:ext xmlns:c16="http://schemas.microsoft.com/office/drawing/2014/chart" uri="{C3380CC4-5D6E-409C-BE32-E72D297353CC}">
                <c16:uniqueId val="{00000005-4CE4-4810-9580-7B5809FDB518}"/>
              </c:ext>
            </c:extLst>
          </c:dPt>
          <c:dPt>
            <c:idx val="3"/>
            <c:invertIfNegative val="0"/>
            <c:bubble3D val="0"/>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extLst xmlns:c16r2="http://schemas.microsoft.com/office/drawing/2015/06/chart">
              <c:ext xmlns:c16="http://schemas.microsoft.com/office/drawing/2014/chart" uri="{C3380CC4-5D6E-409C-BE32-E72D297353CC}">
                <c16:uniqueId val="{00000007-4CE4-4810-9580-7B5809FDB518}"/>
              </c:ext>
            </c:extLst>
          </c:dPt>
          <c:dPt>
            <c:idx val="4"/>
            <c:invertIfNegative val="0"/>
            <c:bubble3D val="0"/>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extLst xmlns:c16r2="http://schemas.microsoft.com/office/drawing/2015/06/chart">
              <c:ext xmlns:c16="http://schemas.microsoft.com/office/drawing/2014/chart" uri="{C3380CC4-5D6E-409C-BE32-E72D297353CC}">
                <c16:uniqueId val="{00000009-4CE4-4810-9580-7B5809FDB518}"/>
              </c:ext>
            </c:extLst>
          </c:dPt>
          <c:dPt>
            <c:idx val="5"/>
            <c:invertIfNegative val="0"/>
            <c:bubble3D val="0"/>
            <c:spPr>
              <a:solidFill>
                <a:schemeClr val="accent6">
                  <a:alpha val="85000"/>
                </a:schemeClr>
              </a:solidFill>
              <a:ln w="9525" cap="flat" cmpd="sng" algn="ctr">
                <a:solidFill>
                  <a:schemeClr val="accent6">
                    <a:lumMod val="75000"/>
                  </a:schemeClr>
                </a:solidFill>
                <a:round/>
              </a:ln>
              <a:effectLst/>
              <a:sp3d contourW="9525">
                <a:contourClr>
                  <a:schemeClr val="accent6">
                    <a:lumMod val="75000"/>
                  </a:schemeClr>
                </a:contourClr>
              </a:sp3d>
            </c:spPr>
            <c:extLst xmlns:c16r2="http://schemas.microsoft.com/office/drawing/2015/06/chart">
              <c:ext xmlns:c16="http://schemas.microsoft.com/office/drawing/2014/chart" uri="{C3380CC4-5D6E-409C-BE32-E72D297353CC}">
                <c16:uniqueId val="{0000000B-4CE4-4810-9580-7B5809FDB518}"/>
              </c:ext>
            </c:extLst>
          </c:dPt>
          <c:dPt>
            <c:idx val="6"/>
            <c:invertIfNegative val="0"/>
            <c:bubble3D val="0"/>
            <c:spPr>
              <a:solidFill>
                <a:schemeClr val="accent1">
                  <a:lumMod val="60000"/>
                  <a:alpha val="85000"/>
                </a:schemeClr>
              </a:solidFill>
              <a:ln w="9525" cap="flat" cmpd="sng" algn="ctr">
                <a:solidFill>
                  <a:schemeClr val="accent1">
                    <a:lumMod val="60000"/>
                    <a:lumMod val="75000"/>
                  </a:schemeClr>
                </a:solidFill>
                <a:round/>
              </a:ln>
              <a:effectLst/>
              <a:sp3d contourW="9525">
                <a:contourClr>
                  <a:schemeClr val="accent1">
                    <a:lumMod val="60000"/>
                    <a:lumMod val="75000"/>
                  </a:schemeClr>
                </a:contourClr>
              </a:sp3d>
            </c:spPr>
            <c:extLst xmlns:c16r2="http://schemas.microsoft.com/office/drawing/2015/06/chart">
              <c:ext xmlns:c16="http://schemas.microsoft.com/office/drawing/2014/chart" uri="{C3380CC4-5D6E-409C-BE32-E72D297353CC}">
                <c16:uniqueId val="{0000000D-4CE4-4810-9580-7B5809FDB518}"/>
              </c:ext>
            </c:extLst>
          </c:dPt>
          <c:dPt>
            <c:idx val="7"/>
            <c:invertIfNegative val="0"/>
            <c:bubble3D val="0"/>
            <c:spPr>
              <a:solidFill>
                <a:schemeClr val="accent2">
                  <a:lumMod val="60000"/>
                  <a:alpha val="85000"/>
                </a:schemeClr>
              </a:solidFill>
              <a:ln w="9525" cap="flat" cmpd="sng" algn="ctr">
                <a:solidFill>
                  <a:schemeClr val="accent2">
                    <a:lumMod val="60000"/>
                    <a:lumMod val="75000"/>
                  </a:schemeClr>
                </a:solidFill>
                <a:round/>
              </a:ln>
              <a:effectLst/>
              <a:sp3d contourW="9525">
                <a:contourClr>
                  <a:schemeClr val="accent2">
                    <a:lumMod val="60000"/>
                    <a:lumMod val="75000"/>
                  </a:schemeClr>
                </a:contourClr>
              </a:sp3d>
            </c:spPr>
            <c:extLst xmlns:c16r2="http://schemas.microsoft.com/office/drawing/2015/06/chart">
              <c:ext xmlns:c16="http://schemas.microsoft.com/office/drawing/2014/chart" uri="{C3380CC4-5D6E-409C-BE32-E72D297353CC}">
                <c16:uniqueId val="{0000000F-4CE4-4810-9580-7B5809FDB518}"/>
              </c:ext>
            </c:extLst>
          </c:dPt>
          <c:dLbls>
            <c:dLbl>
              <c:idx val="0"/>
              <c:layout>
                <c:manualLayout>
                  <c:x val="4.0116153364041177E-3"/>
                  <c:y val="-1.245136695420290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CE4-4810-9580-7B5809FDB518}"/>
                </c:ext>
                <c:ext xmlns:c15="http://schemas.microsoft.com/office/drawing/2012/chart" uri="{CE6537A1-D6FC-4f65-9D91-7224C49458BB}"/>
              </c:extLst>
            </c:dLbl>
            <c:dLbl>
              <c:idx val="1"/>
              <c:layout>
                <c:manualLayout>
                  <c:x val="2.7806743135210289E-3"/>
                  <c:y val="-8.300911302801883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4CE4-4810-9580-7B5809FDB518}"/>
                </c:ext>
                <c:ext xmlns:c15="http://schemas.microsoft.com/office/drawing/2012/chart" uri="{CE6537A1-D6FC-4f65-9D91-7224C49458BB}"/>
              </c:extLst>
            </c:dLbl>
            <c:dLbl>
              <c:idx val="2"/>
              <c:layout>
                <c:manualLayout>
                  <c:x val="-7.5671585319712449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4CE4-4810-9580-7B5809FDB518}"/>
                </c:ext>
                <c:ext xmlns:c15="http://schemas.microsoft.com/office/drawing/2012/chart" uri="{CE6537A1-D6FC-4f65-9D91-7224C49458BB}"/>
              </c:extLst>
            </c:dLbl>
            <c:dLbl>
              <c:idx val="3"/>
              <c:layout>
                <c:manualLayout>
                  <c:x val="-9.9422243752378681E-3"/>
                  <c:y val="-4.150455651400941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4CE4-4810-9580-7B5809FDB518}"/>
                </c:ext>
                <c:ext xmlns:c15="http://schemas.microsoft.com/office/drawing/2012/chart" uri="{CE6537A1-D6FC-4f65-9D91-7224C49458BB}"/>
              </c:extLst>
            </c:dLbl>
            <c:dLbl>
              <c:idx val="4"/>
              <c:layout>
                <c:manualLayout>
                  <c:x val="-2.1188043889519486E-2"/>
                  <c:y val="-8.300911302801883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4CE4-4810-9580-7B5809FDB518}"/>
                </c:ext>
                <c:ext xmlns:c15="http://schemas.microsoft.com/office/drawing/2012/chart" uri="{CE6537A1-D6FC-4f65-9D91-7224C49458BB}"/>
              </c:extLst>
            </c:dLbl>
            <c:dLbl>
              <c:idx val="5"/>
              <c:layout>
                <c:manualLayout>
                  <c:x val="-2.7154926802032957E-2"/>
                  <c:y val="1.660312983573019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4CE4-4810-9580-7B5809FDB518}"/>
                </c:ext>
                <c:ext xmlns:c15="http://schemas.microsoft.com/office/drawing/2012/chart" uri="{CE6537A1-D6FC-4f65-9D91-7224C49458BB}"/>
              </c:extLst>
            </c:dLbl>
            <c:dLbl>
              <c:idx val="6"/>
              <c:layout>
                <c:manualLayout>
                  <c:x val="-3.026863412788498E-2"/>
                  <c:y val="-7.6090807934844263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4CE4-4810-9580-7B5809FDB518}"/>
                </c:ext>
                <c:ext xmlns:c15="http://schemas.microsoft.com/office/drawing/2012/chart" uri="{CE6537A1-D6FC-4f65-9D91-7224C49458BB}"/>
              </c:extLst>
            </c:dLbl>
            <c:dLbl>
              <c:idx val="7"/>
              <c:layout>
                <c:manualLayout>
                  <c:x val="-4.0370245690091656E-2"/>
                  <c:y val="-1.660182260560376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4CE4-4810-9580-7B5809FDB518}"/>
                </c:ext>
                <c:ext xmlns:c15="http://schemas.microsoft.com/office/drawing/2012/chart" uri="{CE6537A1-D6FC-4f65-9D91-7224C49458BB}"/>
              </c:extLst>
            </c:dLbl>
            <c:spPr>
              <a:noFill/>
              <a:ln>
                <a:noFill/>
              </a:ln>
              <a:effectLst/>
            </c:spPr>
            <c:txPr>
              <a:bodyPr rot="0" spcFirstLastPara="1" vertOverflow="ellipsis" horzOverflow="clip" vert="horz" wrap="square" lIns="0" tIns="0" rIns="0" bIns="0" anchor="ctr" anchorCtr="1">
                <a:spAutoFit/>
              </a:bodyPr>
              <a:lstStyle/>
              <a:p>
                <a:pPr>
                  <a:defRPr sz="1000" b="0" i="0" u="none" strike="noStrike" kern="1200" baseline="0">
                    <a:solidFill>
                      <a:srgbClr val="595959"/>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0"/>
              </c:ext>
            </c:extLst>
          </c:dLbls>
          <c:cat>
            <c:strRef>
              <c:f>'[34a Graficas Entidades1 Junio 21.xlsx]GRAFICA 48 PAS NO CIRC'!$B$6:$B$9</c:f>
              <c:strCache>
                <c:ptCount val="4"/>
                <c:pt idx="0">
                  <c:v>Cuentas por Pagar a Largo Plazo</c:v>
                </c:pt>
                <c:pt idx="1">
                  <c:v>Pasivos Diferidos a Largo Plazo</c:v>
                </c:pt>
                <c:pt idx="2">
                  <c:v>Fondos y Bienes de Terceros en Garantía y/o Administración a Largo Plazo</c:v>
                </c:pt>
                <c:pt idx="3">
                  <c:v>Provisiones a Largo Plazo</c:v>
                </c:pt>
              </c:strCache>
            </c:strRef>
          </c:cat>
          <c:val>
            <c:numRef>
              <c:f>'[34a Graficas Entidades1 Junio 21.xlsx]GRAFICA 48 PAS NO CIRC'!$C$6:$C$9</c:f>
              <c:numCache>
                <c:formatCode>#\ ##0.0</c:formatCode>
                <c:ptCount val="4"/>
                <c:pt idx="0">
                  <c:v>3045.9</c:v>
                </c:pt>
                <c:pt idx="1">
                  <c:v>4533.5</c:v>
                </c:pt>
                <c:pt idx="2">
                  <c:v>627.9</c:v>
                </c:pt>
                <c:pt idx="3">
                  <c:v>17.399999999999999</c:v>
                </c:pt>
              </c:numCache>
            </c:numRef>
          </c:val>
          <c:shape val="cylinder"/>
          <c:extLst xmlns:c16r2="http://schemas.microsoft.com/office/drawing/2015/06/chart">
            <c:ext xmlns:c16="http://schemas.microsoft.com/office/drawing/2014/chart" uri="{C3380CC4-5D6E-409C-BE32-E72D297353CC}">
              <c16:uniqueId val="{00000010-4CE4-4810-9580-7B5809FDB518}"/>
            </c:ext>
          </c:extLst>
        </c:ser>
        <c:dLbls>
          <c:showLegendKey val="0"/>
          <c:showVal val="0"/>
          <c:showCatName val="0"/>
          <c:showSerName val="0"/>
          <c:showPercent val="0"/>
          <c:showBubbleSize val="0"/>
        </c:dLbls>
        <c:gapWidth val="65"/>
        <c:shape val="box"/>
        <c:axId val="476342424"/>
        <c:axId val="476342816"/>
        <c:axId val="0"/>
      </c:bar3DChart>
      <c:catAx>
        <c:axId val="476342424"/>
        <c:scaling>
          <c:orientation val="minMax"/>
        </c:scaling>
        <c:delete val="0"/>
        <c:axPos val="b"/>
        <c:numFmt formatCode="General" sourceLinked="1"/>
        <c:majorTickMark val="none"/>
        <c:minorTickMark val="none"/>
        <c:tickLblPos val="low"/>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rgbClr val="595959"/>
                </a:solidFill>
                <a:latin typeface="+mn-lt"/>
                <a:ea typeface="+mn-ea"/>
                <a:cs typeface="+mn-cs"/>
              </a:defRPr>
            </a:pPr>
            <a:endParaRPr lang="es-MX"/>
          </a:p>
        </c:txPr>
        <c:crossAx val="476342816"/>
        <c:crosses val="autoZero"/>
        <c:auto val="1"/>
        <c:lblAlgn val="ctr"/>
        <c:lblOffset val="100"/>
        <c:noMultiLvlLbl val="0"/>
      </c:catAx>
      <c:valAx>
        <c:axId val="476342816"/>
        <c:scaling>
          <c:orientation val="minMax"/>
        </c:scaling>
        <c:delete val="0"/>
        <c:axPos val="l"/>
        <c:majorGridlines>
          <c:spPr>
            <a:ln w="9525" cap="flat" cmpd="sng" algn="ctr">
              <a:solidFill>
                <a:schemeClr val="dk1">
                  <a:lumMod val="15000"/>
                  <a:lumOff val="8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595959"/>
                </a:solidFill>
                <a:latin typeface="+mn-lt"/>
                <a:ea typeface="+mn-ea"/>
                <a:cs typeface="+mn-cs"/>
              </a:defRPr>
            </a:pPr>
            <a:endParaRPr lang="es-MX"/>
          </a:p>
        </c:txPr>
        <c:crossAx val="47634242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1">
    <c:autoUpdate val="0"/>
  </c:externalData>
</c:chartSpace>
</file>

<file path=word/theme/theme1.xml><?xml version="1.0" encoding="utf-8"?>
<a:theme xmlns:a="http://schemas.openxmlformats.org/drawingml/2006/main" name="Tema de Office">
  <a:themeElements>
    <a:clrScheme name="Administracion 2018">
      <a:dk1>
        <a:sysClr val="windowText" lastClr="000000"/>
      </a:dk1>
      <a:lt1>
        <a:sysClr val="window" lastClr="FFFFFF"/>
      </a:lt1>
      <a:dk2>
        <a:srgbClr val="8A1846"/>
      </a:dk2>
      <a:lt2>
        <a:srgbClr val="EEECE1"/>
      </a:lt2>
      <a:accent1>
        <a:srgbClr val="621132"/>
      </a:accent1>
      <a:accent2>
        <a:srgbClr val="B09A5B"/>
      </a:accent2>
      <a:accent3>
        <a:srgbClr val="8A8D92"/>
      </a:accent3>
      <a:accent4>
        <a:srgbClr val="8A1846"/>
      </a:accent4>
      <a:accent5>
        <a:srgbClr val="C6B688"/>
      </a:accent5>
      <a:accent6>
        <a:srgbClr val="8D1F27"/>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D2F99-6575-4667-8F44-A038E15E3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26</Pages>
  <Words>3969</Words>
  <Characters>21834</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25752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Alejandra Susana Hernández Gutiérrez</cp:lastModifiedBy>
  <cp:revision>7</cp:revision>
  <cp:lastPrinted>2017-10-24T17:28:00Z</cp:lastPrinted>
  <dcterms:created xsi:type="dcterms:W3CDTF">2019-05-02T21:01:00Z</dcterms:created>
  <dcterms:modified xsi:type="dcterms:W3CDTF">2021-08-25T20:39:00Z</dcterms:modified>
</cp:coreProperties>
</file>