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E8" w:rsidRPr="00875B0C" w:rsidRDefault="00E36AE8" w:rsidP="00E36AE8">
      <w:pPr>
        <w:pStyle w:val="Subttulo"/>
        <w:ind w:left="708" w:hanging="708"/>
        <w:jc w:val="left"/>
        <w:rPr>
          <w:szCs w:val="22"/>
          <w:lang w:val="es-MX"/>
        </w:rPr>
      </w:pPr>
      <w:bookmarkStart w:id="0" w:name="_GoBack"/>
      <w:bookmarkEnd w:id="0"/>
      <w:r w:rsidRPr="00875B0C">
        <w:rPr>
          <w:szCs w:val="22"/>
          <w:lang w:val="es-MX"/>
        </w:rPr>
        <w:t>CIUDADANOS DIPUTADOS INTEGRANTES</w:t>
      </w:r>
    </w:p>
    <w:p w:rsidR="00E36AE8" w:rsidRPr="00875B0C" w:rsidRDefault="00E36AE8" w:rsidP="00E36AE8">
      <w:pPr>
        <w:keepNext/>
        <w:jc w:val="both"/>
        <w:outlineLvl w:val="1"/>
        <w:rPr>
          <w:rFonts w:ascii="Arial" w:hAnsi="Arial" w:cs="Arial"/>
          <w:b/>
          <w:sz w:val="22"/>
          <w:szCs w:val="22"/>
          <w:lang w:val="es-MX"/>
        </w:rPr>
      </w:pPr>
      <w:r w:rsidRPr="00875B0C">
        <w:rPr>
          <w:rFonts w:ascii="Arial" w:hAnsi="Arial" w:cs="Arial"/>
          <w:b/>
          <w:sz w:val="22"/>
          <w:szCs w:val="22"/>
          <w:lang w:val="es-MX"/>
        </w:rPr>
        <w:t xml:space="preserve">DE </w:t>
      </w:r>
      <w:r w:rsidRPr="003908F3">
        <w:rPr>
          <w:rFonts w:ascii="Arial" w:hAnsi="Arial" w:cs="Arial"/>
          <w:b/>
          <w:sz w:val="22"/>
          <w:szCs w:val="22"/>
          <w:lang w:val="es-MX"/>
        </w:rPr>
        <w:t>LA SEXAGÉSIMA OCTAVA LEGISLATURA</w:t>
      </w:r>
    </w:p>
    <w:p w:rsidR="00E36AE8" w:rsidRPr="00875B0C" w:rsidRDefault="00E36AE8" w:rsidP="00E36AE8">
      <w:pPr>
        <w:keepNext/>
        <w:tabs>
          <w:tab w:val="left" w:pos="-720"/>
        </w:tabs>
        <w:suppressAutoHyphens/>
        <w:outlineLvl w:val="2"/>
        <w:rPr>
          <w:rFonts w:ascii="Arial" w:hAnsi="Arial" w:cs="Arial"/>
          <w:b/>
          <w:sz w:val="22"/>
          <w:szCs w:val="22"/>
          <w:lang w:val="es-MX"/>
        </w:rPr>
      </w:pPr>
      <w:r w:rsidRPr="00875B0C">
        <w:rPr>
          <w:rFonts w:ascii="Arial" w:hAnsi="Arial" w:cs="Arial"/>
          <w:b/>
          <w:sz w:val="22"/>
          <w:szCs w:val="22"/>
          <w:lang w:val="es-MX"/>
        </w:rPr>
        <w:t>DEL HONORABLE CONGRESO DEL ESTADO</w:t>
      </w:r>
    </w:p>
    <w:p w:rsidR="00E36AE8" w:rsidRPr="00875B0C" w:rsidRDefault="00E36AE8" w:rsidP="00E36AE8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E36AE8" w:rsidRDefault="00E36AE8" w:rsidP="00E36AE8">
      <w:pPr>
        <w:jc w:val="both"/>
        <w:rPr>
          <w:rFonts w:ascii="Arial" w:hAnsi="Arial" w:cs="Arial"/>
          <w:sz w:val="22"/>
          <w:szCs w:val="22"/>
          <w:lang w:val="es-MX"/>
        </w:rPr>
      </w:pPr>
      <w:r w:rsidRPr="00875B0C">
        <w:rPr>
          <w:rFonts w:ascii="Arial" w:hAnsi="Arial" w:cs="Arial"/>
          <w:b/>
          <w:sz w:val="22"/>
          <w:szCs w:val="22"/>
          <w:lang w:val="es-MX"/>
        </w:rPr>
        <w:t>Rutilio Escandón Cadenas</w:t>
      </w:r>
      <w:r w:rsidRPr="002B44B6">
        <w:rPr>
          <w:rFonts w:ascii="Arial" w:hAnsi="Arial" w:cs="Arial"/>
          <w:sz w:val="22"/>
          <w:szCs w:val="22"/>
          <w:lang w:val="es-MX"/>
        </w:rPr>
        <w:t xml:space="preserve">, </w:t>
      </w:r>
      <w:r w:rsidRPr="00875B0C">
        <w:rPr>
          <w:rFonts w:ascii="Arial" w:hAnsi="Arial" w:cs="Arial"/>
          <w:sz w:val="22"/>
          <w:szCs w:val="22"/>
          <w:lang w:val="es-MX"/>
        </w:rPr>
        <w:t>Gobernador Constitucional del Estado de Chiapas,</w:t>
      </w:r>
      <w:r w:rsidRPr="00875B0C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875B0C">
        <w:rPr>
          <w:rFonts w:ascii="Arial" w:hAnsi="Arial" w:cs="Arial"/>
          <w:sz w:val="22"/>
          <w:szCs w:val="22"/>
          <w:lang w:val="es-MX"/>
        </w:rPr>
        <w:t>en ejercicio de las atribuciones que me confieren los artículos 48</w:t>
      </w:r>
      <w:r>
        <w:rPr>
          <w:rFonts w:ascii="Arial" w:hAnsi="Arial" w:cs="Arial"/>
          <w:sz w:val="22"/>
          <w:szCs w:val="22"/>
          <w:lang w:val="es-MX"/>
        </w:rPr>
        <w:t>,</w:t>
      </w:r>
      <w:r w:rsidRPr="00875B0C">
        <w:rPr>
          <w:rFonts w:ascii="Arial" w:hAnsi="Arial" w:cs="Arial"/>
          <w:sz w:val="22"/>
          <w:szCs w:val="22"/>
          <w:lang w:val="es-MX"/>
        </w:rPr>
        <w:t xml:space="preserve"> fracción I; 59</w:t>
      </w:r>
      <w:r>
        <w:rPr>
          <w:rFonts w:ascii="Arial" w:hAnsi="Arial" w:cs="Arial"/>
          <w:sz w:val="22"/>
          <w:szCs w:val="22"/>
          <w:lang w:val="es-MX"/>
        </w:rPr>
        <w:t>,</w:t>
      </w:r>
      <w:r w:rsidRPr="00875B0C">
        <w:rPr>
          <w:rFonts w:ascii="Arial" w:hAnsi="Arial" w:cs="Arial"/>
          <w:sz w:val="22"/>
          <w:szCs w:val="22"/>
          <w:lang w:val="es-MX"/>
        </w:rPr>
        <w:t xml:space="preserve"> fracciones XVI y XX; y 62</w:t>
      </w:r>
      <w:r w:rsidRPr="00875B0C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875B0C">
        <w:rPr>
          <w:rFonts w:ascii="Arial" w:hAnsi="Arial" w:cs="Arial"/>
          <w:sz w:val="22"/>
          <w:szCs w:val="22"/>
          <w:lang w:val="es-MX"/>
        </w:rPr>
        <w:t xml:space="preserve">de la Constitución Política del Estado Libre y Soberano de Chiapas; 6 y 10 de la Ley Orgánica de la Administración Pública del Estado de Chiapas, y con base en la siguiente: </w:t>
      </w:r>
    </w:p>
    <w:p w:rsidR="00E36AE8" w:rsidRDefault="00E36AE8" w:rsidP="00E36AE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36AE8" w:rsidRDefault="00E36AE8" w:rsidP="00E36AE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36AE8" w:rsidRPr="000328D6" w:rsidRDefault="00E36AE8" w:rsidP="00E36AE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0328D6">
        <w:rPr>
          <w:rFonts w:ascii="Arial" w:hAnsi="Arial" w:cs="Arial"/>
          <w:b/>
          <w:sz w:val="22"/>
          <w:szCs w:val="22"/>
          <w:lang w:val="es-MX"/>
        </w:rPr>
        <w:t>Exposición de Motivos</w:t>
      </w:r>
    </w:p>
    <w:p w:rsidR="00E36AE8" w:rsidRDefault="00E36AE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D0030B" w:rsidRDefault="00D0030B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6C72A6" w:rsidRDefault="006C72A6" w:rsidP="006C72A6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6C72A6">
        <w:rPr>
          <w:rFonts w:ascii="Arial" w:hAnsi="Arial" w:cs="Arial"/>
          <w:bCs/>
          <w:sz w:val="22"/>
          <w:szCs w:val="22"/>
          <w:lang w:val="es-MX"/>
        </w:rPr>
        <w:t>El artículo 45, fracción VI de la Constitución Política del Estado y Libre Soberano de Chiapas</w:t>
      </w:r>
      <w:r w:rsidR="00525764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6C72A6">
        <w:rPr>
          <w:rFonts w:ascii="Arial" w:hAnsi="Arial" w:cs="Arial"/>
          <w:bCs/>
          <w:sz w:val="22"/>
          <w:szCs w:val="22"/>
          <w:lang w:val="es-MX"/>
        </w:rPr>
        <w:t>establece que el Honorable Congreso del Estado tiene la atribución de examinar, discutir y aprobar</w:t>
      </w:r>
      <w:r w:rsidR="00525764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6C72A6">
        <w:rPr>
          <w:rFonts w:ascii="Arial" w:hAnsi="Arial" w:cs="Arial"/>
          <w:bCs/>
          <w:sz w:val="22"/>
          <w:szCs w:val="22"/>
          <w:lang w:val="es-MX"/>
        </w:rPr>
        <w:t>anualmente el Presupuesto de Egresos, en vista de los proyectos que el Ejecutivo presente.</w:t>
      </w:r>
    </w:p>
    <w:p w:rsidR="00525764" w:rsidRPr="006C72A6" w:rsidRDefault="00525764" w:rsidP="006C72A6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6C72A6" w:rsidRDefault="006C72A6" w:rsidP="006C72A6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6C72A6">
        <w:rPr>
          <w:rFonts w:ascii="Arial" w:hAnsi="Arial" w:cs="Arial"/>
          <w:bCs/>
          <w:sz w:val="22"/>
          <w:szCs w:val="22"/>
          <w:lang w:val="es-MX"/>
        </w:rPr>
        <w:t>El Presupuesto de Egresos, cumple con la premisa que establece el artículo 6 de la Ley de Disciplina</w:t>
      </w:r>
      <w:r w:rsidR="00525764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6C72A6">
        <w:rPr>
          <w:rFonts w:ascii="Arial" w:hAnsi="Arial" w:cs="Arial"/>
          <w:bCs/>
          <w:sz w:val="22"/>
          <w:szCs w:val="22"/>
          <w:lang w:val="es-MX"/>
        </w:rPr>
        <w:t>Financiera de las Entidades Federativas y los Municipios, presentando para el 2022 un Presupuesto</w:t>
      </w:r>
      <w:r w:rsidR="00525764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6C72A6">
        <w:rPr>
          <w:rFonts w:ascii="Arial" w:hAnsi="Arial" w:cs="Arial"/>
          <w:bCs/>
          <w:sz w:val="22"/>
          <w:szCs w:val="22"/>
          <w:lang w:val="es-MX"/>
        </w:rPr>
        <w:t>en total equilibrio con los ingresos, garantizando de esta manera un balance presupuestario</w:t>
      </w:r>
      <w:r w:rsidR="00525764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6C72A6">
        <w:rPr>
          <w:rFonts w:ascii="Arial" w:hAnsi="Arial" w:cs="Arial"/>
          <w:bCs/>
          <w:sz w:val="22"/>
          <w:szCs w:val="22"/>
          <w:lang w:val="es-MX"/>
        </w:rPr>
        <w:t>sostenible.</w:t>
      </w:r>
    </w:p>
    <w:p w:rsidR="00525764" w:rsidRPr="006C72A6" w:rsidRDefault="00525764" w:rsidP="006C72A6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6C72A6" w:rsidRDefault="006C72A6" w:rsidP="006C72A6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6C72A6">
        <w:rPr>
          <w:rFonts w:ascii="Arial" w:hAnsi="Arial" w:cs="Arial"/>
          <w:bCs/>
          <w:sz w:val="22"/>
          <w:szCs w:val="22"/>
          <w:lang w:val="es-MX"/>
        </w:rPr>
        <w:t>La presente administración privilegia dentro de sus ejes rectores que los recursos públicos atiendan</w:t>
      </w:r>
      <w:r w:rsidR="00525764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6C72A6">
        <w:rPr>
          <w:rFonts w:ascii="Arial" w:hAnsi="Arial" w:cs="Arial"/>
          <w:bCs/>
          <w:sz w:val="22"/>
          <w:szCs w:val="22"/>
          <w:lang w:val="es-MX"/>
        </w:rPr>
        <w:t>directamente a las necesidades de la gente, mediante una directriz totalmente social ya que la</w:t>
      </w:r>
      <w:r w:rsidR="00525764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6C72A6">
        <w:rPr>
          <w:rFonts w:ascii="Arial" w:hAnsi="Arial" w:cs="Arial"/>
          <w:bCs/>
          <w:sz w:val="22"/>
          <w:szCs w:val="22"/>
          <w:lang w:val="es-MX"/>
        </w:rPr>
        <w:t>atención de las necesidades básicas son imprescindibles para lograr una vida digna, sana,</w:t>
      </w:r>
      <w:r w:rsidR="00525764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6C72A6">
        <w:rPr>
          <w:rFonts w:ascii="Arial" w:hAnsi="Arial" w:cs="Arial"/>
          <w:bCs/>
          <w:sz w:val="22"/>
          <w:szCs w:val="22"/>
          <w:lang w:val="es-MX"/>
        </w:rPr>
        <w:t>prolongada, creativa y productiva en el Estado.</w:t>
      </w:r>
    </w:p>
    <w:p w:rsidR="00525764" w:rsidRPr="006C72A6" w:rsidRDefault="00525764" w:rsidP="006C72A6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6C72A6" w:rsidRDefault="006C72A6" w:rsidP="006C72A6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6C72A6">
        <w:rPr>
          <w:rFonts w:ascii="Arial" w:hAnsi="Arial" w:cs="Arial"/>
          <w:bCs/>
          <w:sz w:val="22"/>
          <w:szCs w:val="22"/>
          <w:lang w:val="es-MX"/>
        </w:rPr>
        <w:t>Atendiendo a la política de promover y facilitar la igualdad de trato y el goce de derechos humanos</w:t>
      </w:r>
      <w:r w:rsidR="00525764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6C72A6">
        <w:rPr>
          <w:rFonts w:ascii="Arial" w:hAnsi="Arial" w:cs="Arial"/>
          <w:bCs/>
          <w:sz w:val="22"/>
          <w:szCs w:val="22"/>
          <w:lang w:val="es-MX"/>
        </w:rPr>
        <w:t>para todas las personas conforme al principio rector del PND 2019-2024 «No dejar a nadie atrás, no</w:t>
      </w:r>
      <w:r w:rsidR="00525764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6C72A6">
        <w:rPr>
          <w:rFonts w:ascii="Arial" w:hAnsi="Arial" w:cs="Arial"/>
          <w:bCs/>
          <w:sz w:val="22"/>
          <w:szCs w:val="22"/>
          <w:lang w:val="es-MX"/>
        </w:rPr>
        <w:t>dejar a nadie fuera», el gobierno Constitucional del Estado Chiapas refrenda su compromiso con el</w:t>
      </w:r>
      <w:r w:rsidR="00525764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6C72A6">
        <w:rPr>
          <w:rFonts w:ascii="Arial" w:hAnsi="Arial" w:cs="Arial"/>
          <w:bCs/>
          <w:sz w:val="22"/>
          <w:szCs w:val="22"/>
          <w:lang w:val="es-MX"/>
        </w:rPr>
        <w:t>Presidente de la Republica con la iniciativa de la pensión universal, para alcanzar el incremento en el</w:t>
      </w:r>
      <w:r w:rsidR="00525764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6C72A6">
        <w:rPr>
          <w:rFonts w:ascii="Arial" w:hAnsi="Arial" w:cs="Arial"/>
          <w:bCs/>
          <w:sz w:val="22"/>
          <w:szCs w:val="22"/>
          <w:lang w:val="es-MX"/>
        </w:rPr>
        <w:t>número de derechohabientes en beneficio de las personas con discapacidad permanente, de manera</w:t>
      </w:r>
      <w:r w:rsidR="00525764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6C72A6">
        <w:rPr>
          <w:rFonts w:ascii="Arial" w:hAnsi="Arial" w:cs="Arial"/>
          <w:bCs/>
          <w:sz w:val="22"/>
          <w:szCs w:val="22"/>
          <w:lang w:val="es-MX"/>
        </w:rPr>
        <w:t>progresiva para el ejercicio 2022 y los ejercicios fiscales subsecuentes, garantizando en el presente</w:t>
      </w:r>
      <w:r w:rsidR="00525764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6C72A6">
        <w:rPr>
          <w:rFonts w:ascii="Arial" w:hAnsi="Arial" w:cs="Arial"/>
          <w:bCs/>
          <w:sz w:val="22"/>
          <w:szCs w:val="22"/>
          <w:lang w:val="es-MX"/>
        </w:rPr>
        <w:t>Presupuesto los recursos necesarios para este año, mismos que se asignarán bajo el mecanismo y</w:t>
      </w:r>
      <w:r w:rsidR="00525764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6C72A6">
        <w:rPr>
          <w:rFonts w:ascii="Arial" w:hAnsi="Arial" w:cs="Arial"/>
          <w:bCs/>
          <w:sz w:val="22"/>
          <w:szCs w:val="22"/>
          <w:lang w:val="es-MX"/>
        </w:rPr>
        <w:t>plazos que establezca la Federación.</w:t>
      </w:r>
    </w:p>
    <w:p w:rsidR="00525764" w:rsidRPr="006C72A6" w:rsidRDefault="00525764" w:rsidP="006C72A6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6C72A6" w:rsidRDefault="006C72A6" w:rsidP="006C72A6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6C72A6">
        <w:rPr>
          <w:rFonts w:ascii="Arial" w:hAnsi="Arial" w:cs="Arial"/>
          <w:bCs/>
          <w:sz w:val="22"/>
          <w:szCs w:val="22"/>
          <w:lang w:val="es-MX"/>
        </w:rPr>
        <w:t>De igual forma, el Poder Ejecutivo a mi cargo, busca impulsar un Presupuesto con perspectiva de</w:t>
      </w:r>
      <w:r w:rsidR="00525764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6C72A6">
        <w:rPr>
          <w:rFonts w:ascii="Arial" w:hAnsi="Arial" w:cs="Arial"/>
          <w:bCs/>
          <w:sz w:val="22"/>
          <w:szCs w:val="22"/>
          <w:lang w:val="es-MX"/>
        </w:rPr>
        <w:t>género, en el que los Organismos Públicos asumen una gran responsabilidad para cumplir con esta</w:t>
      </w:r>
      <w:r w:rsidR="00525764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6C72A6">
        <w:rPr>
          <w:rFonts w:ascii="Arial" w:hAnsi="Arial" w:cs="Arial"/>
          <w:bCs/>
          <w:sz w:val="22"/>
          <w:szCs w:val="22"/>
          <w:lang w:val="es-MX"/>
        </w:rPr>
        <w:t>demanda de la sociedad, en el que deben asignar recursos en acciones que promuevan el derecho a</w:t>
      </w:r>
      <w:r w:rsidR="00525764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6C72A6">
        <w:rPr>
          <w:rFonts w:ascii="Arial" w:hAnsi="Arial" w:cs="Arial"/>
          <w:bCs/>
          <w:sz w:val="22"/>
          <w:szCs w:val="22"/>
          <w:lang w:val="es-MX"/>
        </w:rPr>
        <w:t>las mujeres a una vida libre de violencia y de la igualdad de género.</w:t>
      </w:r>
    </w:p>
    <w:p w:rsidR="00525764" w:rsidRPr="006C72A6" w:rsidRDefault="00525764" w:rsidP="006C72A6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36AE8" w:rsidRDefault="006C72A6" w:rsidP="006C72A6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6C72A6">
        <w:rPr>
          <w:rFonts w:ascii="Arial" w:hAnsi="Arial" w:cs="Arial"/>
          <w:bCs/>
          <w:sz w:val="22"/>
          <w:szCs w:val="22"/>
          <w:lang w:val="es-MX"/>
        </w:rPr>
        <w:t>Los efectos de la pandemia SAR-COV-2 (COVID-19) han dejado un escenario frágil para las familias</w:t>
      </w:r>
      <w:r w:rsidR="00525764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6C72A6">
        <w:rPr>
          <w:rFonts w:ascii="Arial" w:hAnsi="Arial" w:cs="Arial"/>
          <w:bCs/>
          <w:sz w:val="22"/>
          <w:szCs w:val="22"/>
          <w:lang w:val="es-MX"/>
        </w:rPr>
        <w:t>chiapanecas, por ello se impulsarán acciones que armonicen la economía del Estado, priorizando</w:t>
      </w:r>
      <w:r w:rsidR="00525764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6C72A6">
        <w:rPr>
          <w:rFonts w:ascii="Arial" w:hAnsi="Arial" w:cs="Arial"/>
          <w:bCs/>
          <w:sz w:val="22"/>
          <w:szCs w:val="22"/>
          <w:lang w:val="es-MX"/>
        </w:rPr>
        <w:t>proyectos que tengan un alto impacto social y económico, buscando mecanismos eficaces para que</w:t>
      </w:r>
      <w:r w:rsidR="00525764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6C72A6">
        <w:rPr>
          <w:rFonts w:ascii="Arial" w:hAnsi="Arial" w:cs="Arial"/>
          <w:bCs/>
          <w:sz w:val="22"/>
          <w:szCs w:val="22"/>
          <w:lang w:val="es-MX"/>
        </w:rPr>
        <w:t>los recursos públicos sean aplicados con enfoque estratégico y libre de corrupción.</w:t>
      </w:r>
    </w:p>
    <w:p w:rsidR="00525764" w:rsidRDefault="00525764" w:rsidP="006C72A6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525764" w:rsidRDefault="00525764" w:rsidP="00525764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525764">
        <w:rPr>
          <w:rFonts w:ascii="Arial" w:hAnsi="Arial" w:cs="Arial"/>
          <w:bCs/>
          <w:sz w:val="22"/>
          <w:szCs w:val="22"/>
          <w:lang w:val="es-MX"/>
        </w:rPr>
        <w:lastRenderedPageBreak/>
        <w:t>Se reitera el compromiso con el pueblo de Chiapas de seguir aplicando con racionalidad, austeridad y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/>
        </w:rPr>
        <w:t>disciplina el ejercicio del gasto en la Administración Pública Estatal, que permita ahorros para que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/>
        </w:rPr>
        <w:t>éstos sean ejercidos en prioridades del Estado y así cumplir con la función pública que la sociedad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/>
        </w:rPr>
        <w:t>chiapaneca ha encomendado a este Gobierno, atendiendo las carencias y demandas más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/>
        </w:rPr>
        <w:t>sustanciales de interés general principalmente a las niñas, niños, jóvenes, adultos mayores, personas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/>
        </w:rPr>
        <w:t>con discapacidades y a los pueblos originarios; por lo que resulta importante que los recursos se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/>
        </w:rPr>
        <w:t>administren bajo los principios de legalidad, honestidad, eficacia, eficiencia, economía, transparencia,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/>
        </w:rPr>
        <w:t>control y rendición de cuentas tal como lo mandata la Constitución Política de los Estados Unidos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/>
        </w:rPr>
        <w:t>Mexicanos y la Ley de Disciplina Financiera de la Entidades Federativas y los Municipios.</w:t>
      </w:r>
    </w:p>
    <w:p w:rsidR="00525764" w:rsidRPr="00525764" w:rsidRDefault="00525764" w:rsidP="00525764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525764" w:rsidRPr="00875B0C" w:rsidRDefault="00525764" w:rsidP="00525764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525764">
        <w:rPr>
          <w:rFonts w:ascii="Arial" w:hAnsi="Arial" w:cs="Arial"/>
          <w:bCs/>
          <w:sz w:val="22"/>
          <w:szCs w:val="22"/>
          <w:lang w:val="es-MX"/>
        </w:rPr>
        <w:t>Para seguir avanzando hacia un Estado prospero, se tienen los recursos necesarios para beneficiar a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/>
        </w:rPr>
        <w:t>todos los sectores, principalmente en los programas de educación, salud, seguridad, protección civil,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/>
        </w:rPr>
        <w:t>turismo, campo y los apoyos asistenciales a la población más vulnerable, entre otros, mismos que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/>
        </w:rPr>
        <w:t>tendrán un importante impacto en los niveles del bienestar de los chiapanecos.</w:t>
      </w:r>
    </w:p>
    <w:p w:rsidR="006C72A6" w:rsidRDefault="006C72A6" w:rsidP="00E36AE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E36AE8" w:rsidRDefault="00E36AE8" w:rsidP="00E36AE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  <w:r w:rsidRPr="00875B0C">
        <w:rPr>
          <w:rFonts w:ascii="Arial" w:hAnsi="Arial" w:cs="Arial"/>
          <w:sz w:val="22"/>
          <w:szCs w:val="22"/>
          <w:lang w:val="es-MX" w:eastAsia="es-MX"/>
        </w:rPr>
        <w:t xml:space="preserve">Por </w:t>
      </w:r>
      <w:r w:rsidRPr="00875B0C">
        <w:rPr>
          <w:rFonts w:ascii="Arial" w:hAnsi="Arial" w:cs="Arial"/>
          <w:sz w:val="22"/>
          <w:szCs w:val="22"/>
          <w:lang w:val="es-MX"/>
        </w:rPr>
        <w:t>los fundamentos y</w:t>
      </w:r>
      <w:r w:rsidRPr="00875B0C">
        <w:rPr>
          <w:rFonts w:ascii="Arial" w:hAnsi="Arial" w:cs="Arial"/>
          <w:sz w:val="22"/>
          <w:szCs w:val="22"/>
          <w:lang w:val="es-MX" w:eastAsia="es-MX"/>
        </w:rPr>
        <w:t xml:space="preserve"> consideraciones antes expuestas, </w:t>
      </w:r>
      <w:r w:rsidRPr="00875B0C">
        <w:rPr>
          <w:rFonts w:ascii="Arial" w:hAnsi="Arial" w:cs="Arial"/>
          <w:sz w:val="22"/>
          <w:szCs w:val="22"/>
          <w:lang w:val="es-MX"/>
        </w:rPr>
        <w:t>el Ejecutivo a mi cargo tiene a bien someter a consideración de esa Soberanía Popular, la siguiente Iniciativa de Decreto por el que se expide el:</w:t>
      </w:r>
    </w:p>
    <w:p w:rsidR="00E36AE8" w:rsidRDefault="00E36AE8" w:rsidP="00E36AE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</w:p>
    <w:p w:rsidR="00E36AE8" w:rsidRDefault="00E36AE8" w:rsidP="00E36A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573D65">
        <w:rPr>
          <w:rFonts w:ascii="Arial" w:hAnsi="Arial" w:cs="Arial"/>
          <w:b/>
          <w:sz w:val="22"/>
          <w:szCs w:val="22"/>
          <w:lang w:val="es-MX"/>
        </w:rPr>
        <w:t xml:space="preserve">Presupuesto de </w:t>
      </w:r>
      <w:r w:rsidRPr="00573D65">
        <w:rPr>
          <w:rFonts w:ascii="Arial" w:hAnsi="Arial" w:cs="Arial"/>
          <w:b/>
          <w:bCs/>
          <w:sz w:val="22"/>
          <w:szCs w:val="22"/>
          <w:lang w:val="es-MX" w:eastAsia="es-MX"/>
        </w:rPr>
        <w:t>Egresos del Estado de Chiapas para el Ejercicio Fiscal 2022</w:t>
      </w:r>
    </w:p>
    <w:p w:rsidR="00E36AE8" w:rsidRDefault="00E36AE8" w:rsidP="00E36A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E36AE8" w:rsidRDefault="00E36AE8" w:rsidP="00E36A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E36AE8" w:rsidRDefault="00E36AE8" w:rsidP="00E36A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Capítulo I </w:t>
      </w:r>
    </w:p>
    <w:p w:rsidR="00E36AE8" w:rsidRPr="00875B0C" w:rsidRDefault="00E36AE8" w:rsidP="00E36A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>
        <w:rPr>
          <w:rFonts w:ascii="Arial" w:hAnsi="Arial" w:cs="Arial"/>
          <w:b/>
          <w:bCs/>
          <w:sz w:val="22"/>
          <w:szCs w:val="22"/>
          <w:lang w:val="es-MX" w:eastAsia="es-MX"/>
        </w:rPr>
        <w:t>Disposiciones Generales</w:t>
      </w:r>
    </w:p>
    <w:p w:rsidR="007750C2" w:rsidRPr="00875B0C" w:rsidRDefault="007750C2" w:rsidP="00E36AE8">
      <w:pPr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525764" w:rsidRDefault="00525764" w:rsidP="00525764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525764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Artículo 1.- </w:t>
      </w:r>
      <w:r w:rsidRPr="00525764">
        <w:rPr>
          <w:rFonts w:ascii="Arial" w:hAnsi="Arial" w:cs="Arial"/>
          <w:bCs/>
          <w:sz w:val="22"/>
          <w:szCs w:val="22"/>
          <w:lang w:val="es-MX" w:eastAsia="es-MX"/>
        </w:rPr>
        <w:t>El presente Decreto tiene por objeto regular la asignación, el ejercicio, control y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 w:eastAsia="es-MX"/>
        </w:rPr>
        <w:t>evaluación del gasto público para el ejercicio fiscal 2022, se efectuará conforme a las disposiciones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 w:eastAsia="es-MX"/>
        </w:rPr>
        <w:t>contenidas en el presente Decreto, Ley General de Contabilidad Gubernamental, Ley de Disciplina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 w:eastAsia="es-MX"/>
        </w:rPr>
        <w:t>Financiera de las Entidades Federativas y los Municipios, Código de la Hacienda Pública para el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 w:eastAsia="es-MX"/>
        </w:rPr>
        <w:t>Estado de Chiapas, y demás ordenamientos legales aplicables en la materia.</w:t>
      </w:r>
    </w:p>
    <w:p w:rsidR="00525764" w:rsidRPr="00525764" w:rsidRDefault="00525764" w:rsidP="00525764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525764" w:rsidRDefault="00525764" w:rsidP="00525764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525764">
        <w:rPr>
          <w:rFonts w:ascii="Arial" w:hAnsi="Arial" w:cs="Arial"/>
          <w:bCs/>
          <w:sz w:val="22"/>
          <w:szCs w:val="22"/>
          <w:lang w:val="es-MX" w:eastAsia="es-MX"/>
        </w:rPr>
        <w:t>Siguiendo los procesos de planeación, programación, presupuestación, ejercicio, control,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 w:eastAsia="es-MX"/>
        </w:rPr>
        <w:t>seguimiento, evaluación y rendición de cuentas, las Dependencias, Entidades y Órganos Ejecutores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 w:eastAsia="es-MX"/>
        </w:rPr>
        <w:t>que integran los Poderes Ejecutivo, Legislativo y Judicial; así como los Órganos Autónomos, deben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 w:eastAsia="es-MX"/>
        </w:rPr>
        <w:t>alinear sus proyectos a los objetivos del Plan Nacional y Estatal de Desarrollo y a los Objetivos 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 w:eastAsia="es-MX"/>
        </w:rPr>
        <w:t>Desarrollo Sostenible; además de ello, deben cumplir con las disposiciones en materia de disciplina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 w:eastAsia="es-MX"/>
        </w:rPr>
        <w:t>financiera, armonización presupuestaria y contable en el ámbito de sus respectivas competencias,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 w:eastAsia="es-MX"/>
        </w:rPr>
        <w:t>funciones y atribuciones, aplicando y ejerciendo el Presupuesto a través del Sistema Presupuestario y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 w:eastAsia="es-MX"/>
        </w:rPr>
        <w:t>Contable, quienes deben administrar los recursos públicos con base en los principios de legalidad,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 w:eastAsia="es-MX"/>
        </w:rPr>
        <w:t>honestidad, eficiencia, eficacia, economía, racionalidad, austeridad, transparencia, control y rendición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 w:eastAsia="es-MX"/>
        </w:rPr>
        <w:t>de cuentas.</w:t>
      </w:r>
    </w:p>
    <w:p w:rsidR="00525764" w:rsidRPr="00525764" w:rsidRDefault="00525764" w:rsidP="00525764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525764" w:rsidRPr="00525764" w:rsidRDefault="00525764" w:rsidP="00525764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525764">
        <w:rPr>
          <w:rFonts w:ascii="Arial" w:hAnsi="Arial" w:cs="Arial"/>
          <w:bCs/>
          <w:sz w:val="22"/>
          <w:szCs w:val="22"/>
          <w:lang w:val="es-MX" w:eastAsia="es-MX"/>
        </w:rPr>
        <w:t>En congruencia con las fracciones II y VIII del artículo 86, y fracción VIII del artículo 87 de la Ley 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 w:eastAsia="es-MX"/>
        </w:rPr>
        <w:t>Transparencia y Acceso a la Información Pública del Estado de Chiapas; párrafo segundo del artículo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 w:eastAsia="es-MX"/>
        </w:rPr>
        <w:t xml:space="preserve">344 del Código de la Hacienda Pública para el Estado de Chiapas; y a los artículos </w:t>
      </w:r>
      <w:r w:rsidRPr="00525764">
        <w:rPr>
          <w:rFonts w:ascii="Arial" w:hAnsi="Arial" w:cs="Arial"/>
          <w:bCs/>
          <w:sz w:val="22"/>
          <w:szCs w:val="22"/>
          <w:lang w:val="es-MX" w:eastAsia="es-MX"/>
        </w:rPr>
        <w:lastRenderedPageBreak/>
        <w:t>63 y 65 de la Ley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 w:eastAsia="es-MX"/>
        </w:rPr>
        <w:t>General de Contabilidad Gubernamental, las asignaciones presupuestarias presentadas en este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 w:eastAsia="es-MX"/>
        </w:rPr>
        <w:t>Decreto, serán publicadas a través de la página de internet de la Secretaría de Hacienda, o en los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bCs/>
          <w:sz w:val="22"/>
          <w:szCs w:val="22"/>
          <w:lang w:val="es-MX" w:eastAsia="es-MX"/>
        </w:rPr>
        <w:t>medios electrónicos que correspondan.</w:t>
      </w:r>
    </w:p>
    <w:p w:rsidR="00525764" w:rsidRDefault="00525764" w:rsidP="00E36AE8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E36AE8" w:rsidRDefault="00525764" w:rsidP="00E36AE8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525764">
        <w:rPr>
          <w:rFonts w:ascii="Arial" w:hAnsi="Arial" w:cs="Arial"/>
          <w:b/>
          <w:sz w:val="22"/>
          <w:szCs w:val="22"/>
          <w:lang w:val="es-MX" w:eastAsia="es-MX"/>
        </w:rPr>
        <w:t>Artículo 2.-</w:t>
      </w:r>
      <w:r w:rsidRPr="00525764">
        <w:rPr>
          <w:rFonts w:ascii="Arial" w:hAnsi="Arial" w:cs="Arial"/>
          <w:sz w:val="22"/>
          <w:szCs w:val="22"/>
          <w:lang w:val="es-MX" w:eastAsia="es-MX"/>
        </w:rPr>
        <w:t xml:space="preserve"> Para efectos del presente Decreto, se entenderá por:</w:t>
      </w:r>
    </w:p>
    <w:p w:rsidR="00525764" w:rsidRDefault="00525764" w:rsidP="00E36AE8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525764">
        <w:rPr>
          <w:rFonts w:ascii="Arial" w:hAnsi="Arial" w:cs="Arial"/>
          <w:b/>
          <w:sz w:val="22"/>
          <w:szCs w:val="22"/>
          <w:lang w:val="es-MX" w:eastAsia="es-MX"/>
        </w:rPr>
        <w:t>I. Balance Presupuestario:</w:t>
      </w:r>
      <w:r w:rsidRPr="00525764">
        <w:rPr>
          <w:rFonts w:ascii="Arial" w:hAnsi="Arial" w:cs="Arial"/>
          <w:sz w:val="22"/>
          <w:szCs w:val="22"/>
          <w:lang w:val="es-MX" w:eastAsia="es-MX"/>
        </w:rPr>
        <w:t xml:space="preserve"> A la diferencia entre los ingresos totales incluidos en la Ley de Ingresos,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y los gastos totales considerados en el Presupuesto de Egresos, con excepción de la amortización de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la deuda.</w:t>
      </w:r>
    </w:p>
    <w:p w:rsidR="00525764" w:rsidRP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525764">
        <w:rPr>
          <w:rFonts w:ascii="Arial" w:hAnsi="Arial" w:cs="Arial"/>
          <w:b/>
          <w:sz w:val="22"/>
          <w:szCs w:val="22"/>
          <w:lang w:val="es-MX" w:eastAsia="es-MX"/>
        </w:rPr>
        <w:t>II. Balance Presupuestario de Recursos Disponibles:</w:t>
      </w:r>
      <w:r w:rsidRPr="00525764">
        <w:rPr>
          <w:rFonts w:ascii="Arial" w:hAnsi="Arial" w:cs="Arial"/>
          <w:sz w:val="22"/>
          <w:szCs w:val="22"/>
          <w:lang w:val="es-MX" w:eastAsia="es-MX"/>
        </w:rPr>
        <w:t xml:space="preserve"> A la diferencia entre los Ingresos de Libre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Disposición, incluidos en la Ley de Ingresos, más el financiamiento neto y los gastos no etiquetados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considerados en el Presupuesto de Egresos, con excepción de la amortización de la deuda.</w:t>
      </w:r>
    </w:p>
    <w:p w:rsidR="00525764" w:rsidRP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525764">
        <w:rPr>
          <w:rFonts w:ascii="Arial" w:hAnsi="Arial" w:cs="Arial"/>
          <w:b/>
          <w:sz w:val="22"/>
          <w:szCs w:val="22"/>
          <w:lang w:val="es-MX" w:eastAsia="es-MX"/>
        </w:rPr>
        <w:t>III. Código:</w:t>
      </w:r>
      <w:r w:rsidRPr="00525764">
        <w:rPr>
          <w:rFonts w:ascii="Arial" w:hAnsi="Arial" w:cs="Arial"/>
          <w:sz w:val="22"/>
          <w:szCs w:val="22"/>
          <w:lang w:val="es-MX" w:eastAsia="es-MX"/>
        </w:rPr>
        <w:t xml:space="preserve"> Al Código de la Hacienda Pública para el Estado de Chiapas.</w:t>
      </w:r>
    </w:p>
    <w:p w:rsidR="00525764" w:rsidRP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525764">
        <w:rPr>
          <w:rFonts w:ascii="Arial" w:hAnsi="Arial" w:cs="Arial"/>
          <w:b/>
          <w:sz w:val="22"/>
          <w:szCs w:val="22"/>
          <w:lang w:val="es-MX" w:eastAsia="es-MX"/>
        </w:rPr>
        <w:t>IV. CONAC:</w:t>
      </w:r>
      <w:r w:rsidRPr="00525764">
        <w:rPr>
          <w:rFonts w:ascii="Arial" w:hAnsi="Arial" w:cs="Arial"/>
          <w:sz w:val="22"/>
          <w:szCs w:val="22"/>
          <w:lang w:val="es-MX" w:eastAsia="es-MX"/>
        </w:rPr>
        <w:t xml:space="preserve"> Al Consejo Nacional de Armonización Contable.</w:t>
      </w:r>
    </w:p>
    <w:p w:rsidR="00525764" w:rsidRP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525764">
        <w:rPr>
          <w:rFonts w:ascii="Arial" w:hAnsi="Arial" w:cs="Arial"/>
          <w:b/>
          <w:sz w:val="22"/>
          <w:szCs w:val="22"/>
          <w:lang w:val="es-MX" w:eastAsia="es-MX"/>
        </w:rPr>
        <w:t>V. Dependencias:</w:t>
      </w:r>
      <w:r w:rsidRPr="00525764">
        <w:rPr>
          <w:rFonts w:ascii="Arial" w:hAnsi="Arial" w:cs="Arial"/>
          <w:sz w:val="22"/>
          <w:szCs w:val="22"/>
          <w:lang w:val="es-MX" w:eastAsia="es-MX"/>
        </w:rPr>
        <w:t xml:space="preserve"> A las descritas en la fracción I del artículo 2 de la Ley Orgánica de la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Administración Pública del Estado de Chiapas.</w:t>
      </w:r>
    </w:p>
    <w:p w:rsidR="00525764" w:rsidRP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525764">
        <w:rPr>
          <w:rFonts w:ascii="Arial" w:hAnsi="Arial" w:cs="Arial"/>
          <w:b/>
          <w:sz w:val="22"/>
          <w:szCs w:val="22"/>
          <w:lang w:val="es-MX" w:eastAsia="es-MX"/>
        </w:rPr>
        <w:t>VI. Entidades:</w:t>
      </w:r>
      <w:r w:rsidRPr="00525764">
        <w:rPr>
          <w:rFonts w:ascii="Arial" w:hAnsi="Arial" w:cs="Arial"/>
          <w:sz w:val="22"/>
          <w:szCs w:val="22"/>
          <w:lang w:val="es-MX" w:eastAsia="es-MX"/>
        </w:rPr>
        <w:t xml:space="preserve"> A las descritas en la fracción II del artículo 2 de la Ley Orgánica de la Administración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Pública del Estado de Chiapas.</w:t>
      </w:r>
    </w:p>
    <w:p w:rsidR="00525764" w:rsidRP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525764">
        <w:rPr>
          <w:rFonts w:ascii="Arial" w:hAnsi="Arial" w:cs="Arial"/>
          <w:b/>
          <w:sz w:val="22"/>
          <w:szCs w:val="22"/>
          <w:lang w:val="es-MX" w:eastAsia="es-MX"/>
        </w:rPr>
        <w:t>VII. Gasto Corriente:</w:t>
      </w:r>
      <w:r w:rsidRPr="00525764">
        <w:rPr>
          <w:rFonts w:ascii="Arial" w:hAnsi="Arial" w:cs="Arial"/>
          <w:sz w:val="22"/>
          <w:szCs w:val="22"/>
          <w:lang w:val="es-MX" w:eastAsia="es-MX"/>
        </w:rPr>
        <w:t xml:space="preserve"> A las erogaciones que no tienen como contrapartida la creación de un activo,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incluyendo, de manera enunciativa, el gasto en servicios personales, materiales y suministros, y los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servicios generales, así como las transferencias, asignaciones, subsidios, donativos y apoyos.</w:t>
      </w:r>
    </w:p>
    <w:p w:rsidR="00525764" w:rsidRP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525764">
        <w:rPr>
          <w:rFonts w:ascii="Arial" w:hAnsi="Arial" w:cs="Arial"/>
          <w:b/>
          <w:sz w:val="22"/>
          <w:szCs w:val="22"/>
          <w:lang w:val="es-MX" w:eastAsia="es-MX"/>
        </w:rPr>
        <w:t>VIII. Gasto Etiquetado:</w:t>
      </w:r>
      <w:r w:rsidRPr="00525764">
        <w:rPr>
          <w:rFonts w:ascii="Arial" w:hAnsi="Arial" w:cs="Arial"/>
          <w:sz w:val="22"/>
          <w:szCs w:val="22"/>
          <w:lang w:val="es-MX" w:eastAsia="es-MX"/>
        </w:rPr>
        <w:t xml:space="preserve"> A las erogaciones que realizan las Dependencias, Entidades y Órganos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Ejecutores con cargo a las Transferencias Federales Etiquetadas. En el caso de los Municipios,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adicionalmente se incluyen las erogaciones que realizan con recursos del Estado con un destino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específico.</w:t>
      </w:r>
    </w:p>
    <w:p w:rsidR="00525764" w:rsidRP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525764">
        <w:rPr>
          <w:rFonts w:ascii="Arial" w:hAnsi="Arial" w:cs="Arial"/>
          <w:b/>
          <w:sz w:val="22"/>
          <w:szCs w:val="22"/>
          <w:lang w:val="es-MX" w:eastAsia="es-MX"/>
        </w:rPr>
        <w:t>IX. Gasto no Etiquetado:</w:t>
      </w:r>
      <w:r w:rsidRPr="00525764">
        <w:rPr>
          <w:rFonts w:ascii="Arial" w:hAnsi="Arial" w:cs="Arial"/>
          <w:sz w:val="22"/>
          <w:szCs w:val="22"/>
          <w:lang w:val="es-MX" w:eastAsia="es-MX"/>
        </w:rPr>
        <w:t xml:space="preserve"> A las erogaciones que realizan las Dependencias, Entidades y Órganos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Ejecutores con cargo a sus Ingresos de Libre Disposición y financiamientos. En el caso de los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Municipios, se excluye el gasto que realicen con recursos del Estado con un destino específico.</w:t>
      </w:r>
    </w:p>
    <w:p w:rsidR="00525764" w:rsidRP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25764" w:rsidRP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525764">
        <w:rPr>
          <w:rFonts w:ascii="Arial" w:hAnsi="Arial" w:cs="Arial"/>
          <w:b/>
          <w:sz w:val="22"/>
          <w:szCs w:val="22"/>
          <w:lang w:val="es-MX" w:eastAsia="es-MX"/>
        </w:rPr>
        <w:t>X. Ingresos de Libre Disposición:</w:t>
      </w:r>
      <w:r w:rsidRPr="00525764">
        <w:rPr>
          <w:rFonts w:ascii="Arial" w:hAnsi="Arial" w:cs="Arial"/>
          <w:sz w:val="22"/>
          <w:szCs w:val="22"/>
          <w:lang w:val="es-MX" w:eastAsia="es-MX"/>
        </w:rPr>
        <w:t xml:space="preserve"> A los Ingresos locales y las participaciones federales, así como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los recursos que, en su caso, reciban del Fondo de Estabilización de los Ingresos de las Entidades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Federativas en los términos del artículo 19 de la Ley Federal de Presupuesto y Responsabilidad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Hacendaria y cualquier otro recurso que no esté destinado a un fin específico.</w:t>
      </w:r>
    </w:p>
    <w:p w:rsid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525764">
        <w:rPr>
          <w:rFonts w:ascii="Arial" w:hAnsi="Arial" w:cs="Arial"/>
          <w:b/>
          <w:sz w:val="22"/>
          <w:szCs w:val="22"/>
          <w:lang w:val="es-MX" w:eastAsia="es-MX"/>
        </w:rPr>
        <w:t>XI. Ingresos Excedentes:</w:t>
      </w:r>
      <w:r w:rsidRPr="00525764">
        <w:rPr>
          <w:rFonts w:ascii="Arial" w:hAnsi="Arial" w:cs="Arial"/>
          <w:sz w:val="22"/>
          <w:szCs w:val="22"/>
          <w:lang w:val="es-MX" w:eastAsia="es-MX"/>
        </w:rPr>
        <w:t xml:space="preserve"> A los recursos que durante el ejercicio fiscal se obtienen en exceso de los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aprobados en la Ley de Ingresos.</w:t>
      </w:r>
    </w:p>
    <w:p w:rsidR="00525764" w:rsidRP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25764" w:rsidRP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525764">
        <w:rPr>
          <w:rFonts w:ascii="Arial" w:hAnsi="Arial" w:cs="Arial"/>
          <w:b/>
          <w:sz w:val="22"/>
          <w:szCs w:val="22"/>
          <w:lang w:val="es-MX" w:eastAsia="es-MX"/>
        </w:rPr>
        <w:t>XII. MIR:</w:t>
      </w:r>
      <w:r w:rsidRPr="00525764">
        <w:rPr>
          <w:rFonts w:ascii="Arial" w:hAnsi="Arial" w:cs="Arial"/>
          <w:sz w:val="22"/>
          <w:szCs w:val="22"/>
          <w:lang w:val="es-MX" w:eastAsia="es-MX"/>
        </w:rPr>
        <w:t xml:space="preserve"> A la Matriz de Indicadores para Resultados, que es la herramienta de planeación estratégica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que en forma resumida, sencilla y armónica establece con claridad principalmente los objetivos e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indicadores, estructurados en los niveles fin, propósito, componente y actividad.</w:t>
      </w:r>
    </w:p>
    <w:p w:rsid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25764" w:rsidRP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525764">
        <w:rPr>
          <w:rFonts w:ascii="Arial" w:hAnsi="Arial" w:cs="Arial"/>
          <w:b/>
          <w:sz w:val="22"/>
          <w:szCs w:val="22"/>
          <w:lang w:val="es-MX" w:eastAsia="es-MX"/>
        </w:rPr>
        <w:t>XIII. Organismos Públicos:</w:t>
      </w:r>
      <w:r w:rsidRPr="00525764">
        <w:rPr>
          <w:rFonts w:ascii="Arial" w:hAnsi="Arial" w:cs="Arial"/>
          <w:sz w:val="22"/>
          <w:szCs w:val="22"/>
          <w:lang w:val="es-MX" w:eastAsia="es-MX"/>
        </w:rPr>
        <w:t xml:space="preserve"> A las Dependencias, Entidades y Órganos Ejecutores que integran a los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Poderes Ejecutivo, Legislativo y Judicial; así como los Órganos Autónomos, de conformidad con lo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que establezca el marco legal aplicable.</w:t>
      </w:r>
    </w:p>
    <w:p w:rsid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525764">
        <w:rPr>
          <w:rFonts w:ascii="Arial" w:hAnsi="Arial" w:cs="Arial"/>
          <w:b/>
          <w:sz w:val="22"/>
          <w:szCs w:val="22"/>
          <w:lang w:val="es-MX" w:eastAsia="es-MX"/>
        </w:rPr>
        <w:t xml:space="preserve">XIV. Organismos Públicos del Ejecutivo: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A las Dependencias, Entidades y Órganos Ejecutores del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Poder Ejecutivo, de conformidad con lo que establezca el marco legal aplicable.</w:t>
      </w:r>
    </w:p>
    <w:p w:rsidR="00525764" w:rsidRDefault="00525764" w:rsidP="00E36AE8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25764" w:rsidRP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525764">
        <w:rPr>
          <w:rFonts w:ascii="Arial" w:hAnsi="Arial" w:cs="Arial"/>
          <w:b/>
          <w:sz w:val="22"/>
          <w:szCs w:val="22"/>
          <w:lang w:val="es-MX" w:eastAsia="es-MX"/>
        </w:rPr>
        <w:t>XV. Órganos Autónomos:</w:t>
      </w:r>
      <w:r w:rsidRPr="00525764">
        <w:rPr>
          <w:rFonts w:ascii="Arial" w:hAnsi="Arial" w:cs="Arial"/>
          <w:sz w:val="22"/>
          <w:szCs w:val="22"/>
          <w:lang w:val="es-MX" w:eastAsia="es-MX"/>
        </w:rPr>
        <w:t xml:space="preserve"> A los organismos con autonomía en el ejercicio de sus funciones y en su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administración, creados por disposición expresa en la Constitución Política del Estado Libre y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Soberano de Chiapas, a los que se les asignen recursos en el Presupuesto de Egresos.</w:t>
      </w:r>
    </w:p>
    <w:p w:rsid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25764" w:rsidRP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525764">
        <w:rPr>
          <w:rFonts w:ascii="Arial" w:hAnsi="Arial" w:cs="Arial"/>
          <w:b/>
          <w:sz w:val="22"/>
          <w:szCs w:val="22"/>
          <w:lang w:val="es-MX" w:eastAsia="es-MX"/>
        </w:rPr>
        <w:t>XVI. Órganos Ejecutores:</w:t>
      </w:r>
      <w:r w:rsidRPr="00525764">
        <w:rPr>
          <w:rFonts w:ascii="Arial" w:hAnsi="Arial" w:cs="Arial"/>
          <w:sz w:val="22"/>
          <w:szCs w:val="22"/>
          <w:lang w:val="es-MX" w:eastAsia="es-MX"/>
        </w:rPr>
        <w:t xml:space="preserve"> A las Unidades Administrativas, Órganos Desconcentrados, Unidades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Responsables de Apoyo o cualquier otro organismo que integren a los Poderes Ejecutivo, Legislativo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y Judicial; así como los Órganos Autónomos, de conformidad con lo que establezca el marco legal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aplicable.</w:t>
      </w:r>
    </w:p>
    <w:p w:rsid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25764" w:rsidRP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525764">
        <w:rPr>
          <w:rFonts w:ascii="Arial" w:hAnsi="Arial" w:cs="Arial"/>
          <w:b/>
          <w:sz w:val="22"/>
          <w:szCs w:val="22"/>
          <w:lang w:val="es-MX" w:eastAsia="es-MX"/>
        </w:rPr>
        <w:t>XVII. Presupuesto:</w:t>
      </w:r>
      <w:r w:rsidRPr="00525764">
        <w:rPr>
          <w:rFonts w:ascii="Arial" w:hAnsi="Arial" w:cs="Arial"/>
          <w:sz w:val="22"/>
          <w:szCs w:val="22"/>
          <w:lang w:val="es-MX" w:eastAsia="es-MX"/>
        </w:rPr>
        <w:t xml:space="preserve"> A la estimación de los egresos necesarios para cumplir con los propósitos de un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programa y/o proyecto determinado; es decir, constituye el instrumento operativo básico para la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ejecución de las decisiones de política económica y de planeación.</w:t>
      </w:r>
    </w:p>
    <w:p w:rsid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E06A93">
        <w:rPr>
          <w:rFonts w:ascii="Arial" w:hAnsi="Arial" w:cs="Arial"/>
          <w:b/>
          <w:sz w:val="22"/>
          <w:szCs w:val="22"/>
          <w:lang w:val="es-MX" w:eastAsia="es-MX"/>
        </w:rPr>
        <w:t>XVIII. PbR:</w:t>
      </w:r>
      <w:r w:rsidRPr="00525764">
        <w:rPr>
          <w:rFonts w:ascii="Arial" w:hAnsi="Arial" w:cs="Arial"/>
          <w:sz w:val="22"/>
          <w:szCs w:val="22"/>
          <w:lang w:val="es-MX" w:eastAsia="es-MX"/>
        </w:rPr>
        <w:t xml:space="preserve"> Al Presupuesto basado en Resultados, que es el componente de la Gestión para</w:t>
      </w:r>
      <w:r w:rsidR="00E06A93"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Resultados, que consiste en el conjunto de actividades y herramientas que permiten apoyar las</w:t>
      </w:r>
      <w:r w:rsidR="00E06A93"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decisiones presupuestarias en información que sistemáticamente incorpora consideraciones sobre los</w:t>
      </w:r>
      <w:r w:rsidR="00E06A93"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resultados del ejercicio de los recursos públicos, y que motiva a las instituciones públicas a</w:t>
      </w:r>
      <w:r w:rsidR="00E06A93"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elaborarlos, con el objeto de mejorar la calidad del gasto público y promover una adecuada rendición</w:t>
      </w:r>
      <w:r w:rsidR="00E06A93"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de cuentas.</w:t>
      </w:r>
    </w:p>
    <w:p w:rsidR="00E06A93" w:rsidRPr="00525764" w:rsidRDefault="00E06A93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E06A93">
        <w:rPr>
          <w:rFonts w:ascii="Arial" w:hAnsi="Arial" w:cs="Arial"/>
          <w:b/>
          <w:sz w:val="22"/>
          <w:szCs w:val="22"/>
          <w:lang w:val="es-MX" w:eastAsia="es-MX"/>
        </w:rPr>
        <w:t>XIX. Presupuesto de Egresos:</w:t>
      </w:r>
      <w:r w:rsidRPr="00525764">
        <w:rPr>
          <w:rFonts w:ascii="Arial" w:hAnsi="Arial" w:cs="Arial"/>
          <w:sz w:val="22"/>
          <w:szCs w:val="22"/>
          <w:lang w:val="es-MX" w:eastAsia="es-MX"/>
        </w:rPr>
        <w:t xml:space="preserve"> Al Presupuesto de Egresos del Estado de Chiapas para el Ejercicio</w:t>
      </w:r>
      <w:r w:rsidR="00E06A93"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Fiscal correspondiente, incluyendo el Decreto y los Anexos.</w:t>
      </w:r>
    </w:p>
    <w:p w:rsidR="00E06A93" w:rsidRPr="00525764" w:rsidRDefault="00E06A93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E06A93">
        <w:rPr>
          <w:rFonts w:ascii="Arial" w:hAnsi="Arial" w:cs="Arial"/>
          <w:b/>
          <w:sz w:val="22"/>
          <w:szCs w:val="22"/>
          <w:lang w:val="es-MX" w:eastAsia="es-MX"/>
        </w:rPr>
        <w:t>XX. Secretaría:</w:t>
      </w:r>
      <w:r w:rsidRPr="00525764">
        <w:rPr>
          <w:rFonts w:ascii="Arial" w:hAnsi="Arial" w:cs="Arial"/>
          <w:sz w:val="22"/>
          <w:szCs w:val="22"/>
          <w:lang w:val="es-MX" w:eastAsia="es-MX"/>
        </w:rPr>
        <w:t xml:space="preserve"> A la Secretaría de Hacienda.</w:t>
      </w:r>
    </w:p>
    <w:p w:rsidR="00E06A93" w:rsidRPr="00525764" w:rsidRDefault="00E06A93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E06A93">
        <w:rPr>
          <w:rFonts w:ascii="Arial" w:hAnsi="Arial" w:cs="Arial"/>
          <w:b/>
          <w:sz w:val="22"/>
          <w:szCs w:val="22"/>
          <w:lang w:val="es-MX" w:eastAsia="es-MX"/>
        </w:rPr>
        <w:t>XXI. SED:</w:t>
      </w:r>
      <w:r w:rsidRPr="00525764">
        <w:rPr>
          <w:rFonts w:ascii="Arial" w:hAnsi="Arial" w:cs="Arial"/>
          <w:sz w:val="22"/>
          <w:szCs w:val="22"/>
          <w:lang w:val="es-MX" w:eastAsia="es-MX"/>
        </w:rPr>
        <w:t xml:space="preserve"> Al Sistema de Evaluación del Desempeño, que consiste en el conjunto de elementos</w:t>
      </w:r>
      <w:r w:rsidR="00E06A93"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metodológicos que permiten realizar una valoración objetiva del desempeño de los programas bajo</w:t>
      </w:r>
      <w:r w:rsidR="00E06A93"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los principios de verificación del grado de cumplimiento de las metas y objetivos, con base en</w:t>
      </w:r>
      <w:r w:rsidR="00E06A93"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indicadores estratégicos y de gestión que permiten conocer el impacto social de los programas y</w:t>
      </w:r>
      <w:r w:rsidR="00E06A93"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proyectos.</w:t>
      </w:r>
    </w:p>
    <w:p w:rsidR="00E06A93" w:rsidRPr="00525764" w:rsidRDefault="00E06A93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E06A93">
        <w:rPr>
          <w:rFonts w:ascii="Arial" w:hAnsi="Arial" w:cs="Arial"/>
          <w:b/>
          <w:sz w:val="22"/>
          <w:szCs w:val="22"/>
          <w:lang w:val="es-MX" w:eastAsia="es-MX"/>
        </w:rPr>
        <w:t xml:space="preserve">XXII. Transferencias Federales Etiquetadas: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A los recursos que reciben de la Federación el Estado</w:t>
      </w:r>
      <w:r w:rsidR="00E06A93"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y los Municipios, que están destinados a un fin específico, entre los cuales se encuentran las</w:t>
      </w:r>
      <w:r w:rsidR="00E06A93"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aportaciones federales a que se refiere el Capítulo V de la Ley de Coordinación Fiscal, la cuota social</w:t>
      </w:r>
      <w:r w:rsidR="00E06A93"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y la aportación solidaria federal previstas en el Título Tercero Bis de la Ley General de Salud, los</w:t>
      </w:r>
      <w:r w:rsidR="00E06A93"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subsidios, convenios de reasignación y demás recursos con destino específico que se otorguen en</w:t>
      </w:r>
      <w:r w:rsidR="00E06A93"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términos de la Ley Federal de Presupuesto y Responsabilidad Hacendaria y el Presupuesto de</w:t>
      </w:r>
      <w:r w:rsidR="00E06A93"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25764">
        <w:rPr>
          <w:rFonts w:ascii="Arial" w:hAnsi="Arial" w:cs="Arial"/>
          <w:sz w:val="22"/>
          <w:szCs w:val="22"/>
          <w:lang w:val="es-MX" w:eastAsia="es-MX"/>
        </w:rPr>
        <w:t>Egresos de la Federación.</w:t>
      </w:r>
    </w:p>
    <w:p w:rsidR="00E06A93" w:rsidRPr="00525764" w:rsidRDefault="00E06A93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25764" w:rsidRDefault="00525764" w:rsidP="00525764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E06A93">
        <w:rPr>
          <w:rFonts w:ascii="Arial" w:hAnsi="Arial" w:cs="Arial"/>
          <w:b/>
          <w:sz w:val="22"/>
          <w:szCs w:val="22"/>
          <w:lang w:val="es-MX" w:eastAsia="es-MX"/>
        </w:rPr>
        <w:t>XXIII. UMA:</w:t>
      </w:r>
      <w:r w:rsidRPr="00525764">
        <w:rPr>
          <w:rFonts w:ascii="Arial" w:hAnsi="Arial" w:cs="Arial"/>
          <w:sz w:val="22"/>
          <w:szCs w:val="22"/>
          <w:lang w:val="es-MX" w:eastAsia="es-MX"/>
        </w:rPr>
        <w:t xml:space="preserve"> A la Unidad de Medida y Actualización.</w:t>
      </w:r>
    </w:p>
    <w:p w:rsidR="00E06A93" w:rsidRDefault="00E06A93" w:rsidP="00E36AE8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E06A93" w:rsidRDefault="00E06A93" w:rsidP="00E06A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  <w:r>
        <w:rPr>
          <w:rFonts w:ascii="Arial" w:hAnsi="Arial" w:cs="Arial"/>
          <w:b/>
          <w:bCs/>
          <w:sz w:val="22"/>
          <w:szCs w:val="22"/>
          <w:lang w:val="es-MX" w:eastAsia="es-MX"/>
        </w:rPr>
        <w:t>Artículo 3</w:t>
      </w:r>
      <w:r>
        <w:rPr>
          <w:rFonts w:ascii="Arial" w:hAnsi="Arial" w:cs="Arial"/>
          <w:sz w:val="22"/>
          <w:szCs w:val="22"/>
          <w:lang w:val="es-MX" w:eastAsia="es-MX"/>
        </w:rPr>
        <w:t>.- La Secretaría tiene la facultad para interpretar y resolver controversias respecto a las disposiciones contenidas en el presente Presupuesto de Egresos, establecer las medidas y esquemas necesarios para la asignación de recursos a los Organismos Públicos, así como, determinar las normas, procedimientos administrativos e impulsar acciones que permitan homogeneizar, desconcentrar, transparentar y racionalizar el gasto, con el propósito de mejorar la racionalidad, disciplina y control en el ejercicio de los recursos públicos.</w:t>
      </w:r>
    </w:p>
    <w:p w:rsidR="00E06A93" w:rsidRDefault="00E06A93" w:rsidP="00E36AE8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E06A93" w:rsidRDefault="00E06A93" w:rsidP="00E06A93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E06A93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Artículo 4.-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Los titulares de los Organismos Públicos, en el ámbito de sus respectivas competencias,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serán responsables de la aplicación eficiente de los recursos, así como de dar cumplimiento a los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objetivos, metas y disposiciones conducentes para el desarrollo óptimo y oportuno del gasto público;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por lo que, el ejercicio debe registrarse conforme a lo establecido en el presente Presupuesto 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Egresos, en el Código y en las demás disposiciones legales aplicables.</w:t>
      </w:r>
    </w:p>
    <w:p w:rsidR="00E06A93" w:rsidRPr="00E06A93" w:rsidRDefault="00E06A93" w:rsidP="00E06A93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E06A93" w:rsidRDefault="00E06A93" w:rsidP="00E06A93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El gasto de los recursos del Presupuesto debe ser verificado y fiscalizado por las instancias 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control, fiscalización y evaluación facultadas de acuerdo a las disposiciones legales aplicables, para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ello los titulares de los Organismos Públicos deberán proporcionar la información que les sea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solicitada; además de lo anterior, los titulares de los Organismos Públicos difundirán esta información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en sus respectivas páginas de internet de forma clara y sencilla, de manera que sea accesible a la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ciudadanía.</w:t>
      </w:r>
    </w:p>
    <w:p w:rsidR="00E06A93" w:rsidRPr="00E06A93" w:rsidRDefault="00E06A93" w:rsidP="00E06A93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E06A93" w:rsidRDefault="00E06A93" w:rsidP="00E06A93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Los recursos para llevar a cabo los programas y la implementación de las acciones que promuevan la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igualdad entre mujeres y hombres, se cubrirán con cargo al Presupuesto autorizado de las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Dependencias, Entidades y Órganos Ejecutores de los Poderes Ejecutivo, Legislativo y Judicial, así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como los Órganos Autónomos, para el presente ejercicio fiscal, asimismo, no requerirán 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estructuras orgánicas adicionales.</w:t>
      </w:r>
    </w:p>
    <w:p w:rsidR="00E06A93" w:rsidRPr="00E06A93" w:rsidRDefault="00E06A93" w:rsidP="00E06A93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E36AE8" w:rsidRPr="00E06A93" w:rsidRDefault="00E06A93" w:rsidP="00E06A93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Los actos u omisiones que impliquen el incumplimiento a las disposiciones presupuestarias y al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presente Presupuesto de Egresos, será sancionado en apego con lo establecido en la Ley 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Responsabilidades Administrativas para el Estado de Chiapas y demás disposiciones legales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aplicables, por las instancias correspondientes.</w:t>
      </w:r>
    </w:p>
    <w:p w:rsidR="00E06A93" w:rsidRDefault="00E06A93" w:rsidP="00E36AE8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E06A93" w:rsidRPr="00E06A93" w:rsidRDefault="00E06A93" w:rsidP="00E06A93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E06A93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Artículo 5.-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El Titular del Poder Ejecutivo Estatal, a través de la Secretaría, está facultado para incluir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en el Presupuesto a otros Organismos Públicos, así como proyectos con su respectiva fuente 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financiamiento. Asimismo, podrá determinar reducciones, diferimientos o cancelaciones de recursos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dependiendo de la disponibilidad presupuestaria o financiera.</w:t>
      </w:r>
    </w:p>
    <w:p w:rsidR="00E06A93" w:rsidRDefault="00E06A93" w:rsidP="00E06A93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E06A93" w:rsidRPr="00E06A93" w:rsidRDefault="00E06A93" w:rsidP="00E06A93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La Secretaría está facultada para realizar los ajustes necesarios al Presupuesto de Egresos, para la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atención de contingencias, catástrofes naturales o circunstancias que impliquen riesgos sanitarios,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que requieran ser atendidos de manera inmediata a la población; en todo momento se respetará en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no afectar los proyectos prioritarios del Estado, así como aquellos recursos que financian los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programas sociales, asistenciales, seguridad pública y de protección civil.</w:t>
      </w:r>
    </w:p>
    <w:p w:rsidR="00E36AE8" w:rsidRDefault="00E36AE8" w:rsidP="00E36AE8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E06A93" w:rsidRDefault="00E06A93" w:rsidP="00E36AE8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E06A93" w:rsidRPr="00E06A93" w:rsidRDefault="00E06A93" w:rsidP="00E06A93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E06A93">
        <w:rPr>
          <w:rFonts w:ascii="Arial" w:hAnsi="Arial" w:cs="Arial"/>
          <w:b/>
          <w:sz w:val="22"/>
          <w:szCs w:val="22"/>
          <w:lang w:val="es-MX" w:eastAsia="es-MX"/>
        </w:rPr>
        <w:t>Artículo 6.-</w:t>
      </w:r>
      <w:r w:rsidRPr="00E06A93">
        <w:rPr>
          <w:rFonts w:ascii="Arial" w:hAnsi="Arial" w:cs="Arial"/>
          <w:sz w:val="22"/>
          <w:szCs w:val="22"/>
          <w:lang w:val="es-MX" w:eastAsia="es-MX"/>
        </w:rPr>
        <w:t xml:space="preserve"> Las adecuaciones que durante el ejercicio fiscal 2022, se efectúen al Presupuesto en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sz w:val="22"/>
          <w:szCs w:val="22"/>
          <w:lang w:val="es-MX" w:eastAsia="es-MX"/>
        </w:rPr>
        <w:t>términos de las disposiciones legales aplicables, serán informadas al Congreso del Estado por el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sz w:val="22"/>
          <w:szCs w:val="22"/>
          <w:lang w:val="es-MX" w:eastAsia="es-MX"/>
        </w:rPr>
        <w:t>Titular del Poder Ejecutivo Estatal, al rendir la Cuenta Pública.</w:t>
      </w:r>
    </w:p>
    <w:p w:rsidR="00E06A93" w:rsidRDefault="00E06A93" w:rsidP="00E06A93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E36AE8" w:rsidRDefault="00E06A93" w:rsidP="00E06A93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E06A93">
        <w:rPr>
          <w:rFonts w:ascii="Arial" w:hAnsi="Arial" w:cs="Arial"/>
          <w:sz w:val="22"/>
          <w:szCs w:val="22"/>
          <w:lang w:val="es-MX" w:eastAsia="es-MX"/>
        </w:rPr>
        <w:t>Derivado a la entrada en vigor de nuevas disposiciones legales que, para su implementación,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sz w:val="22"/>
          <w:szCs w:val="22"/>
          <w:lang w:val="es-MX" w:eastAsia="es-MX"/>
        </w:rPr>
        <w:t>requieran de recursos presupuestarios no contemplados en el presente Decreto, y a las reformas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sz w:val="22"/>
          <w:szCs w:val="22"/>
          <w:lang w:val="es-MX" w:eastAsia="es-MX"/>
        </w:rPr>
        <w:t>jurídicas que tengan por objeto la creación, modificación, fusión o extinción de cualquier Organismo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sz w:val="22"/>
          <w:szCs w:val="22"/>
          <w:lang w:val="es-MX" w:eastAsia="es-MX"/>
        </w:rPr>
        <w:t>Público durante el ejercicio fiscal 2022; se autoriza a la Secretaría para realizar las adecuaciones que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sz w:val="22"/>
          <w:szCs w:val="22"/>
          <w:lang w:val="es-MX" w:eastAsia="es-MX"/>
        </w:rPr>
        <w:t>se requieran entre los diferentes capítulos de gasto, para cumplir con las necesidades que se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sz w:val="22"/>
          <w:szCs w:val="22"/>
          <w:lang w:val="es-MX" w:eastAsia="es-MX"/>
        </w:rPr>
        <w:t>presenten, siempre y cuando se cuente con la disponibilidad presupuestaria.</w:t>
      </w:r>
    </w:p>
    <w:p w:rsidR="00E06A93" w:rsidRPr="003908F3" w:rsidRDefault="00E06A93" w:rsidP="00E06A93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E36AE8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737E0E">
        <w:rPr>
          <w:rFonts w:ascii="Arial" w:hAnsi="Arial" w:cs="Arial"/>
          <w:b/>
          <w:sz w:val="22"/>
          <w:szCs w:val="22"/>
          <w:lang w:val="es-MX" w:eastAsia="es-MX"/>
        </w:rPr>
        <w:t>C</w:t>
      </w:r>
      <w:r w:rsidRPr="00875B0C">
        <w:rPr>
          <w:rFonts w:ascii="Arial" w:hAnsi="Arial" w:cs="Arial"/>
          <w:b/>
          <w:bCs/>
          <w:sz w:val="22"/>
          <w:szCs w:val="22"/>
          <w:lang w:val="es-MX" w:eastAsia="es-MX"/>
        </w:rPr>
        <w:t>apítulo II</w:t>
      </w:r>
    </w:p>
    <w:p w:rsidR="00E36AE8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875B0C">
        <w:rPr>
          <w:rFonts w:ascii="Arial" w:hAnsi="Arial" w:cs="Arial"/>
          <w:b/>
          <w:bCs/>
          <w:sz w:val="22"/>
          <w:szCs w:val="22"/>
          <w:lang w:val="es-MX" w:eastAsia="es-MX"/>
        </w:rPr>
        <w:t>De las Erogaciones</w:t>
      </w:r>
    </w:p>
    <w:p w:rsidR="00E36AE8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E36AE8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>
        <w:rPr>
          <w:rFonts w:ascii="Arial" w:hAnsi="Arial" w:cs="Arial"/>
          <w:b/>
          <w:bCs/>
          <w:sz w:val="22"/>
          <w:szCs w:val="22"/>
          <w:lang w:val="es-MX" w:eastAsia="es-MX"/>
        </w:rPr>
        <w:t>Sección I</w:t>
      </w:r>
    </w:p>
    <w:p w:rsidR="00E36AE8" w:rsidRPr="00875B0C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875B0C">
        <w:rPr>
          <w:rFonts w:ascii="Arial" w:hAnsi="Arial" w:cs="Arial"/>
          <w:b/>
          <w:bCs/>
          <w:sz w:val="22"/>
          <w:szCs w:val="22"/>
          <w:lang w:val="es-MX" w:eastAsia="es-MX"/>
        </w:rPr>
        <w:t>Disposiciones Generales</w:t>
      </w:r>
    </w:p>
    <w:p w:rsidR="00E06A93" w:rsidRDefault="00E06A93" w:rsidP="00E36AE8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E06A93" w:rsidRPr="00E06A93" w:rsidRDefault="00E06A93" w:rsidP="00E06A93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E06A93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Artículo 7.-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El gasto neto total previsto en el presente Presupuesto de Egresos, importa la cantidad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 xml:space="preserve">de </w:t>
      </w:r>
      <w:r w:rsidRPr="00E06A93">
        <w:rPr>
          <w:rFonts w:ascii="Arial" w:hAnsi="Arial" w:cs="Arial"/>
          <w:b/>
          <w:bCs/>
          <w:sz w:val="22"/>
          <w:szCs w:val="22"/>
          <w:lang w:val="es-MX" w:eastAsia="es-MX"/>
        </w:rPr>
        <w:t>$ 104,576’027,896.00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 xml:space="preserve"> en equilibrio con la Ley de Ingresos del Estado de Chiapas para el Ejercicio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Fiscal 2022.</w:t>
      </w:r>
    </w:p>
    <w:p w:rsidR="00E06A93" w:rsidRDefault="00E06A93" w:rsidP="00E06A93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E06A93" w:rsidRPr="00E06A93" w:rsidRDefault="00E06A93" w:rsidP="00E06A93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E06A93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Artículo 8.-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El gasto público total incluye recursos de origen Federal, Estatal y en su caso la mezcla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de ambos; cuando se establezcan convenios con los Municipios, la aportación será tripartita o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bipartita, según sea el caso.</w:t>
      </w:r>
    </w:p>
    <w:p w:rsidR="00E06A93" w:rsidRDefault="00E06A93" w:rsidP="00E06A93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E06A93" w:rsidRPr="00E06A93" w:rsidRDefault="00E06A93" w:rsidP="00E06A93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Los proyectos que integran el gasto están sujetos a las disposiciones normativas de la Federación y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del Estado, acorde con su fuente de financiamiento, ramo, programa y/o fondo, así como al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cumplimiento de lo establecido en los convenios suscritos entre las partes, por lo que de no cumplirse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las condiciones o las aportaciones acordadas, o al no contar con la suficiencia presupuestaria, la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Secretaría aplazará total o parcialmente su aportación; asimismo durante el ejercicio fiscal de su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aprobación, estos proyectos también pueden ser modificados en sus metas, costos, o bien podrán ser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E06A93">
        <w:rPr>
          <w:rFonts w:ascii="Arial" w:hAnsi="Arial" w:cs="Arial"/>
          <w:bCs/>
          <w:sz w:val="22"/>
          <w:szCs w:val="22"/>
          <w:lang w:val="es-MX" w:eastAsia="es-MX"/>
        </w:rPr>
        <w:t>diferidos.</w:t>
      </w:r>
    </w:p>
    <w:p w:rsidR="00E06A93" w:rsidRDefault="00E06A93" w:rsidP="00E36AE8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E36AE8" w:rsidRPr="00737E0E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737E0E">
        <w:rPr>
          <w:rFonts w:ascii="Arial" w:hAnsi="Arial" w:cs="Arial"/>
          <w:b/>
          <w:bCs/>
          <w:sz w:val="22"/>
          <w:szCs w:val="22"/>
          <w:lang w:val="es-MX" w:eastAsia="es-MX"/>
        </w:rPr>
        <w:t>Sección II</w:t>
      </w:r>
    </w:p>
    <w:p w:rsidR="00141FC7" w:rsidRPr="00875B0C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737E0E">
        <w:rPr>
          <w:rFonts w:ascii="Arial" w:hAnsi="Arial" w:cs="Arial"/>
          <w:b/>
          <w:bCs/>
          <w:sz w:val="22"/>
          <w:szCs w:val="22"/>
          <w:lang w:val="es-MX" w:eastAsia="es-MX"/>
        </w:rPr>
        <w:t>De las Asignaciones Presupuestarias</w:t>
      </w:r>
      <w:r w:rsidRPr="00737E0E">
        <w:rPr>
          <w:rFonts w:ascii="Arial" w:hAnsi="Arial" w:cs="Arial"/>
          <w:b/>
          <w:sz w:val="22"/>
          <w:szCs w:val="22"/>
          <w:lang w:val="es-MX" w:eastAsia="es-MX"/>
        </w:rPr>
        <w:t xml:space="preserve"> de la Administración Pública Centralizada del Poder Ejecutivo</w:t>
      </w:r>
    </w:p>
    <w:p w:rsidR="00141FC7" w:rsidRPr="00875B0C" w:rsidRDefault="00141FC7" w:rsidP="00141FC7">
      <w:pPr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7D588A" w:rsidRPr="007D588A" w:rsidRDefault="007D588A" w:rsidP="007D588A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7D588A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Artículo 9.- 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>Las erogaciones previstas para las Dependencias, Órganos Desconcentrados, Unidades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>Administrativas y Unidades Responsables de Apoyo que integran la Administración Pública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 xml:space="preserve">Centralizada del Poder Ejecutivo, ascienden a un importe total de </w:t>
      </w:r>
      <w:r w:rsidRPr="00700785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$ </w:t>
      </w:r>
      <w:r w:rsidR="006E7FCE" w:rsidRPr="00700785">
        <w:rPr>
          <w:rFonts w:ascii="Arial" w:hAnsi="Arial" w:cs="Arial"/>
          <w:b/>
          <w:bCs/>
          <w:sz w:val="22"/>
          <w:szCs w:val="22"/>
          <w:lang w:val="es-MX" w:eastAsia="es-MX"/>
        </w:rPr>
        <w:t>78,0</w:t>
      </w:r>
      <w:r w:rsidR="00333F73">
        <w:rPr>
          <w:rFonts w:ascii="Arial" w:hAnsi="Arial" w:cs="Arial"/>
          <w:b/>
          <w:bCs/>
          <w:sz w:val="22"/>
          <w:szCs w:val="22"/>
          <w:lang w:val="es-MX" w:eastAsia="es-MX"/>
        </w:rPr>
        <w:t>07</w:t>
      </w:r>
      <w:r w:rsidR="006E7FCE" w:rsidRPr="00700785">
        <w:rPr>
          <w:rFonts w:ascii="Arial" w:hAnsi="Arial" w:cs="Arial"/>
          <w:b/>
          <w:bCs/>
          <w:sz w:val="22"/>
          <w:szCs w:val="22"/>
          <w:lang w:val="es-MX" w:eastAsia="es-MX"/>
        </w:rPr>
        <w:t>’</w:t>
      </w:r>
      <w:r w:rsidR="00333F73">
        <w:rPr>
          <w:rFonts w:ascii="Arial" w:hAnsi="Arial" w:cs="Arial"/>
          <w:b/>
          <w:bCs/>
          <w:sz w:val="22"/>
          <w:szCs w:val="22"/>
          <w:lang w:val="es-MX" w:eastAsia="es-MX"/>
        </w:rPr>
        <w:t>474</w:t>
      </w:r>
      <w:r w:rsidR="006E7FCE" w:rsidRPr="00700785">
        <w:rPr>
          <w:rFonts w:ascii="Arial" w:hAnsi="Arial" w:cs="Arial"/>
          <w:b/>
          <w:bCs/>
          <w:sz w:val="22"/>
          <w:szCs w:val="22"/>
          <w:lang w:val="es-MX" w:eastAsia="es-MX"/>
        </w:rPr>
        <w:t>,</w:t>
      </w:r>
      <w:r w:rsidR="00333F73">
        <w:rPr>
          <w:rFonts w:ascii="Arial" w:hAnsi="Arial" w:cs="Arial"/>
          <w:b/>
          <w:bCs/>
          <w:sz w:val="22"/>
          <w:szCs w:val="22"/>
          <w:lang w:val="es-MX" w:eastAsia="es-MX"/>
        </w:rPr>
        <w:t>323</w:t>
      </w:r>
      <w:r w:rsidR="006E7FCE" w:rsidRPr="00700785">
        <w:rPr>
          <w:rFonts w:ascii="Arial" w:hAnsi="Arial" w:cs="Arial"/>
          <w:b/>
          <w:bCs/>
          <w:sz w:val="22"/>
          <w:szCs w:val="22"/>
          <w:lang w:val="es-MX" w:eastAsia="es-MX"/>
        </w:rPr>
        <w:t>.</w:t>
      </w:r>
      <w:r w:rsidR="00333F73">
        <w:rPr>
          <w:rFonts w:ascii="Arial" w:hAnsi="Arial" w:cs="Arial"/>
          <w:b/>
          <w:bCs/>
          <w:sz w:val="22"/>
          <w:szCs w:val="22"/>
          <w:lang w:val="es-MX" w:eastAsia="es-MX"/>
        </w:rPr>
        <w:t>91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 xml:space="preserve"> y se asigna 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>acuerdo a lo siguiente:</w:t>
      </w:r>
    </w:p>
    <w:p w:rsidR="007D588A" w:rsidRDefault="007D588A" w:rsidP="00A52FEB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6662"/>
        <w:gridCol w:w="284"/>
        <w:gridCol w:w="2126"/>
      </w:tblGrid>
      <w:tr w:rsidR="00FF61A1" w:rsidRPr="00525F0E" w:rsidTr="00EC5767">
        <w:trPr>
          <w:cantSplit/>
        </w:trPr>
        <w:tc>
          <w:tcPr>
            <w:tcW w:w="6946" w:type="dxa"/>
            <w:gridSpan w:val="2"/>
            <w:shd w:val="clear" w:color="auto" w:fill="auto"/>
          </w:tcPr>
          <w:p w:rsidR="00FF61A1" w:rsidRPr="00525F0E" w:rsidRDefault="00FF61A1" w:rsidP="00FF61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  <w:t>Órganos Ejecutores</w:t>
            </w:r>
          </w:p>
        </w:tc>
        <w:tc>
          <w:tcPr>
            <w:tcW w:w="284" w:type="dxa"/>
          </w:tcPr>
          <w:p w:rsidR="00FF61A1" w:rsidRPr="00525F0E" w:rsidRDefault="00FF61A1" w:rsidP="00C51EA6">
            <w:pPr>
              <w:autoSpaceDE w:val="0"/>
              <w:autoSpaceDN w:val="0"/>
              <w:adjustRightInd w:val="0"/>
              <w:ind w:right="-88"/>
              <w:jc w:val="right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  <w:shd w:val="clear" w:color="auto" w:fill="auto"/>
          </w:tcPr>
          <w:p w:rsidR="00FF61A1" w:rsidRPr="00525F0E" w:rsidRDefault="0089152E" w:rsidP="00FF61A1">
            <w:pPr>
              <w:autoSpaceDE w:val="0"/>
              <w:autoSpaceDN w:val="0"/>
              <w:adjustRightInd w:val="0"/>
              <w:ind w:right="-88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b/>
                <w:sz w:val="22"/>
                <w:szCs w:val="22"/>
                <w:lang w:val="es-MX"/>
              </w:rPr>
              <w:t>Importe</w:t>
            </w:r>
          </w:p>
        </w:tc>
      </w:tr>
      <w:tr w:rsidR="00FF61A1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FF61A1" w:rsidRPr="00525F0E" w:rsidRDefault="00FF61A1" w:rsidP="006D268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FF61A1" w:rsidRPr="00525F0E" w:rsidRDefault="00FF61A1" w:rsidP="006D26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  <w:t>Poder Ejecutivo</w:t>
            </w:r>
          </w:p>
        </w:tc>
        <w:tc>
          <w:tcPr>
            <w:tcW w:w="284" w:type="dxa"/>
          </w:tcPr>
          <w:p w:rsidR="00FF61A1" w:rsidRPr="00525F0E" w:rsidRDefault="00FF61A1" w:rsidP="00FF61A1">
            <w:pPr>
              <w:autoSpaceDE w:val="0"/>
              <w:autoSpaceDN w:val="0"/>
              <w:adjustRightInd w:val="0"/>
              <w:ind w:right="-88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  <w:shd w:val="clear" w:color="auto" w:fill="auto"/>
          </w:tcPr>
          <w:p w:rsidR="00FF61A1" w:rsidRPr="00525F0E" w:rsidRDefault="00FF61A1" w:rsidP="00C51EA6">
            <w:pPr>
              <w:autoSpaceDE w:val="0"/>
              <w:autoSpaceDN w:val="0"/>
              <w:adjustRightInd w:val="0"/>
              <w:ind w:right="-88"/>
              <w:jc w:val="right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141FC7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Gubernatura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141FC7" w:rsidRPr="00525F0E" w:rsidRDefault="00AC315A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33</w:t>
            </w:r>
            <w:r w:rsidR="00A8765C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’</w:t>
            </w: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560,540.08</w:t>
            </w:r>
          </w:p>
        </w:tc>
      </w:tr>
      <w:tr w:rsidR="00141FC7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Secretaría General de Gobierno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141FC7" w:rsidRPr="00525F0E" w:rsidRDefault="00A8765C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398’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279,604.11</w:t>
            </w:r>
          </w:p>
        </w:tc>
      </w:tr>
      <w:tr w:rsidR="00FF62C3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FF62C3" w:rsidRPr="00525F0E" w:rsidRDefault="00FF62C3" w:rsidP="00C51E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FF62C3" w:rsidRPr="00525F0E" w:rsidRDefault="00FF62C3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Comisión Estatal de Búsqueda de Personas</w:t>
            </w:r>
          </w:p>
        </w:tc>
        <w:tc>
          <w:tcPr>
            <w:tcW w:w="284" w:type="dxa"/>
          </w:tcPr>
          <w:p w:rsidR="00FF62C3" w:rsidRPr="00525F0E" w:rsidRDefault="00FF62C3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FF62C3" w:rsidRPr="00525F0E" w:rsidRDefault="00A8765C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2’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610,346.06</w:t>
            </w:r>
          </w:p>
        </w:tc>
      </w:tr>
      <w:tr w:rsidR="00141FC7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Secretaría de Hacienda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141FC7" w:rsidRPr="00525F0E" w:rsidRDefault="00A8765C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1,452’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166,174.20</w:t>
            </w:r>
          </w:p>
        </w:tc>
      </w:tr>
      <w:tr w:rsidR="00ED0707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ED0707" w:rsidRPr="00525F0E" w:rsidRDefault="00ED0707" w:rsidP="00C51E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ED0707" w:rsidRPr="00525F0E" w:rsidRDefault="00ED070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Oficialía Mayor del Estado de Chiapas</w:t>
            </w:r>
          </w:p>
        </w:tc>
        <w:tc>
          <w:tcPr>
            <w:tcW w:w="284" w:type="dxa"/>
          </w:tcPr>
          <w:p w:rsidR="00ED0707" w:rsidRPr="00525F0E" w:rsidRDefault="00ED0707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ED0707" w:rsidRPr="007971E6" w:rsidRDefault="00A8765C" w:rsidP="00F96AED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7971E6">
              <w:rPr>
                <w:rFonts w:ascii="Arial" w:hAnsi="Arial" w:cs="Arial"/>
                <w:sz w:val="22"/>
                <w:szCs w:val="22"/>
                <w:lang w:val="es-MX" w:eastAsia="es-MX"/>
              </w:rPr>
              <w:t>30’</w:t>
            </w:r>
            <w:r w:rsidR="000A27DD" w:rsidRPr="007971E6">
              <w:rPr>
                <w:rFonts w:ascii="Arial" w:hAnsi="Arial" w:cs="Arial"/>
                <w:sz w:val="22"/>
                <w:szCs w:val="22"/>
                <w:lang w:val="es-MX" w:eastAsia="es-MX"/>
              </w:rPr>
              <w:t>4</w:t>
            </w:r>
            <w:r w:rsidR="00F96AED" w:rsidRPr="007971E6">
              <w:rPr>
                <w:rFonts w:ascii="Arial" w:hAnsi="Arial" w:cs="Arial"/>
                <w:sz w:val="22"/>
                <w:szCs w:val="22"/>
                <w:lang w:val="es-MX" w:eastAsia="es-MX"/>
              </w:rPr>
              <w:t>37</w:t>
            </w:r>
            <w:r w:rsidR="00AC315A" w:rsidRPr="007971E6">
              <w:rPr>
                <w:rFonts w:ascii="Arial" w:hAnsi="Arial" w:cs="Arial"/>
                <w:sz w:val="22"/>
                <w:szCs w:val="22"/>
                <w:lang w:val="es-MX" w:eastAsia="es-MX"/>
              </w:rPr>
              <w:t>,</w:t>
            </w:r>
            <w:r w:rsidR="00F96AED" w:rsidRPr="007971E6">
              <w:rPr>
                <w:rFonts w:ascii="Arial" w:hAnsi="Arial" w:cs="Arial"/>
                <w:sz w:val="22"/>
                <w:szCs w:val="22"/>
                <w:lang w:val="es-MX" w:eastAsia="es-MX"/>
              </w:rPr>
              <w:t>449</w:t>
            </w:r>
            <w:r w:rsidR="00AC315A" w:rsidRPr="007971E6">
              <w:rPr>
                <w:rFonts w:ascii="Arial" w:hAnsi="Arial" w:cs="Arial"/>
                <w:sz w:val="22"/>
                <w:szCs w:val="22"/>
                <w:lang w:val="es-MX" w:eastAsia="es-MX"/>
              </w:rPr>
              <w:t>.</w:t>
            </w:r>
            <w:r w:rsidR="00F96AED" w:rsidRPr="007971E6">
              <w:rPr>
                <w:rFonts w:ascii="Arial" w:hAnsi="Arial" w:cs="Arial"/>
                <w:sz w:val="22"/>
                <w:szCs w:val="22"/>
                <w:lang w:val="es-MX" w:eastAsia="es-MX"/>
              </w:rPr>
              <w:t>9</w:t>
            </w:r>
            <w:r w:rsidR="000A27DD" w:rsidRPr="007971E6">
              <w:rPr>
                <w:rFonts w:ascii="Arial" w:hAnsi="Arial" w:cs="Arial"/>
                <w:sz w:val="22"/>
                <w:szCs w:val="22"/>
                <w:lang w:val="es-MX" w:eastAsia="es-MX"/>
              </w:rPr>
              <w:t>5</w:t>
            </w:r>
          </w:p>
        </w:tc>
      </w:tr>
      <w:tr w:rsidR="00141FC7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Secretaría de Bienestar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141FC7" w:rsidRPr="00525F0E" w:rsidRDefault="00A8765C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77’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248,128.43</w:t>
            </w:r>
          </w:p>
        </w:tc>
      </w:tr>
      <w:tr w:rsidR="00141FC7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Instituto de la Juventud del Estado de Chiapas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141FC7" w:rsidRPr="00525F0E" w:rsidRDefault="00A8765C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11’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159,502.85</w:t>
            </w:r>
          </w:p>
        </w:tc>
      </w:tr>
      <w:tr w:rsidR="00141FC7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Secretaría para el Desarrollo Sustentable de los Pueblos Indígenas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141FC7" w:rsidRPr="00525F0E" w:rsidRDefault="00A8765C" w:rsidP="00DA5721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2</w:t>
            </w:r>
            <w:r w:rsidR="00DA5721">
              <w:rPr>
                <w:rFonts w:ascii="Arial" w:hAnsi="Arial" w:cs="Arial"/>
                <w:sz w:val="22"/>
                <w:szCs w:val="22"/>
                <w:lang w:val="es-MX" w:eastAsia="es-MX"/>
              </w:rPr>
              <w:t>0</w:t>
            </w: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980,105.65</w:t>
            </w:r>
          </w:p>
        </w:tc>
      </w:tr>
      <w:tr w:rsidR="00141FC7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Instituto de Protección Social y Beneficencia Pública del Estado de Chiapas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141FC7" w:rsidRPr="00525F0E" w:rsidRDefault="00A8765C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6’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460,997.01</w:t>
            </w:r>
          </w:p>
        </w:tc>
      </w:tr>
      <w:tr w:rsidR="00141FC7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Centro Estatal de Trasplantes del Estado de Chiapas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141FC7" w:rsidRPr="00F73BF0" w:rsidRDefault="00DA5721" w:rsidP="00DA5721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5’585,723.59</w:t>
            </w:r>
          </w:p>
        </w:tc>
      </w:tr>
      <w:tr w:rsidR="00141FC7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Secretaría de Educación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141FC7" w:rsidRPr="00525F0E" w:rsidRDefault="00A8765C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30,757’528,393.64</w:t>
            </w:r>
          </w:p>
        </w:tc>
      </w:tr>
      <w:tr w:rsidR="00141FC7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Secretaría de Seguridad y Protección Ciudadana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233B1F" w:rsidRPr="00525F0E" w:rsidRDefault="00A8765C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2,734’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972,046.56</w:t>
            </w:r>
          </w:p>
        </w:tc>
      </w:tr>
      <w:tr w:rsidR="00141FC7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Instituto de Formación Policial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141FC7" w:rsidRPr="00525F0E" w:rsidRDefault="00A8765C" w:rsidP="00DA5721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2</w:t>
            </w:r>
            <w:r w:rsidR="00DA5721">
              <w:rPr>
                <w:rFonts w:ascii="Arial" w:hAnsi="Arial" w:cs="Arial"/>
                <w:sz w:val="22"/>
                <w:szCs w:val="22"/>
                <w:lang w:val="es-MX" w:eastAsia="es-MX"/>
              </w:rPr>
              <w:t>8</w:t>
            </w: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’</w:t>
            </w:r>
            <w:r w:rsidR="00DA5721">
              <w:rPr>
                <w:rFonts w:ascii="Arial" w:hAnsi="Arial" w:cs="Arial"/>
                <w:sz w:val="22"/>
                <w:szCs w:val="22"/>
                <w:lang w:val="es-MX" w:eastAsia="es-MX"/>
              </w:rPr>
              <w:t>7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62,006.30</w:t>
            </w:r>
          </w:p>
        </w:tc>
      </w:tr>
      <w:tr w:rsidR="00141FC7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Secretaría de Movilidad y Transporte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141FC7" w:rsidRPr="00525F0E" w:rsidRDefault="00A8765C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45’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712,137.59</w:t>
            </w:r>
          </w:p>
        </w:tc>
      </w:tr>
      <w:tr w:rsidR="00141FC7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Secretaría de la Honestidad y Función Pública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141FC7" w:rsidRPr="00525F0E" w:rsidRDefault="00A8765C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175’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974,483.74</w:t>
            </w:r>
          </w:p>
        </w:tc>
      </w:tr>
      <w:tr w:rsidR="00141FC7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Secretaría de Obras Públicas 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141FC7" w:rsidRPr="00525F0E" w:rsidRDefault="00AC315A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2,034</w:t>
            </w:r>
            <w:r w:rsidR="00A8765C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’</w:t>
            </w: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061,103.36</w:t>
            </w:r>
          </w:p>
        </w:tc>
      </w:tr>
      <w:tr w:rsidR="00141FC7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Secretaría de Turismo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141FC7" w:rsidRPr="00525F0E" w:rsidRDefault="00A8765C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130’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995,227.37</w:t>
            </w:r>
          </w:p>
        </w:tc>
      </w:tr>
      <w:tr w:rsidR="00B041CA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B041CA" w:rsidRPr="00525F0E" w:rsidRDefault="00B041CA" w:rsidP="006D268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B041CA" w:rsidRPr="00525F0E" w:rsidRDefault="00B041CA" w:rsidP="006D26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Secretaría de Medio Ambiente e Historia Natural</w:t>
            </w:r>
          </w:p>
        </w:tc>
        <w:tc>
          <w:tcPr>
            <w:tcW w:w="284" w:type="dxa"/>
          </w:tcPr>
          <w:p w:rsidR="00B041CA" w:rsidRPr="00525F0E" w:rsidRDefault="00B041CA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B041CA" w:rsidRPr="00525F0E" w:rsidRDefault="00A8765C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108’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856,765.97</w:t>
            </w:r>
          </w:p>
        </w:tc>
      </w:tr>
      <w:tr w:rsidR="00B041CA" w:rsidRPr="00525F0E" w:rsidTr="000E3EDC">
        <w:trPr>
          <w:cantSplit/>
          <w:trHeight w:val="638"/>
        </w:trPr>
        <w:tc>
          <w:tcPr>
            <w:tcW w:w="284" w:type="dxa"/>
            <w:shd w:val="clear" w:color="auto" w:fill="auto"/>
          </w:tcPr>
          <w:p w:rsidR="00B041CA" w:rsidRPr="00525F0E" w:rsidRDefault="00B041CA" w:rsidP="006D268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B041CA" w:rsidRPr="00525F0E" w:rsidRDefault="00B041CA" w:rsidP="006D26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Coordinación Estatal para el Mejoramiento del Zoológico </w:t>
            </w:r>
            <w:r w:rsidR="00652FE8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“</w:t>
            </w: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Miguel Álvarez del Toro</w:t>
            </w:r>
            <w:r w:rsidR="00652FE8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”</w:t>
            </w:r>
          </w:p>
        </w:tc>
        <w:tc>
          <w:tcPr>
            <w:tcW w:w="284" w:type="dxa"/>
          </w:tcPr>
          <w:p w:rsidR="00B041CA" w:rsidRPr="00525F0E" w:rsidRDefault="00B041CA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B041CA" w:rsidRPr="00525F0E" w:rsidRDefault="00A8765C" w:rsidP="00DA5721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4</w:t>
            </w:r>
            <w:r w:rsidR="00DA5721">
              <w:rPr>
                <w:rFonts w:ascii="Arial" w:hAnsi="Arial" w:cs="Arial"/>
                <w:sz w:val="22"/>
                <w:szCs w:val="22"/>
                <w:lang w:val="es-MX" w:eastAsia="es-MX"/>
              </w:rPr>
              <w:t>0</w:t>
            </w: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449,922.69</w:t>
            </w:r>
          </w:p>
        </w:tc>
      </w:tr>
      <w:tr w:rsidR="00B041CA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B041CA" w:rsidRPr="00525F0E" w:rsidRDefault="00B041CA" w:rsidP="006D26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B041CA" w:rsidRPr="00525F0E" w:rsidRDefault="00B041CA" w:rsidP="00A82E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Secretaría de Igualdad de Género</w:t>
            </w:r>
          </w:p>
        </w:tc>
        <w:tc>
          <w:tcPr>
            <w:tcW w:w="284" w:type="dxa"/>
          </w:tcPr>
          <w:p w:rsidR="00B041CA" w:rsidRPr="00525F0E" w:rsidRDefault="00B041CA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B041CA" w:rsidRPr="00525F0E" w:rsidRDefault="00A8765C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63’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732,777.61</w:t>
            </w:r>
          </w:p>
        </w:tc>
      </w:tr>
      <w:tr w:rsidR="00B041CA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B041CA" w:rsidRPr="00525F0E" w:rsidRDefault="00B041CA" w:rsidP="006D26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B041CA" w:rsidRPr="00525F0E" w:rsidRDefault="00B041CA" w:rsidP="006D26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Secretaría de Protección Civil </w:t>
            </w:r>
          </w:p>
        </w:tc>
        <w:tc>
          <w:tcPr>
            <w:tcW w:w="284" w:type="dxa"/>
          </w:tcPr>
          <w:p w:rsidR="00B041CA" w:rsidRPr="00525F0E" w:rsidRDefault="00B041CA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B041CA" w:rsidRPr="00525F0E" w:rsidRDefault="00A8765C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101’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526,094.22</w:t>
            </w:r>
          </w:p>
        </w:tc>
      </w:tr>
      <w:tr w:rsidR="00B041CA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B041CA" w:rsidRPr="00525F0E" w:rsidRDefault="00B041CA" w:rsidP="006D26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B041CA" w:rsidRPr="00525F0E" w:rsidRDefault="00B041CA" w:rsidP="006D26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Secretaría de Agricultura, Ganadería y Pesca</w:t>
            </w:r>
          </w:p>
        </w:tc>
        <w:tc>
          <w:tcPr>
            <w:tcW w:w="284" w:type="dxa"/>
          </w:tcPr>
          <w:p w:rsidR="00B041CA" w:rsidRPr="00525F0E" w:rsidRDefault="00B041CA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B041CA" w:rsidRPr="00525F0E" w:rsidRDefault="00A8765C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231’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549,654.64</w:t>
            </w:r>
          </w:p>
        </w:tc>
      </w:tr>
      <w:tr w:rsidR="00B041CA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B041CA" w:rsidRPr="00525F0E" w:rsidRDefault="00B041CA" w:rsidP="006D26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B041CA" w:rsidRPr="00525F0E" w:rsidRDefault="00B041CA" w:rsidP="006D26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Secretaría de Economía y del Trabajo</w:t>
            </w:r>
          </w:p>
        </w:tc>
        <w:tc>
          <w:tcPr>
            <w:tcW w:w="284" w:type="dxa"/>
          </w:tcPr>
          <w:p w:rsidR="00B041CA" w:rsidRPr="00525F0E" w:rsidRDefault="00B041CA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B041CA" w:rsidRPr="00525F0E" w:rsidRDefault="00A8765C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104’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919,466.57</w:t>
            </w:r>
          </w:p>
        </w:tc>
      </w:tr>
      <w:tr w:rsidR="00B041CA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B041CA" w:rsidRPr="00525F0E" w:rsidRDefault="00B041CA" w:rsidP="006D26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B041CA" w:rsidRPr="00525F0E" w:rsidRDefault="00B041CA" w:rsidP="006D26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Comisión Estatal de Mejora Regulatoria</w:t>
            </w:r>
          </w:p>
        </w:tc>
        <w:tc>
          <w:tcPr>
            <w:tcW w:w="284" w:type="dxa"/>
          </w:tcPr>
          <w:p w:rsidR="00B041CA" w:rsidRPr="00525F0E" w:rsidRDefault="00B041CA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B041CA" w:rsidRPr="00525F0E" w:rsidRDefault="00A8765C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6’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216,144.14</w:t>
            </w:r>
          </w:p>
        </w:tc>
      </w:tr>
      <w:tr w:rsidR="00B041CA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B041CA" w:rsidRPr="00525F0E" w:rsidRDefault="00B041CA" w:rsidP="006D26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B041CA" w:rsidRPr="00525F0E" w:rsidRDefault="00B041CA" w:rsidP="006D26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Junta Local de Conciliación y Arbitraje del Estado de Chiapas</w:t>
            </w:r>
          </w:p>
        </w:tc>
        <w:tc>
          <w:tcPr>
            <w:tcW w:w="284" w:type="dxa"/>
          </w:tcPr>
          <w:p w:rsidR="00B041CA" w:rsidRPr="00525F0E" w:rsidRDefault="00B041CA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B041CA" w:rsidRPr="00525F0E" w:rsidRDefault="00A8765C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24’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828,737.34</w:t>
            </w:r>
          </w:p>
        </w:tc>
      </w:tr>
      <w:tr w:rsidR="00B041CA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B041CA" w:rsidRPr="00525F0E" w:rsidRDefault="00B041CA" w:rsidP="00C51E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B041CA" w:rsidRPr="00525F0E" w:rsidRDefault="00B041CA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Organismos Subsidiados</w:t>
            </w:r>
          </w:p>
        </w:tc>
        <w:tc>
          <w:tcPr>
            <w:tcW w:w="284" w:type="dxa"/>
          </w:tcPr>
          <w:p w:rsidR="00B041CA" w:rsidRPr="00525F0E" w:rsidRDefault="00B041CA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B041CA" w:rsidRPr="00525F0E" w:rsidRDefault="00A8765C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1,617’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902,903.42</w:t>
            </w:r>
          </w:p>
        </w:tc>
      </w:tr>
      <w:tr w:rsidR="00B041CA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B041CA" w:rsidRPr="00525F0E" w:rsidRDefault="00B041CA" w:rsidP="00C51E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B041CA" w:rsidRPr="00525F0E" w:rsidRDefault="00B041CA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Ayudas a la Ciudadanía</w:t>
            </w:r>
          </w:p>
        </w:tc>
        <w:tc>
          <w:tcPr>
            <w:tcW w:w="284" w:type="dxa"/>
          </w:tcPr>
          <w:p w:rsidR="00B041CA" w:rsidRPr="00525F0E" w:rsidRDefault="00B041CA" w:rsidP="00C51EA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B041CA" w:rsidRPr="00525F0E" w:rsidRDefault="00A8765C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2’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551,372.44</w:t>
            </w:r>
          </w:p>
        </w:tc>
      </w:tr>
      <w:tr w:rsidR="00B041CA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B041CA" w:rsidRPr="00525F0E" w:rsidRDefault="00B041CA" w:rsidP="006D26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B041CA" w:rsidRPr="00525F0E" w:rsidRDefault="00B041CA" w:rsidP="006D26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Deuda Pública</w:t>
            </w:r>
          </w:p>
        </w:tc>
        <w:tc>
          <w:tcPr>
            <w:tcW w:w="284" w:type="dxa"/>
          </w:tcPr>
          <w:p w:rsidR="00B041CA" w:rsidRPr="00525F0E" w:rsidRDefault="00B041CA" w:rsidP="006D268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B041CA" w:rsidRPr="00525F0E" w:rsidRDefault="00BA0F47" w:rsidP="00BA0F47">
            <w:pPr>
              <w:tabs>
                <w:tab w:val="right" w:pos="191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ab/>
            </w:r>
            <w:r w:rsidR="00A8765C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1,390’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484,408.93</w:t>
            </w:r>
          </w:p>
        </w:tc>
      </w:tr>
      <w:tr w:rsidR="00B041CA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B041CA" w:rsidRPr="00525F0E" w:rsidRDefault="00B041CA" w:rsidP="006D26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B041CA" w:rsidRPr="00525F0E" w:rsidRDefault="00B041CA" w:rsidP="006D26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Provisiones Salariales y Económicas</w:t>
            </w:r>
          </w:p>
        </w:tc>
        <w:tc>
          <w:tcPr>
            <w:tcW w:w="284" w:type="dxa"/>
          </w:tcPr>
          <w:p w:rsidR="00B041CA" w:rsidRPr="00525F0E" w:rsidRDefault="00B041CA" w:rsidP="006D268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B041CA" w:rsidRPr="006E7FCE" w:rsidRDefault="006E7FCE" w:rsidP="00FE0C70">
            <w:pPr>
              <w:tabs>
                <w:tab w:val="right" w:pos="1910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es-MX" w:eastAsia="es-MX"/>
              </w:rPr>
            </w:pPr>
            <w:r w:rsidRPr="00700785">
              <w:rPr>
                <w:rFonts w:ascii="Arial" w:hAnsi="Arial" w:cs="Arial"/>
                <w:sz w:val="22"/>
                <w:szCs w:val="22"/>
                <w:lang w:val="es-MX" w:eastAsia="es-MX"/>
              </w:rPr>
              <w:t>8,7</w:t>
            </w:r>
            <w:r w:rsidR="00FE0C70">
              <w:rPr>
                <w:rFonts w:ascii="Arial" w:hAnsi="Arial" w:cs="Arial"/>
                <w:sz w:val="22"/>
                <w:szCs w:val="22"/>
                <w:lang w:val="es-MX" w:eastAsia="es-MX"/>
              </w:rPr>
              <w:t>86</w:t>
            </w:r>
            <w:r w:rsidRPr="00700785">
              <w:rPr>
                <w:rFonts w:ascii="Arial" w:hAnsi="Arial" w:cs="Arial"/>
                <w:sz w:val="22"/>
                <w:szCs w:val="22"/>
                <w:lang w:val="es-MX" w:eastAsia="es-MX"/>
              </w:rPr>
              <w:t>’</w:t>
            </w:r>
            <w:r w:rsidR="00FE0C70">
              <w:rPr>
                <w:rFonts w:ascii="Arial" w:hAnsi="Arial" w:cs="Arial"/>
                <w:sz w:val="22"/>
                <w:szCs w:val="22"/>
                <w:lang w:val="es-MX" w:eastAsia="es-MX"/>
              </w:rPr>
              <w:t>754</w:t>
            </w:r>
            <w:r w:rsidRPr="00700785">
              <w:rPr>
                <w:rFonts w:ascii="Arial" w:hAnsi="Arial" w:cs="Arial"/>
                <w:sz w:val="22"/>
                <w:szCs w:val="22"/>
                <w:lang w:val="es-MX" w:eastAsia="es-MX"/>
              </w:rPr>
              <w:t>,</w:t>
            </w:r>
            <w:r w:rsidR="00FE0C70">
              <w:rPr>
                <w:rFonts w:ascii="Arial" w:hAnsi="Arial" w:cs="Arial"/>
                <w:sz w:val="22"/>
                <w:szCs w:val="22"/>
                <w:lang w:val="es-MX" w:eastAsia="es-MX"/>
              </w:rPr>
              <w:t>256</w:t>
            </w:r>
            <w:r w:rsidRPr="00700785">
              <w:rPr>
                <w:rFonts w:ascii="Arial" w:hAnsi="Arial" w:cs="Arial"/>
                <w:sz w:val="22"/>
                <w:szCs w:val="22"/>
                <w:lang w:val="es-MX" w:eastAsia="es-MX"/>
              </w:rPr>
              <w:t>.</w:t>
            </w:r>
            <w:r w:rsidR="00FE0C70">
              <w:rPr>
                <w:rFonts w:ascii="Arial" w:hAnsi="Arial" w:cs="Arial"/>
                <w:sz w:val="22"/>
                <w:szCs w:val="22"/>
                <w:lang w:val="es-MX" w:eastAsia="es-MX"/>
              </w:rPr>
              <w:t>0</w:t>
            </w:r>
            <w:r w:rsidRPr="00700785">
              <w:rPr>
                <w:rFonts w:ascii="Arial" w:hAnsi="Arial" w:cs="Arial"/>
                <w:sz w:val="22"/>
                <w:szCs w:val="22"/>
                <w:lang w:val="es-MX" w:eastAsia="es-MX"/>
              </w:rPr>
              <w:t>3</w:t>
            </w:r>
          </w:p>
        </w:tc>
      </w:tr>
      <w:tr w:rsidR="00B041CA" w:rsidRPr="00525F0E" w:rsidTr="0089152E">
        <w:trPr>
          <w:cantSplit/>
        </w:trPr>
        <w:tc>
          <w:tcPr>
            <w:tcW w:w="284" w:type="dxa"/>
            <w:shd w:val="clear" w:color="auto" w:fill="auto"/>
          </w:tcPr>
          <w:p w:rsidR="00B041CA" w:rsidRPr="00525F0E" w:rsidRDefault="00B041CA" w:rsidP="006D26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B041CA" w:rsidRPr="00525F0E" w:rsidRDefault="00B041CA" w:rsidP="006D26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Obligaciones</w:t>
            </w:r>
          </w:p>
        </w:tc>
        <w:tc>
          <w:tcPr>
            <w:tcW w:w="284" w:type="dxa"/>
          </w:tcPr>
          <w:p w:rsidR="00B041CA" w:rsidRPr="00525F0E" w:rsidRDefault="00B041CA" w:rsidP="006D268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B041CA" w:rsidRPr="00525F0E" w:rsidRDefault="00A8765C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1,350’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095,483.00</w:t>
            </w:r>
          </w:p>
        </w:tc>
      </w:tr>
      <w:tr w:rsidR="00B041CA" w:rsidRPr="00875B0C" w:rsidTr="0089152E">
        <w:trPr>
          <w:cantSplit/>
        </w:trPr>
        <w:tc>
          <w:tcPr>
            <w:tcW w:w="284" w:type="dxa"/>
            <w:shd w:val="clear" w:color="auto" w:fill="auto"/>
          </w:tcPr>
          <w:p w:rsidR="00B041CA" w:rsidRPr="00525F0E" w:rsidRDefault="00B041CA" w:rsidP="006D26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B041CA" w:rsidRPr="00525F0E" w:rsidRDefault="00B041CA" w:rsidP="006D26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Municipios</w:t>
            </w:r>
          </w:p>
        </w:tc>
        <w:tc>
          <w:tcPr>
            <w:tcW w:w="284" w:type="dxa"/>
          </w:tcPr>
          <w:p w:rsidR="00B041CA" w:rsidRPr="00525F0E" w:rsidRDefault="00B041CA" w:rsidP="006D268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B041CA" w:rsidRPr="00E15AE4" w:rsidRDefault="00E15AE4" w:rsidP="00F96AED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E15AE4">
              <w:rPr>
                <w:rFonts w:ascii="Arial" w:hAnsi="Arial" w:cs="Arial"/>
                <w:sz w:val="22"/>
                <w:szCs w:val="22"/>
                <w:lang w:val="es-MX" w:eastAsia="es-MX"/>
              </w:rPr>
              <w:t>26,231’112,366.42</w:t>
            </w:r>
          </w:p>
        </w:tc>
      </w:tr>
    </w:tbl>
    <w:p w:rsidR="00060399" w:rsidRPr="00875B0C" w:rsidRDefault="00060399" w:rsidP="00141FC7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141FC7" w:rsidRPr="00875B0C" w:rsidRDefault="00194ABA" w:rsidP="00141FC7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875B0C">
        <w:rPr>
          <w:rFonts w:ascii="Arial" w:hAnsi="Arial" w:cs="Arial"/>
          <w:sz w:val="22"/>
          <w:szCs w:val="22"/>
          <w:lang w:val="es-MX" w:eastAsia="es-MX"/>
        </w:rPr>
        <w:t>El Presupuesto de la</w:t>
      </w:r>
      <w:r w:rsidR="00141FC7" w:rsidRPr="00875B0C">
        <w:rPr>
          <w:rFonts w:ascii="Arial" w:hAnsi="Arial" w:cs="Arial"/>
          <w:sz w:val="22"/>
          <w:szCs w:val="22"/>
          <w:lang w:val="es-MX" w:eastAsia="es-MX"/>
        </w:rPr>
        <w:t xml:space="preserve"> Secretaría de Educación</w:t>
      </w:r>
      <w:r w:rsidR="00911386">
        <w:rPr>
          <w:rFonts w:ascii="Arial" w:hAnsi="Arial" w:cs="Arial"/>
          <w:sz w:val="22"/>
          <w:szCs w:val="22"/>
          <w:lang w:val="es-MX" w:eastAsia="es-MX"/>
        </w:rPr>
        <w:t>,</w:t>
      </w:r>
      <w:r w:rsidR="00141FC7" w:rsidRPr="00875B0C"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875B0C">
        <w:rPr>
          <w:rFonts w:ascii="Arial" w:hAnsi="Arial" w:cs="Arial"/>
          <w:sz w:val="22"/>
          <w:szCs w:val="22"/>
          <w:lang w:val="es-MX" w:eastAsia="es-MX"/>
        </w:rPr>
        <w:t xml:space="preserve">integra </w:t>
      </w:r>
      <w:r w:rsidR="005E1F77" w:rsidRPr="00875B0C">
        <w:rPr>
          <w:rFonts w:ascii="Arial" w:hAnsi="Arial" w:cs="Arial"/>
          <w:sz w:val="22"/>
          <w:szCs w:val="22"/>
          <w:lang w:val="es-MX" w:eastAsia="es-MX"/>
        </w:rPr>
        <w:t>recursos para:</w:t>
      </w:r>
      <w:r w:rsidR="00141FC7" w:rsidRPr="00875B0C">
        <w:rPr>
          <w:rFonts w:ascii="Arial" w:hAnsi="Arial" w:cs="Arial"/>
          <w:sz w:val="22"/>
          <w:szCs w:val="22"/>
          <w:lang w:val="es-MX" w:eastAsia="es-MX"/>
        </w:rPr>
        <w:t xml:space="preserve"> </w:t>
      </w:r>
    </w:p>
    <w:p w:rsidR="00CF681E" w:rsidRPr="00875B0C" w:rsidRDefault="00CF681E" w:rsidP="00141FC7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tbl>
      <w:tblPr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662"/>
        <w:gridCol w:w="284"/>
        <w:gridCol w:w="2126"/>
      </w:tblGrid>
      <w:tr w:rsidR="00141FC7" w:rsidRPr="00525F0E" w:rsidTr="0089152E">
        <w:tc>
          <w:tcPr>
            <w:tcW w:w="6662" w:type="dxa"/>
            <w:shd w:val="clear" w:color="auto" w:fill="auto"/>
          </w:tcPr>
          <w:p w:rsidR="00141FC7" w:rsidRPr="00525F0E" w:rsidRDefault="00141FC7" w:rsidP="00A8765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Educación Estatal </w:t>
            </w: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ab/>
            </w:r>
          </w:p>
        </w:tc>
        <w:tc>
          <w:tcPr>
            <w:tcW w:w="284" w:type="dxa"/>
          </w:tcPr>
          <w:p w:rsidR="00141FC7" w:rsidRPr="00525F0E" w:rsidRDefault="00141FC7" w:rsidP="00A8765C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141FC7" w:rsidRPr="00525F0E" w:rsidRDefault="00A8765C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11,869’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938,319.82</w:t>
            </w:r>
          </w:p>
        </w:tc>
      </w:tr>
      <w:tr w:rsidR="00141FC7" w:rsidRPr="00875B0C" w:rsidTr="0089152E">
        <w:tc>
          <w:tcPr>
            <w:tcW w:w="6662" w:type="dxa"/>
            <w:shd w:val="clear" w:color="auto" w:fill="auto"/>
          </w:tcPr>
          <w:p w:rsidR="00141FC7" w:rsidRPr="00525F0E" w:rsidRDefault="00141FC7" w:rsidP="00A8765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Educación Federalizada</w:t>
            </w:r>
          </w:p>
        </w:tc>
        <w:tc>
          <w:tcPr>
            <w:tcW w:w="284" w:type="dxa"/>
          </w:tcPr>
          <w:p w:rsidR="00141FC7" w:rsidRPr="00525F0E" w:rsidRDefault="00141FC7" w:rsidP="00A8765C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141FC7" w:rsidRPr="00525F0E" w:rsidRDefault="00A8765C" w:rsidP="00A8765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18,887’</w:t>
            </w:r>
            <w:r w:rsidR="00AC315A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590,073.82</w:t>
            </w:r>
          </w:p>
        </w:tc>
      </w:tr>
    </w:tbl>
    <w:p w:rsidR="00141FC7" w:rsidRPr="00875B0C" w:rsidRDefault="00141FC7" w:rsidP="00141FC7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77110E" w:rsidRPr="00875B0C" w:rsidRDefault="007D588A" w:rsidP="007D588A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>Los gastos previstos en la Unidad Responsable de Apoyo Deuda Pública, se financia una parte con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>recursos del Fondo de Aportaciones para el Fortalecimiento de las Entidades Federativas (FAFEF),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 xml:space="preserve">por la cantidad de </w:t>
      </w:r>
      <w:r w:rsidRPr="007D588A">
        <w:rPr>
          <w:rFonts w:ascii="Arial" w:hAnsi="Arial" w:cs="Arial"/>
          <w:b/>
          <w:bCs/>
          <w:sz w:val="22"/>
          <w:szCs w:val="22"/>
          <w:lang w:val="es-MX" w:eastAsia="es-MX"/>
        </w:rPr>
        <w:t>$ 934’187,461.06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 xml:space="preserve"> con fundamento en los artículos 47 y 50 de la Ley 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>Coordinación Fiscal.</w:t>
      </w:r>
    </w:p>
    <w:p w:rsidR="007D588A" w:rsidRDefault="007D588A" w:rsidP="00FF61A1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FF61A1" w:rsidRPr="00875B0C" w:rsidRDefault="00FF61A1" w:rsidP="00FF61A1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875B0C">
        <w:rPr>
          <w:rFonts w:ascii="Arial" w:hAnsi="Arial" w:cs="Arial"/>
          <w:b/>
          <w:bCs/>
          <w:sz w:val="22"/>
          <w:szCs w:val="22"/>
          <w:lang w:val="es-MX" w:eastAsia="es-MX"/>
        </w:rPr>
        <w:t>Sección III</w:t>
      </w:r>
    </w:p>
    <w:p w:rsidR="00FF61A1" w:rsidRPr="00875B0C" w:rsidRDefault="00FF61A1" w:rsidP="00FF61A1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875B0C">
        <w:rPr>
          <w:rFonts w:ascii="Arial" w:hAnsi="Arial" w:cs="Arial"/>
          <w:b/>
          <w:bCs/>
          <w:sz w:val="22"/>
          <w:szCs w:val="22"/>
          <w:lang w:val="es-MX" w:eastAsia="es-MX"/>
        </w:rPr>
        <w:t>De las Asignaciones Presupuestarias del Poder Legislativo</w:t>
      </w:r>
    </w:p>
    <w:p w:rsidR="00FF61A1" w:rsidRPr="00875B0C" w:rsidRDefault="00FF61A1" w:rsidP="00141FC7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141FC7" w:rsidRDefault="007D588A" w:rsidP="007D588A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7D588A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Artículo 10- 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>Las erogaciones previstas para los Órganos Ejecutores que integran al Poder Legislativo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 xml:space="preserve">ascienden a un importe total de </w:t>
      </w:r>
      <w:r w:rsidRPr="007D588A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$ </w:t>
      </w:r>
      <w:r w:rsidR="00FE0C70">
        <w:rPr>
          <w:rFonts w:ascii="Arial" w:hAnsi="Arial" w:cs="Arial"/>
          <w:b/>
          <w:bCs/>
          <w:sz w:val="22"/>
          <w:szCs w:val="22"/>
          <w:lang w:val="es-MX" w:eastAsia="es-MX"/>
        </w:rPr>
        <w:t>498</w:t>
      </w:r>
      <w:r w:rsidRPr="007D588A">
        <w:rPr>
          <w:rFonts w:ascii="Arial" w:hAnsi="Arial" w:cs="Arial"/>
          <w:b/>
          <w:bCs/>
          <w:sz w:val="22"/>
          <w:szCs w:val="22"/>
          <w:lang w:val="es-MX" w:eastAsia="es-MX"/>
        </w:rPr>
        <w:t>’</w:t>
      </w:r>
      <w:r w:rsidR="00FE0C70">
        <w:rPr>
          <w:rFonts w:ascii="Arial" w:hAnsi="Arial" w:cs="Arial"/>
          <w:b/>
          <w:bCs/>
          <w:sz w:val="22"/>
          <w:szCs w:val="22"/>
          <w:lang w:val="es-MX" w:eastAsia="es-MX"/>
        </w:rPr>
        <w:t>661</w:t>
      </w:r>
      <w:r w:rsidRPr="007D588A">
        <w:rPr>
          <w:rFonts w:ascii="Arial" w:hAnsi="Arial" w:cs="Arial"/>
          <w:b/>
          <w:bCs/>
          <w:sz w:val="22"/>
          <w:szCs w:val="22"/>
          <w:lang w:val="es-MX" w:eastAsia="es-MX"/>
        </w:rPr>
        <w:t>,</w:t>
      </w:r>
      <w:r w:rsidR="00FE0C70">
        <w:rPr>
          <w:rFonts w:ascii="Arial" w:hAnsi="Arial" w:cs="Arial"/>
          <w:b/>
          <w:bCs/>
          <w:sz w:val="22"/>
          <w:szCs w:val="22"/>
          <w:lang w:val="es-MX" w:eastAsia="es-MX"/>
        </w:rPr>
        <w:t>5</w:t>
      </w:r>
      <w:r w:rsidRPr="007D588A">
        <w:rPr>
          <w:rFonts w:ascii="Arial" w:hAnsi="Arial" w:cs="Arial"/>
          <w:b/>
          <w:bCs/>
          <w:sz w:val="22"/>
          <w:szCs w:val="22"/>
          <w:lang w:val="es-MX" w:eastAsia="es-MX"/>
        </w:rPr>
        <w:t>58.</w:t>
      </w:r>
      <w:r w:rsidR="00FE0C70">
        <w:rPr>
          <w:rFonts w:ascii="Arial" w:hAnsi="Arial" w:cs="Arial"/>
          <w:b/>
          <w:bCs/>
          <w:sz w:val="22"/>
          <w:szCs w:val="22"/>
          <w:lang w:val="es-MX" w:eastAsia="es-MX"/>
        </w:rPr>
        <w:t>61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 xml:space="preserve"> y se asigna de acuerdo a lo siguiente:</w:t>
      </w:r>
    </w:p>
    <w:p w:rsidR="007D588A" w:rsidRPr="007D588A" w:rsidRDefault="007D588A" w:rsidP="007D588A">
      <w:pPr>
        <w:jc w:val="both"/>
        <w:rPr>
          <w:rFonts w:ascii="Calibri" w:hAnsi="Calibri" w:cs="Calibri"/>
          <w:bCs/>
          <w:color w:val="000000"/>
          <w:sz w:val="22"/>
          <w:szCs w:val="22"/>
          <w:lang w:val="es-MX" w:eastAsia="es-MX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6662"/>
        <w:gridCol w:w="284"/>
        <w:gridCol w:w="2126"/>
      </w:tblGrid>
      <w:tr w:rsidR="00D05668" w:rsidRPr="00525F0E" w:rsidTr="00EC5767">
        <w:trPr>
          <w:trHeight w:val="267"/>
        </w:trPr>
        <w:tc>
          <w:tcPr>
            <w:tcW w:w="6946" w:type="dxa"/>
            <w:gridSpan w:val="2"/>
            <w:shd w:val="clear" w:color="auto" w:fill="auto"/>
          </w:tcPr>
          <w:p w:rsidR="00D05668" w:rsidRPr="00525F0E" w:rsidRDefault="00D05668" w:rsidP="00D056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  <w:t>Órganos Ejecutores</w:t>
            </w:r>
          </w:p>
        </w:tc>
        <w:tc>
          <w:tcPr>
            <w:tcW w:w="284" w:type="dxa"/>
            <w:shd w:val="clear" w:color="auto" w:fill="auto"/>
          </w:tcPr>
          <w:p w:rsidR="00D05668" w:rsidRPr="00525F0E" w:rsidRDefault="00D05668" w:rsidP="00C51E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</w:tcPr>
          <w:p w:rsidR="00D05668" w:rsidRPr="00525F0E" w:rsidRDefault="0089152E" w:rsidP="00D056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b/>
                <w:sz w:val="22"/>
                <w:szCs w:val="22"/>
                <w:lang w:val="es-MX"/>
              </w:rPr>
              <w:t>Importe</w:t>
            </w:r>
          </w:p>
        </w:tc>
      </w:tr>
      <w:tr w:rsidR="00D05668" w:rsidRPr="00525F0E" w:rsidTr="0089152E">
        <w:trPr>
          <w:trHeight w:val="267"/>
        </w:trPr>
        <w:tc>
          <w:tcPr>
            <w:tcW w:w="284" w:type="dxa"/>
            <w:shd w:val="clear" w:color="auto" w:fill="auto"/>
          </w:tcPr>
          <w:p w:rsidR="00D05668" w:rsidRPr="00525F0E" w:rsidRDefault="00D05668" w:rsidP="005F3E9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D05668" w:rsidRPr="00525F0E" w:rsidRDefault="00D05668" w:rsidP="005F3E9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  <w:t>Poder Legislativo</w:t>
            </w:r>
          </w:p>
        </w:tc>
        <w:tc>
          <w:tcPr>
            <w:tcW w:w="284" w:type="dxa"/>
            <w:shd w:val="clear" w:color="auto" w:fill="auto"/>
          </w:tcPr>
          <w:p w:rsidR="00D05668" w:rsidRPr="00525F0E" w:rsidRDefault="00D05668" w:rsidP="00C51E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</w:tcPr>
          <w:p w:rsidR="00D05668" w:rsidRPr="00525F0E" w:rsidRDefault="00D05668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141FC7" w:rsidRPr="00525F0E" w:rsidTr="0089152E">
        <w:trPr>
          <w:trHeight w:val="285"/>
        </w:trPr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Congreso del Estado</w:t>
            </w:r>
          </w:p>
        </w:tc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</w:tcPr>
          <w:p w:rsidR="00141FC7" w:rsidRPr="00525F0E" w:rsidRDefault="00420CF2" w:rsidP="00FE0C7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2</w:t>
            </w:r>
            <w:r w:rsidR="00FE0C70">
              <w:rPr>
                <w:rFonts w:ascii="Arial" w:hAnsi="Arial" w:cs="Arial"/>
                <w:sz w:val="22"/>
                <w:szCs w:val="22"/>
                <w:lang w:val="es-MX" w:eastAsia="es-MX"/>
              </w:rPr>
              <w:t>77</w:t>
            </w: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’</w:t>
            </w:r>
            <w:r w:rsidR="00FE0C70">
              <w:rPr>
                <w:rFonts w:ascii="Arial" w:hAnsi="Arial" w:cs="Arial"/>
                <w:sz w:val="22"/>
                <w:szCs w:val="22"/>
                <w:lang w:val="es-MX" w:eastAsia="es-MX"/>
              </w:rPr>
              <w:t>118</w:t>
            </w:r>
            <w:r w:rsidRPr="00420CF2">
              <w:rPr>
                <w:rFonts w:ascii="Arial" w:hAnsi="Arial" w:cs="Arial"/>
                <w:sz w:val="22"/>
                <w:szCs w:val="22"/>
                <w:lang w:val="es-MX" w:eastAsia="es-MX"/>
              </w:rPr>
              <w:t>,</w:t>
            </w:r>
            <w:r w:rsidR="00FE0C70">
              <w:rPr>
                <w:rFonts w:ascii="Arial" w:hAnsi="Arial" w:cs="Arial"/>
                <w:sz w:val="22"/>
                <w:szCs w:val="22"/>
                <w:lang w:val="es-MX" w:eastAsia="es-MX"/>
              </w:rPr>
              <w:t>805</w:t>
            </w:r>
            <w:r w:rsidRPr="00420CF2">
              <w:rPr>
                <w:rFonts w:ascii="Arial" w:hAnsi="Arial" w:cs="Arial"/>
                <w:sz w:val="22"/>
                <w:szCs w:val="22"/>
                <w:lang w:val="es-MX" w:eastAsia="es-MX"/>
              </w:rPr>
              <w:t>.</w:t>
            </w:r>
            <w:r w:rsidR="00FE0C70">
              <w:rPr>
                <w:rFonts w:ascii="Arial" w:hAnsi="Arial" w:cs="Arial"/>
                <w:sz w:val="22"/>
                <w:szCs w:val="22"/>
                <w:lang w:val="es-MX" w:eastAsia="es-MX"/>
              </w:rPr>
              <w:t>32</w:t>
            </w:r>
          </w:p>
        </w:tc>
      </w:tr>
      <w:tr w:rsidR="00141FC7" w:rsidRPr="00875B0C" w:rsidTr="0089152E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Órgano de Fiscalización Superior del Congreso del Estado</w:t>
            </w:r>
          </w:p>
        </w:tc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</w:tcPr>
          <w:p w:rsidR="00141FC7" w:rsidRPr="00525F0E" w:rsidRDefault="00BB5AD9" w:rsidP="00FE0C7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221’</w:t>
            </w:r>
            <w:r w:rsidR="00FE0C70">
              <w:rPr>
                <w:rFonts w:ascii="Arial" w:hAnsi="Arial" w:cs="Arial"/>
                <w:sz w:val="22"/>
                <w:szCs w:val="22"/>
                <w:lang w:val="es-MX" w:eastAsia="es-MX"/>
              </w:rPr>
              <w:t>5</w:t>
            </w: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42,753.29</w:t>
            </w:r>
          </w:p>
        </w:tc>
      </w:tr>
    </w:tbl>
    <w:p w:rsidR="007750C2" w:rsidRDefault="007750C2" w:rsidP="00EC6C90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EC6C90" w:rsidRPr="00875B0C" w:rsidRDefault="00EC6C90" w:rsidP="00EC6C90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875B0C">
        <w:rPr>
          <w:rFonts w:ascii="Arial" w:hAnsi="Arial" w:cs="Arial"/>
          <w:b/>
          <w:bCs/>
          <w:sz w:val="22"/>
          <w:szCs w:val="22"/>
          <w:lang w:val="es-MX" w:eastAsia="es-MX"/>
        </w:rPr>
        <w:t>Sección IV</w:t>
      </w:r>
    </w:p>
    <w:p w:rsidR="00EC6C90" w:rsidRPr="00875B0C" w:rsidRDefault="00EC6C90" w:rsidP="00EC6C90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875B0C">
        <w:rPr>
          <w:rFonts w:ascii="Arial" w:hAnsi="Arial" w:cs="Arial"/>
          <w:b/>
          <w:bCs/>
          <w:sz w:val="22"/>
          <w:szCs w:val="22"/>
          <w:lang w:val="es-MX" w:eastAsia="es-MX"/>
        </w:rPr>
        <w:t>De las Asignaciones Presupuestarias del Poder Judicial</w:t>
      </w:r>
    </w:p>
    <w:p w:rsidR="00EC6C90" w:rsidRPr="00875B0C" w:rsidRDefault="00EC6C90" w:rsidP="00141FC7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D403C6" w:rsidRDefault="007D588A" w:rsidP="007D588A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7D588A">
        <w:rPr>
          <w:rFonts w:ascii="Arial" w:hAnsi="Arial" w:cs="Arial"/>
          <w:b/>
          <w:sz w:val="22"/>
          <w:szCs w:val="22"/>
          <w:lang w:val="es-MX" w:eastAsia="es-MX"/>
        </w:rPr>
        <w:t xml:space="preserve">Artículo 11.- </w:t>
      </w:r>
      <w:r w:rsidRPr="007D588A">
        <w:rPr>
          <w:rFonts w:ascii="Arial" w:hAnsi="Arial" w:cs="Arial"/>
          <w:sz w:val="22"/>
          <w:szCs w:val="22"/>
          <w:lang w:val="es-MX" w:eastAsia="es-MX"/>
        </w:rPr>
        <w:t>Con base en lo dispuesto en el artículo 73 de la Constitución Política del Estado Libre y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 w:eastAsia="es-MX"/>
        </w:rPr>
        <w:t>Soberano de Chiapas y 343 del Código de la Hacienda Pública para el Estado de Chiapas, el Consejo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 w:eastAsia="es-MX"/>
        </w:rPr>
        <w:t>de la Judicatura remitió al Congreso del Estado, el Proyecto de Presupuesto correspondiente al Poder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 w:eastAsia="es-MX"/>
        </w:rPr>
        <w:t>Judicial, por lo que es en este Presupuesto en el que se estableció los recursos suficientes para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 w:eastAsia="es-MX"/>
        </w:rPr>
        <w:t>atender el importe propuesto por el Poder Judicial para su aprobación.</w:t>
      </w:r>
    </w:p>
    <w:p w:rsidR="00D403C6" w:rsidRPr="00875B0C" w:rsidRDefault="00D403C6" w:rsidP="00EC6C90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E05533" w:rsidRPr="00875B0C" w:rsidRDefault="005750A8" w:rsidP="00E05533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875B0C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Sección </w:t>
      </w:r>
      <w:r w:rsidR="00E05533" w:rsidRPr="00875B0C">
        <w:rPr>
          <w:rFonts w:ascii="Arial" w:hAnsi="Arial" w:cs="Arial"/>
          <w:b/>
          <w:bCs/>
          <w:sz w:val="22"/>
          <w:szCs w:val="22"/>
          <w:lang w:val="es-MX" w:eastAsia="es-MX"/>
        </w:rPr>
        <w:t>V</w:t>
      </w:r>
    </w:p>
    <w:p w:rsidR="00E05533" w:rsidRPr="00875B0C" w:rsidRDefault="00E05533" w:rsidP="00E05533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875B0C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De las Asignaciones Presupuestarias de los Órganos </w:t>
      </w:r>
      <w:r w:rsidR="00640829" w:rsidRPr="00875B0C">
        <w:rPr>
          <w:rFonts w:ascii="Arial" w:hAnsi="Arial" w:cs="Arial"/>
          <w:b/>
          <w:bCs/>
          <w:sz w:val="22"/>
          <w:szCs w:val="22"/>
          <w:lang w:val="es-MX" w:eastAsia="es-MX"/>
        </w:rPr>
        <w:t>Autónomos</w:t>
      </w:r>
    </w:p>
    <w:p w:rsidR="00E05533" w:rsidRPr="00875B0C" w:rsidRDefault="00E05533" w:rsidP="00141FC7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7D588A" w:rsidRPr="007D588A" w:rsidRDefault="007D588A" w:rsidP="007D588A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7D588A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Artículo 12.- 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>Las erogaciones previstas para los Órganos Autónomos ascienden a un importe total 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$ </w:t>
      </w:r>
      <w:r w:rsidRPr="00700785">
        <w:rPr>
          <w:rFonts w:ascii="Arial" w:hAnsi="Arial" w:cs="Arial"/>
          <w:b/>
          <w:bCs/>
          <w:sz w:val="22"/>
          <w:szCs w:val="22"/>
          <w:lang w:val="es-MX" w:eastAsia="es-MX"/>
        </w:rPr>
        <w:t>3,4</w:t>
      </w:r>
      <w:r w:rsidR="00FE0C70">
        <w:rPr>
          <w:rFonts w:ascii="Arial" w:hAnsi="Arial" w:cs="Arial"/>
          <w:b/>
          <w:bCs/>
          <w:sz w:val="22"/>
          <w:szCs w:val="22"/>
          <w:lang w:val="es-MX" w:eastAsia="es-MX"/>
        </w:rPr>
        <w:t>35</w:t>
      </w:r>
      <w:r w:rsidRPr="00700785">
        <w:rPr>
          <w:rFonts w:ascii="Arial" w:hAnsi="Arial" w:cs="Arial"/>
          <w:b/>
          <w:bCs/>
          <w:sz w:val="22"/>
          <w:szCs w:val="22"/>
          <w:lang w:val="es-MX" w:eastAsia="es-MX"/>
        </w:rPr>
        <w:t>’</w:t>
      </w:r>
      <w:r w:rsidR="00FE0C70">
        <w:rPr>
          <w:rFonts w:ascii="Arial" w:hAnsi="Arial" w:cs="Arial"/>
          <w:b/>
          <w:bCs/>
          <w:sz w:val="22"/>
          <w:szCs w:val="22"/>
          <w:lang w:val="es-MX" w:eastAsia="es-MX"/>
        </w:rPr>
        <w:t>680</w:t>
      </w:r>
      <w:r w:rsidRPr="00700785">
        <w:rPr>
          <w:rFonts w:ascii="Arial" w:hAnsi="Arial" w:cs="Arial"/>
          <w:b/>
          <w:bCs/>
          <w:sz w:val="22"/>
          <w:szCs w:val="22"/>
          <w:lang w:val="es-MX" w:eastAsia="es-MX"/>
        </w:rPr>
        <w:t>,</w:t>
      </w:r>
      <w:r w:rsidR="00FE0C70">
        <w:rPr>
          <w:rFonts w:ascii="Arial" w:hAnsi="Arial" w:cs="Arial"/>
          <w:b/>
          <w:bCs/>
          <w:sz w:val="22"/>
          <w:szCs w:val="22"/>
          <w:lang w:val="es-MX" w:eastAsia="es-MX"/>
        </w:rPr>
        <w:t>555</w:t>
      </w:r>
      <w:r w:rsidRPr="00700785">
        <w:rPr>
          <w:rFonts w:ascii="Arial" w:hAnsi="Arial" w:cs="Arial"/>
          <w:b/>
          <w:bCs/>
          <w:sz w:val="22"/>
          <w:szCs w:val="22"/>
          <w:lang w:val="es-MX" w:eastAsia="es-MX"/>
        </w:rPr>
        <w:t>.</w:t>
      </w:r>
      <w:r w:rsidR="00FE0C70">
        <w:rPr>
          <w:rFonts w:ascii="Arial" w:hAnsi="Arial" w:cs="Arial"/>
          <w:b/>
          <w:bCs/>
          <w:sz w:val="22"/>
          <w:szCs w:val="22"/>
          <w:lang w:val="es-MX" w:eastAsia="es-MX"/>
        </w:rPr>
        <w:t>47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 xml:space="preserve"> y se asigna de acuerdo a lo siguiente:</w:t>
      </w:r>
    </w:p>
    <w:p w:rsidR="007D588A" w:rsidRDefault="007D588A" w:rsidP="00B80E4D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6662"/>
        <w:gridCol w:w="284"/>
        <w:gridCol w:w="2126"/>
      </w:tblGrid>
      <w:tr w:rsidR="009A37B9" w:rsidRPr="00525F0E" w:rsidTr="00EC5767">
        <w:trPr>
          <w:trHeight w:val="311"/>
        </w:trPr>
        <w:tc>
          <w:tcPr>
            <w:tcW w:w="6946" w:type="dxa"/>
            <w:gridSpan w:val="2"/>
            <w:shd w:val="clear" w:color="auto" w:fill="auto"/>
          </w:tcPr>
          <w:p w:rsidR="009A37B9" w:rsidRPr="00525F0E" w:rsidRDefault="009A37B9" w:rsidP="009A37B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  <w:t>Órganos Ejecutores</w:t>
            </w:r>
          </w:p>
        </w:tc>
        <w:tc>
          <w:tcPr>
            <w:tcW w:w="284" w:type="dxa"/>
          </w:tcPr>
          <w:p w:rsidR="009A37B9" w:rsidRPr="00525F0E" w:rsidRDefault="009A37B9" w:rsidP="00C51E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</w:p>
        </w:tc>
        <w:tc>
          <w:tcPr>
            <w:tcW w:w="2126" w:type="dxa"/>
            <w:shd w:val="clear" w:color="auto" w:fill="auto"/>
          </w:tcPr>
          <w:p w:rsidR="009A37B9" w:rsidRPr="00525F0E" w:rsidRDefault="0089152E" w:rsidP="009A37B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b/>
                <w:sz w:val="22"/>
                <w:szCs w:val="22"/>
                <w:lang w:val="es-MX"/>
              </w:rPr>
              <w:t>Importe</w:t>
            </w:r>
          </w:p>
        </w:tc>
      </w:tr>
      <w:tr w:rsidR="009A37B9" w:rsidRPr="00525F0E" w:rsidTr="0089152E">
        <w:trPr>
          <w:trHeight w:val="311"/>
        </w:trPr>
        <w:tc>
          <w:tcPr>
            <w:tcW w:w="284" w:type="dxa"/>
            <w:shd w:val="clear" w:color="auto" w:fill="auto"/>
          </w:tcPr>
          <w:p w:rsidR="009A37B9" w:rsidRPr="00525F0E" w:rsidRDefault="009A37B9" w:rsidP="005F3E9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9A37B9" w:rsidRPr="00525F0E" w:rsidRDefault="009A37B9" w:rsidP="005F3E9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  <w:t>Órganos Autónomos</w:t>
            </w:r>
          </w:p>
        </w:tc>
        <w:tc>
          <w:tcPr>
            <w:tcW w:w="284" w:type="dxa"/>
          </w:tcPr>
          <w:p w:rsidR="009A37B9" w:rsidRPr="00525F0E" w:rsidRDefault="009A37B9" w:rsidP="00C51E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</w:p>
        </w:tc>
        <w:tc>
          <w:tcPr>
            <w:tcW w:w="2126" w:type="dxa"/>
            <w:shd w:val="clear" w:color="auto" w:fill="auto"/>
          </w:tcPr>
          <w:p w:rsidR="009A37B9" w:rsidRPr="00525F0E" w:rsidRDefault="009A37B9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</w:p>
        </w:tc>
      </w:tr>
      <w:tr w:rsidR="00141FC7" w:rsidRPr="00700785" w:rsidTr="0089152E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Instituto de Elecciones y Participación Ciudadana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141FC7" w:rsidRPr="00700785" w:rsidRDefault="00FE0C70" w:rsidP="00FE0C7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308</w:t>
            </w:r>
            <w:r w:rsidR="00D403C6" w:rsidRPr="00700785">
              <w:rPr>
                <w:rFonts w:ascii="Arial" w:hAnsi="Arial" w:cs="Arial"/>
                <w:sz w:val="22"/>
                <w:szCs w:val="22"/>
                <w:lang w:val="es-MX" w:eastAsia="es-MX"/>
              </w:rPr>
              <w:t>’</w:t>
            </w: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507</w:t>
            </w:r>
            <w:r w:rsidR="00D403C6" w:rsidRPr="00700785">
              <w:rPr>
                <w:rFonts w:ascii="Arial" w:hAnsi="Arial" w:cs="Arial"/>
                <w:sz w:val="22"/>
                <w:szCs w:val="22"/>
                <w:lang w:val="es-MX" w:eastAsia="es-MX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662</w:t>
            </w:r>
            <w:r w:rsidR="00D403C6" w:rsidRPr="00700785">
              <w:rPr>
                <w:rFonts w:ascii="Arial" w:hAnsi="Arial" w:cs="Arial"/>
                <w:sz w:val="22"/>
                <w:szCs w:val="22"/>
                <w:lang w:val="es-MX" w:eastAsia="es-MX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88</w:t>
            </w:r>
          </w:p>
        </w:tc>
      </w:tr>
      <w:tr w:rsidR="00141FC7" w:rsidRPr="00525F0E" w:rsidTr="0089152E">
        <w:trPr>
          <w:trHeight w:val="243"/>
        </w:trPr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Comisión Estatal de los Derechos Humanos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141FC7" w:rsidRPr="00525F0E" w:rsidRDefault="00BB5AD9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51’018,462.26</w:t>
            </w:r>
          </w:p>
        </w:tc>
      </w:tr>
      <w:tr w:rsidR="00141FC7" w:rsidRPr="00525F0E" w:rsidTr="0089152E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Fiscalía General del Estado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141FC7" w:rsidRPr="00525F0E" w:rsidRDefault="00BB5AD9" w:rsidP="00474788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1,339’438,032.85</w:t>
            </w:r>
          </w:p>
        </w:tc>
      </w:tr>
      <w:tr w:rsidR="00141FC7" w:rsidRPr="00525F0E" w:rsidTr="0089152E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Tribunal Electoral del Estado de Chiapas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141FC7" w:rsidRPr="00525F0E" w:rsidRDefault="00BB5AD9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34’634,746.35</w:t>
            </w:r>
          </w:p>
        </w:tc>
      </w:tr>
      <w:tr w:rsidR="00141FC7" w:rsidRPr="00525F0E" w:rsidTr="0089152E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141FC7" w:rsidRPr="00525F0E" w:rsidRDefault="00141FC7" w:rsidP="000E3ED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Instituto </w:t>
            </w:r>
            <w:r w:rsidR="000E3EDC"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de Transparencia, Acceso a la Información y Protección de Datos Personales del Estado de Chiapas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141FC7" w:rsidRPr="00525F0E" w:rsidRDefault="00BB5AD9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9’672,026.01</w:t>
            </w:r>
          </w:p>
        </w:tc>
      </w:tr>
      <w:tr w:rsidR="0096592A" w:rsidRPr="00875B0C" w:rsidTr="0089152E">
        <w:tc>
          <w:tcPr>
            <w:tcW w:w="284" w:type="dxa"/>
            <w:shd w:val="clear" w:color="auto" w:fill="auto"/>
          </w:tcPr>
          <w:p w:rsidR="0096592A" w:rsidRPr="00525F0E" w:rsidRDefault="0096592A" w:rsidP="00C51E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662" w:type="dxa"/>
            <w:shd w:val="clear" w:color="auto" w:fill="auto"/>
          </w:tcPr>
          <w:p w:rsidR="0096592A" w:rsidRPr="00525F0E" w:rsidRDefault="0096592A" w:rsidP="0096592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Universidad Autónoma de Chiapas</w:t>
            </w:r>
          </w:p>
        </w:tc>
        <w:tc>
          <w:tcPr>
            <w:tcW w:w="284" w:type="dxa"/>
          </w:tcPr>
          <w:p w:rsidR="0096592A" w:rsidRPr="00525F0E" w:rsidRDefault="0096592A" w:rsidP="00C51E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126" w:type="dxa"/>
            <w:shd w:val="clear" w:color="auto" w:fill="auto"/>
          </w:tcPr>
          <w:p w:rsidR="0096592A" w:rsidRPr="00525F0E" w:rsidRDefault="00C000A3" w:rsidP="009A37B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sz w:val="22"/>
                <w:szCs w:val="22"/>
                <w:lang w:val="es-MX" w:eastAsia="es-MX"/>
              </w:rPr>
              <w:t>1,692’409,625.12</w:t>
            </w:r>
          </w:p>
        </w:tc>
      </w:tr>
    </w:tbl>
    <w:p w:rsidR="007750C2" w:rsidRDefault="007750C2" w:rsidP="00D403C6">
      <w:pPr>
        <w:tabs>
          <w:tab w:val="center" w:pos="4702"/>
        </w:tabs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640829" w:rsidRPr="00875B0C" w:rsidRDefault="00640829" w:rsidP="00D403C6">
      <w:pPr>
        <w:tabs>
          <w:tab w:val="center" w:pos="4702"/>
        </w:tabs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875B0C">
        <w:rPr>
          <w:rFonts w:ascii="Arial" w:hAnsi="Arial" w:cs="Arial"/>
          <w:b/>
          <w:bCs/>
          <w:sz w:val="22"/>
          <w:szCs w:val="22"/>
          <w:lang w:val="es-MX" w:eastAsia="es-MX"/>
        </w:rPr>
        <w:t>Sección V</w:t>
      </w:r>
      <w:r w:rsidR="005750A8" w:rsidRPr="00875B0C">
        <w:rPr>
          <w:rFonts w:ascii="Arial" w:hAnsi="Arial" w:cs="Arial"/>
          <w:b/>
          <w:bCs/>
          <w:sz w:val="22"/>
          <w:szCs w:val="22"/>
          <w:lang w:val="es-MX" w:eastAsia="es-MX"/>
        </w:rPr>
        <w:t>I</w:t>
      </w:r>
    </w:p>
    <w:p w:rsidR="00640829" w:rsidRPr="00875B0C" w:rsidRDefault="00640829" w:rsidP="00640829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875B0C">
        <w:rPr>
          <w:rFonts w:ascii="Arial" w:hAnsi="Arial" w:cs="Arial"/>
          <w:b/>
          <w:bCs/>
          <w:sz w:val="22"/>
          <w:szCs w:val="22"/>
          <w:lang w:val="es-MX" w:eastAsia="es-MX"/>
        </w:rPr>
        <w:t>De las Asignaciones Presupuestarias</w:t>
      </w:r>
      <w:r w:rsidRPr="00875B0C"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875B0C">
        <w:rPr>
          <w:rFonts w:ascii="Arial" w:hAnsi="Arial" w:cs="Arial"/>
          <w:b/>
          <w:sz w:val="22"/>
          <w:szCs w:val="22"/>
          <w:lang w:val="es-MX" w:eastAsia="es-MX"/>
        </w:rPr>
        <w:t>de la Administración Pública Paraestatal del Poder Ejecutivo</w:t>
      </w:r>
      <w:r w:rsidRPr="00875B0C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 </w:t>
      </w:r>
    </w:p>
    <w:p w:rsidR="00640829" w:rsidRPr="00875B0C" w:rsidRDefault="00640829" w:rsidP="00141FC7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E1F77" w:rsidRDefault="007D588A" w:rsidP="007D588A">
      <w:pPr>
        <w:tabs>
          <w:tab w:val="left" w:pos="1182"/>
        </w:tabs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7D588A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Artículo 13.- 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 xml:space="preserve">Las erogaciones previstas para los Organismos Descentralizados y Organismos Auxiliares, que integran a las Entidades Paraestatales, ascienden a un importe total de </w:t>
      </w:r>
      <w:r w:rsidR="00FE0C70">
        <w:rPr>
          <w:rFonts w:ascii="Arial" w:hAnsi="Arial" w:cs="Arial"/>
          <w:b/>
          <w:bCs/>
          <w:sz w:val="22"/>
          <w:szCs w:val="22"/>
          <w:lang w:val="es-MX" w:eastAsia="es-MX"/>
        </w:rPr>
        <w:t>$ 22,634’2</w:t>
      </w:r>
      <w:r w:rsidRPr="007D588A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11,458.01 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>y se asigna de acuerdo a lo siguiente:</w:t>
      </w:r>
    </w:p>
    <w:p w:rsidR="007D588A" w:rsidRPr="007D588A" w:rsidRDefault="007D588A" w:rsidP="007D588A">
      <w:pPr>
        <w:tabs>
          <w:tab w:val="left" w:pos="1182"/>
        </w:tabs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6520"/>
        <w:gridCol w:w="284"/>
        <w:gridCol w:w="2268"/>
      </w:tblGrid>
      <w:tr w:rsidR="00A52FEB" w:rsidRPr="00525F0E" w:rsidTr="00A9090C">
        <w:tc>
          <w:tcPr>
            <w:tcW w:w="6804" w:type="dxa"/>
            <w:gridSpan w:val="2"/>
            <w:shd w:val="clear" w:color="auto" w:fill="auto"/>
          </w:tcPr>
          <w:p w:rsidR="00A52FEB" w:rsidRPr="00525F0E" w:rsidRDefault="00A52FEB" w:rsidP="00A52F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Órganos Ejecutores</w:t>
            </w:r>
          </w:p>
        </w:tc>
        <w:tc>
          <w:tcPr>
            <w:tcW w:w="284" w:type="dxa"/>
          </w:tcPr>
          <w:p w:rsidR="00A52FEB" w:rsidRPr="00525F0E" w:rsidRDefault="00A52FEB" w:rsidP="00C51EA6">
            <w:pPr>
              <w:autoSpaceDE w:val="0"/>
              <w:autoSpaceDN w:val="0"/>
              <w:adjustRightInd w:val="0"/>
              <w:spacing w:before="120" w:after="120"/>
              <w:ind w:left="41" w:hanging="41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</w:p>
        </w:tc>
        <w:tc>
          <w:tcPr>
            <w:tcW w:w="2268" w:type="dxa"/>
            <w:shd w:val="clear" w:color="auto" w:fill="auto"/>
          </w:tcPr>
          <w:p w:rsidR="00A52FEB" w:rsidRPr="00525F0E" w:rsidRDefault="0089152E" w:rsidP="00A52FEB">
            <w:pPr>
              <w:autoSpaceDE w:val="0"/>
              <w:autoSpaceDN w:val="0"/>
              <w:adjustRightInd w:val="0"/>
              <w:spacing w:before="120" w:after="120"/>
              <w:ind w:left="41" w:hanging="41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b/>
                <w:sz w:val="22"/>
                <w:szCs w:val="22"/>
                <w:lang w:val="es-MX"/>
              </w:rPr>
              <w:t>Importe</w:t>
            </w:r>
          </w:p>
        </w:tc>
      </w:tr>
      <w:tr w:rsidR="00A52FEB" w:rsidRPr="00525F0E" w:rsidTr="00A9090C">
        <w:tc>
          <w:tcPr>
            <w:tcW w:w="284" w:type="dxa"/>
            <w:shd w:val="clear" w:color="auto" w:fill="auto"/>
          </w:tcPr>
          <w:p w:rsidR="00A52FEB" w:rsidRPr="00525F0E" w:rsidRDefault="00A52FEB" w:rsidP="005F3E9B">
            <w:pPr>
              <w:autoSpaceDE w:val="0"/>
              <w:autoSpaceDN w:val="0"/>
              <w:adjustRightInd w:val="0"/>
              <w:spacing w:before="120" w:after="120"/>
              <w:ind w:left="-250" w:firstLine="250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A52FEB" w:rsidRPr="00525F0E" w:rsidRDefault="00A52FEB" w:rsidP="00880C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 xml:space="preserve">Entidades Paraestatales </w:t>
            </w:r>
          </w:p>
        </w:tc>
        <w:tc>
          <w:tcPr>
            <w:tcW w:w="284" w:type="dxa"/>
          </w:tcPr>
          <w:p w:rsidR="00A52FEB" w:rsidRPr="00525F0E" w:rsidRDefault="00A52FEB" w:rsidP="00C51EA6">
            <w:pPr>
              <w:autoSpaceDE w:val="0"/>
              <w:autoSpaceDN w:val="0"/>
              <w:adjustRightInd w:val="0"/>
              <w:spacing w:before="120" w:after="120"/>
              <w:ind w:left="41" w:hanging="41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</w:p>
        </w:tc>
        <w:tc>
          <w:tcPr>
            <w:tcW w:w="2268" w:type="dxa"/>
            <w:shd w:val="clear" w:color="auto" w:fill="auto"/>
          </w:tcPr>
          <w:p w:rsidR="00A52FEB" w:rsidRPr="00525F0E" w:rsidRDefault="00A52FEB" w:rsidP="00C51EA6">
            <w:pPr>
              <w:autoSpaceDE w:val="0"/>
              <w:autoSpaceDN w:val="0"/>
              <w:adjustRightInd w:val="0"/>
              <w:spacing w:before="120" w:after="120"/>
              <w:ind w:left="41" w:hanging="41"/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ind w:left="-250" w:firstLine="25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Sistema para el Desarrollo Integral de la Familia del Estado de Chiapas, DIF-Chiapas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C000A3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1,321’437,423.84</w:t>
            </w: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ind w:left="-250" w:firstLine="25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Secretariado Ejecutivo del Sistema Estatal de Seguridad Pública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4C11BB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144’126,151.25</w:t>
            </w:r>
          </w:p>
        </w:tc>
      </w:tr>
      <w:tr w:rsidR="00874974" w:rsidRPr="00525F0E" w:rsidTr="00A9090C">
        <w:tc>
          <w:tcPr>
            <w:tcW w:w="284" w:type="dxa"/>
            <w:shd w:val="clear" w:color="auto" w:fill="auto"/>
          </w:tcPr>
          <w:p w:rsidR="00874974" w:rsidRPr="00525F0E" w:rsidRDefault="00874974" w:rsidP="00C51EA6">
            <w:pPr>
              <w:autoSpaceDE w:val="0"/>
              <w:autoSpaceDN w:val="0"/>
              <w:adjustRightInd w:val="0"/>
              <w:spacing w:before="120" w:after="120"/>
              <w:ind w:left="-250" w:firstLine="25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874974" w:rsidRPr="00525F0E" w:rsidRDefault="00874974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Centro Estatal de Prevención Social de la Viol</w:t>
            </w:r>
            <w:r w:rsidR="00986966"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encia y Participación Ciudadana</w:t>
            </w:r>
          </w:p>
        </w:tc>
        <w:tc>
          <w:tcPr>
            <w:tcW w:w="284" w:type="dxa"/>
          </w:tcPr>
          <w:p w:rsidR="00874974" w:rsidRPr="00525F0E" w:rsidRDefault="00874974" w:rsidP="00C51EA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874974" w:rsidRPr="00525F0E" w:rsidRDefault="004C11BB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25’629,053.09</w:t>
            </w: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ind w:left="-250" w:firstLine="25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Centro Estatal de Control de Confianza Certificado del Estado de Chiapas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4C11BB" w:rsidP="00474788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71’739,305.76</w:t>
            </w: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ind w:left="-250" w:firstLine="25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Consejo Estatal para las Culturas y las Artes de Chiapas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4C11BB" w:rsidP="00474788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112’539,590.27</w:t>
            </w: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ind w:left="-250" w:firstLine="25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Instituto de Salud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F73BF0" w:rsidRDefault="00F73BF0" w:rsidP="00F96AED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F73BF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11,292’778,107.13</w:t>
            </w: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ind w:left="-250" w:firstLine="25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Instituto Chiapaneco de Educación para Jóvenes y Adultos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4C11BB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315’272,565.75</w:t>
            </w: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ind w:left="-250" w:firstLine="25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874974" w:rsidP="0087497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Colegio de Educación Profesional Técnica del Estado de Chiapas “</w:t>
            </w:r>
            <w:r w:rsidR="00127B2D"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CONALEP </w:t>
            </w:r>
            <w:r w:rsidR="00141FC7"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C</w:t>
            </w: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HIAPAS”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4C11BB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220’744,928.01</w:t>
            </w: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ind w:left="-250" w:firstLine="25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Instituto de Ciencia, Tecnología e Innovación del Estado de Chiapas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4C11BB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45’119,123.33</w:t>
            </w: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ind w:left="-250" w:firstLine="25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Instituto de la Infraestructura Física Educativa del Estado de Chiapas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4C11BB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1,213’436,980.45</w:t>
            </w: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ind w:left="-250" w:firstLine="25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Promotora de Vivienda Chiapas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4E797B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22’203,410.78</w:t>
            </w: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ind w:left="-250" w:firstLine="25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Instituto Estatal del Agua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4C11BB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21’488,663.23</w:t>
            </w: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ind w:left="-250" w:firstLine="25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Instituto Casa de las Artesanías de Chiapas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4C11BB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25’280,856.41</w:t>
            </w:r>
          </w:p>
        </w:tc>
      </w:tr>
      <w:tr w:rsidR="00874974" w:rsidRPr="00525F0E" w:rsidTr="00A9090C">
        <w:tc>
          <w:tcPr>
            <w:tcW w:w="284" w:type="dxa"/>
            <w:shd w:val="clear" w:color="auto" w:fill="auto"/>
          </w:tcPr>
          <w:p w:rsidR="00874974" w:rsidRPr="00525F0E" w:rsidRDefault="00874974" w:rsidP="00C51EA6">
            <w:pPr>
              <w:autoSpaceDE w:val="0"/>
              <w:autoSpaceDN w:val="0"/>
              <w:adjustRightInd w:val="0"/>
              <w:spacing w:before="120" w:after="120"/>
              <w:ind w:left="-250" w:firstLine="25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874974" w:rsidRPr="00525F0E" w:rsidRDefault="00F3583A" w:rsidP="00F3583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Sistema Chiapaneco de Radio, Televisión y Cinematografía</w:t>
            </w:r>
          </w:p>
        </w:tc>
        <w:tc>
          <w:tcPr>
            <w:tcW w:w="284" w:type="dxa"/>
          </w:tcPr>
          <w:p w:rsidR="00874974" w:rsidRPr="00525F0E" w:rsidRDefault="00942DE3" w:rsidP="00C51EA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874974" w:rsidRPr="00525F0E" w:rsidRDefault="00525F0E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71’302,472.91</w:t>
            </w:r>
          </w:p>
        </w:tc>
      </w:tr>
      <w:tr w:rsidR="00141FC7" w:rsidRPr="00525F0E" w:rsidTr="00A9090C">
        <w:trPr>
          <w:trHeight w:val="318"/>
        </w:trPr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ind w:left="-250" w:firstLine="25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Instituto para la Gestión Integral de Riesgos de Desastres del Estado de Chiapas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4C11BB" w:rsidP="00B613EE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53</w:t>
            </w:r>
            <w:r w:rsidR="00B613EE"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9</w:t>
            </w: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’7</w:t>
            </w:r>
            <w:r w:rsidR="00B613EE"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36</w:t>
            </w: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,519.76</w:t>
            </w: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Instituto del Café de Chiapas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4C11BB" w:rsidP="00474788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21’906,307.95</w:t>
            </w:r>
          </w:p>
        </w:tc>
      </w:tr>
      <w:tr w:rsidR="00942DE3" w:rsidRPr="00525F0E" w:rsidTr="00A9090C">
        <w:tc>
          <w:tcPr>
            <w:tcW w:w="284" w:type="dxa"/>
            <w:shd w:val="clear" w:color="auto" w:fill="auto"/>
          </w:tcPr>
          <w:p w:rsidR="00942DE3" w:rsidRPr="00525F0E" w:rsidRDefault="00942DE3" w:rsidP="00C51EA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942DE3" w:rsidRPr="00525F0E" w:rsidRDefault="00942DE3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Oficina de Convenciones y Visitantes</w:t>
            </w:r>
          </w:p>
        </w:tc>
        <w:tc>
          <w:tcPr>
            <w:tcW w:w="284" w:type="dxa"/>
          </w:tcPr>
          <w:p w:rsidR="00942DE3" w:rsidRPr="00525F0E" w:rsidRDefault="00942DE3" w:rsidP="00C51EA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942DE3" w:rsidRPr="00525F0E" w:rsidRDefault="004C11BB" w:rsidP="00474788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17’397,781.30</w:t>
            </w: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Universidad de Ciencias y Artes de Chiapas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BB5AD9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481’850,817.66</w:t>
            </w: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Universidad Tecnológica de la Selva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BB5AD9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114’131,220.00</w:t>
            </w: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Universidad Politécnica de Chiapas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BB5AD9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71’742,136.00</w:t>
            </w: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Universidad Intercultural de Chiapas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tabs>
                <w:tab w:val="left" w:pos="1857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BB5AD9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79’661,138.00</w:t>
            </w: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Colegio de Estudios Científicos y Tecnológicos del Estado de Chiapas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C000A3" w:rsidP="00191ED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1,</w:t>
            </w:r>
            <w:r w:rsidR="00191ED0"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089</w:t>
            </w: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’</w:t>
            </w:r>
            <w:r w:rsidR="00191ED0"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727</w:t>
            </w: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,</w:t>
            </w:r>
            <w:r w:rsidR="00191ED0"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416</w:t>
            </w: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.85</w:t>
            </w: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Colegio de Bachilleres de Chiapas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BB5AD9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3,147’863,360.64</w:t>
            </w: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141FC7" w:rsidP="00C51E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Instituto Tecnológico Superior de Cintalapa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BB5AD9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62’540,290.74</w:t>
            </w: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141FC7" w:rsidP="00441269">
            <w:pPr>
              <w:tabs>
                <w:tab w:val="left" w:pos="534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Universidad Politécnica de Tapachula</w:t>
            </w:r>
            <w:r w:rsidR="00441269"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ab/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BB5AD9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20’899,946.00</w:t>
            </w: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C51EA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141FC7" w:rsidP="00C51EA6">
            <w:pPr>
              <w:pStyle w:val="Default"/>
              <w:spacing w:before="120" w:after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color w:val="auto"/>
                <w:sz w:val="22"/>
                <w:szCs w:val="22"/>
                <w:lang w:val="es-MX" w:eastAsia="es-MX"/>
              </w:rPr>
              <w:t>Instituto de Capacitación y Vinculación Tecnológica del Estado de Chiapas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BB5AD9" w:rsidP="00474788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202’253,466.77</w:t>
            </w:r>
          </w:p>
        </w:tc>
      </w:tr>
      <w:tr w:rsidR="00942DE3" w:rsidRPr="00525F0E" w:rsidTr="00A9090C">
        <w:tc>
          <w:tcPr>
            <w:tcW w:w="284" w:type="dxa"/>
            <w:shd w:val="clear" w:color="auto" w:fill="auto"/>
          </w:tcPr>
          <w:p w:rsidR="00942DE3" w:rsidRPr="00525F0E" w:rsidRDefault="00942DE3" w:rsidP="00C51EA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942DE3" w:rsidRPr="00525F0E" w:rsidRDefault="00942DE3" w:rsidP="00C51EA6">
            <w:pPr>
              <w:pStyle w:val="Default"/>
              <w:spacing w:before="120" w:after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color w:val="auto"/>
                <w:sz w:val="22"/>
                <w:szCs w:val="22"/>
                <w:lang w:val="es-MX" w:eastAsia="es-MX"/>
              </w:rPr>
              <w:t>Instituto de Bomberos del Estado de Chiapas</w:t>
            </w:r>
          </w:p>
        </w:tc>
        <w:tc>
          <w:tcPr>
            <w:tcW w:w="284" w:type="dxa"/>
          </w:tcPr>
          <w:p w:rsidR="00942DE3" w:rsidRPr="00525F0E" w:rsidRDefault="00942DE3" w:rsidP="00C51EA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942DE3" w:rsidRPr="00525F0E" w:rsidRDefault="00BA0F47" w:rsidP="00FE0C7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BA0F47">
              <w:rPr>
                <w:rFonts w:ascii="Arial" w:hAnsi="Arial" w:cs="Arial"/>
                <w:bCs/>
                <w:sz w:val="22"/>
                <w:szCs w:val="22"/>
                <w:lang w:eastAsia="es-MX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  <w:lang w:eastAsia="es-MX"/>
              </w:rPr>
              <w:t>’</w:t>
            </w:r>
            <w:r w:rsidR="00FE0C70">
              <w:rPr>
                <w:rFonts w:ascii="Arial" w:hAnsi="Arial" w:cs="Arial"/>
                <w:bCs/>
                <w:sz w:val="22"/>
                <w:szCs w:val="22"/>
                <w:lang w:eastAsia="es-MX"/>
              </w:rPr>
              <w:t>4</w:t>
            </w:r>
            <w:r w:rsidR="00CA7083">
              <w:rPr>
                <w:rFonts w:ascii="Arial" w:hAnsi="Arial" w:cs="Arial"/>
                <w:bCs/>
                <w:sz w:val="22"/>
                <w:szCs w:val="22"/>
                <w:lang w:eastAsia="es-MX"/>
              </w:rPr>
              <w:t>94</w:t>
            </w:r>
            <w:r w:rsidRPr="00BA0F47">
              <w:rPr>
                <w:rFonts w:ascii="Arial" w:hAnsi="Arial" w:cs="Arial"/>
                <w:bCs/>
                <w:sz w:val="22"/>
                <w:szCs w:val="22"/>
                <w:lang w:eastAsia="es-MX"/>
              </w:rPr>
              <w:t>,</w:t>
            </w:r>
            <w:r w:rsidR="00CA7083">
              <w:rPr>
                <w:rFonts w:ascii="Arial" w:hAnsi="Arial" w:cs="Arial"/>
                <w:bCs/>
                <w:sz w:val="22"/>
                <w:szCs w:val="22"/>
                <w:lang w:eastAsia="es-MX"/>
              </w:rPr>
              <w:t>778</w:t>
            </w:r>
            <w:r w:rsidRPr="00BA0F47">
              <w:rPr>
                <w:rFonts w:ascii="Arial" w:hAnsi="Arial" w:cs="Arial"/>
                <w:bCs/>
                <w:sz w:val="22"/>
                <w:szCs w:val="22"/>
                <w:lang w:eastAsia="es-MX"/>
              </w:rPr>
              <w:t>.6</w:t>
            </w:r>
            <w:r w:rsidR="00CA7083">
              <w:rPr>
                <w:rFonts w:ascii="Arial" w:hAnsi="Arial" w:cs="Arial"/>
                <w:bCs/>
                <w:sz w:val="22"/>
                <w:szCs w:val="22"/>
                <w:lang w:eastAsia="es-MX"/>
              </w:rPr>
              <w:t>9</w:t>
            </w: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942DE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441269" w:rsidRPr="00525F0E" w:rsidRDefault="00141FC7" w:rsidP="00C51EA6">
            <w:pPr>
              <w:pStyle w:val="Default"/>
              <w:spacing w:before="120" w:after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color w:val="auto"/>
                <w:sz w:val="22"/>
                <w:szCs w:val="22"/>
                <w:lang w:val="es-MX" w:eastAsia="es-MX"/>
              </w:rPr>
              <w:t>Comisión de Caminos e Infraestructura Hidráulica</w:t>
            </w:r>
          </w:p>
        </w:tc>
        <w:tc>
          <w:tcPr>
            <w:tcW w:w="284" w:type="dxa"/>
          </w:tcPr>
          <w:p w:rsidR="00141FC7" w:rsidRPr="00525F0E" w:rsidRDefault="00141FC7" w:rsidP="00C51EA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BB5AD9" w:rsidP="00315F72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1,686’242,544.43</w:t>
            </w:r>
          </w:p>
        </w:tc>
      </w:tr>
      <w:tr w:rsidR="00141FC7" w:rsidRPr="00525F0E" w:rsidTr="00A9090C">
        <w:tc>
          <w:tcPr>
            <w:tcW w:w="284" w:type="dxa"/>
            <w:shd w:val="clear" w:color="auto" w:fill="auto"/>
          </w:tcPr>
          <w:p w:rsidR="00141FC7" w:rsidRPr="00525F0E" w:rsidRDefault="00141FC7" w:rsidP="00942DE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141FC7" w:rsidRPr="00525F0E" w:rsidRDefault="00141FC7" w:rsidP="00127B2D">
            <w:pPr>
              <w:pStyle w:val="Default"/>
              <w:spacing w:before="120" w:after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color w:val="auto"/>
                <w:sz w:val="22"/>
                <w:szCs w:val="22"/>
                <w:lang w:val="es-MX" w:eastAsia="es-MX"/>
              </w:rPr>
              <w:t xml:space="preserve">Procuraduría Ambiental </w:t>
            </w:r>
            <w:r w:rsidR="00127B2D" w:rsidRPr="00525F0E">
              <w:rPr>
                <w:rFonts w:ascii="Arial" w:hAnsi="Arial" w:cs="Arial"/>
                <w:bCs/>
                <w:color w:val="auto"/>
                <w:sz w:val="22"/>
                <w:szCs w:val="22"/>
                <w:lang w:val="es-MX" w:eastAsia="es-MX"/>
              </w:rPr>
              <w:t>d</w:t>
            </w:r>
            <w:r w:rsidRPr="00525F0E">
              <w:rPr>
                <w:rFonts w:ascii="Arial" w:hAnsi="Arial" w:cs="Arial"/>
                <w:bCs/>
                <w:color w:val="auto"/>
                <w:sz w:val="22"/>
                <w:szCs w:val="22"/>
                <w:lang w:val="es-MX" w:eastAsia="es-MX"/>
              </w:rPr>
              <w:t>el Estado de Chiapas</w:t>
            </w:r>
          </w:p>
        </w:tc>
        <w:tc>
          <w:tcPr>
            <w:tcW w:w="284" w:type="dxa"/>
          </w:tcPr>
          <w:p w:rsidR="00141FC7" w:rsidRPr="00525F0E" w:rsidRDefault="00923B9F" w:rsidP="00C51EA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141FC7" w:rsidRPr="00525F0E" w:rsidRDefault="00BB5AD9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4’509,876.53</w:t>
            </w:r>
          </w:p>
        </w:tc>
      </w:tr>
      <w:tr w:rsidR="002608FE" w:rsidRPr="00525F0E" w:rsidTr="00A9090C">
        <w:tc>
          <w:tcPr>
            <w:tcW w:w="284" w:type="dxa"/>
            <w:shd w:val="clear" w:color="auto" w:fill="auto"/>
          </w:tcPr>
          <w:p w:rsidR="002608FE" w:rsidRPr="00525F0E" w:rsidRDefault="002608FE" w:rsidP="00942DE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2608FE" w:rsidRPr="00525F0E" w:rsidRDefault="002608FE" w:rsidP="00127B2D">
            <w:pPr>
              <w:pStyle w:val="Default"/>
              <w:spacing w:before="120" w:after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color w:val="auto"/>
                <w:sz w:val="22"/>
                <w:szCs w:val="22"/>
                <w:lang w:val="es-MX" w:eastAsia="es-MX"/>
              </w:rPr>
              <w:t>Comisión Ejecutiva Estatal de Atención a Víctimas para el Estado de Chiapas</w:t>
            </w:r>
          </w:p>
        </w:tc>
        <w:tc>
          <w:tcPr>
            <w:tcW w:w="284" w:type="dxa"/>
          </w:tcPr>
          <w:p w:rsidR="002608FE" w:rsidRPr="00525F0E" w:rsidRDefault="002608FE" w:rsidP="00C51EA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2608FE" w:rsidRPr="00525F0E" w:rsidRDefault="00BB5AD9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9’819,142.69</w:t>
            </w:r>
          </w:p>
        </w:tc>
      </w:tr>
      <w:tr w:rsidR="002608FE" w:rsidRPr="00525F0E" w:rsidTr="00A9090C">
        <w:tc>
          <w:tcPr>
            <w:tcW w:w="284" w:type="dxa"/>
            <w:shd w:val="clear" w:color="auto" w:fill="auto"/>
          </w:tcPr>
          <w:p w:rsidR="002608FE" w:rsidRPr="00525F0E" w:rsidRDefault="002608FE" w:rsidP="00942DE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2608FE" w:rsidRPr="00525F0E" w:rsidRDefault="002608FE" w:rsidP="00127B2D">
            <w:pPr>
              <w:pStyle w:val="Default"/>
              <w:spacing w:before="120" w:after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color w:val="auto"/>
                <w:sz w:val="22"/>
                <w:szCs w:val="22"/>
                <w:lang w:val="es-MX" w:eastAsia="es-MX"/>
              </w:rPr>
              <w:t>Instituto del Patrimonio del Estado</w:t>
            </w:r>
          </w:p>
        </w:tc>
        <w:tc>
          <w:tcPr>
            <w:tcW w:w="284" w:type="dxa"/>
          </w:tcPr>
          <w:p w:rsidR="002608FE" w:rsidRPr="00525F0E" w:rsidRDefault="002608FE" w:rsidP="00C51EA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2608FE" w:rsidRPr="00525F0E" w:rsidRDefault="00BB5AD9" w:rsidP="00315F72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13’844,742.56</w:t>
            </w:r>
          </w:p>
        </w:tc>
      </w:tr>
      <w:tr w:rsidR="002608FE" w:rsidRPr="00525F0E" w:rsidTr="00A9090C">
        <w:tc>
          <w:tcPr>
            <w:tcW w:w="284" w:type="dxa"/>
            <w:shd w:val="clear" w:color="auto" w:fill="auto"/>
          </w:tcPr>
          <w:p w:rsidR="002608FE" w:rsidRPr="00525F0E" w:rsidRDefault="002608FE" w:rsidP="00942DE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2608FE" w:rsidRPr="00525F0E" w:rsidRDefault="002608FE" w:rsidP="00127B2D">
            <w:pPr>
              <w:pStyle w:val="Default"/>
              <w:spacing w:before="120" w:after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color w:val="auto"/>
                <w:sz w:val="22"/>
                <w:szCs w:val="22"/>
                <w:lang w:val="es-MX" w:eastAsia="es-MX"/>
              </w:rPr>
              <w:t xml:space="preserve">Secretaría Ejecutiva del Sistema </w:t>
            </w:r>
            <w:r w:rsidR="009A0C5D" w:rsidRPr="00525F0E">
              <w:rPr>
                <w:rFonts w:ascii="Arial" w:hAnsi="Arial" w:cs="Arial"/>
                <w:bCs/>
                <w:color w:val="auto"/>
                <w:sz w:val="22"/>
                <w:szCs w:val="22"/>
                <w:lang w:val="es-MX" w:eastAsia="es-MX"/>
              </w:rPr>
              <w:t>Anticorrupción del Estado de Chiapas</w:t>
            </w:r>
          </w:p>
        </w:tc>
        <w:tc>
          <w:tcPr>
            <w:tcW w:w="284" w:type="dxa"/>
          </w:tcPr>
          <w:p w:rsidR="002608FE" w:rsidRPr="00525F0E" w:rsidRDefault="009A0C5D" w:rsidP="00C51EA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2608FE" w:rsidRPr="00525F0E" w:rsidRDefault="005564C4" w:rsidP="00315F72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17’606,031.44</w:t>
            </w:r>
          </w:p>
        </w:tc>
      </w:tr>
      <w:tr w:rsidR="009A0C5D" w:rsidRPr="00525F0E" w:rsidTr="00A9090C">
        <w:tc>
          <w:tcPr>
            <w:tcW w:w="284" w:type="dxa"/>
            <w:shd w:val="clear" w:color="auto" w:fill="auto"/>
          </w:tcPr>
          <w:p w:rsidR="009A0C5D" w:rsidRPr="00525F0E" w:rsidRDefault="009A0C5D" w:rsidP="00942DE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9A0C5D" w:rsidRPr="00525F0E" w:rsidRDefault="009A0C5D" w:rsidP="00127B2D">
            <w:pPr>
              <w:pStyle w:val="Default"/>
              <w:spacing w:before="120" w:after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color w:val="auto"/>
                <w:sz w:val="22"/>
                <w:szCs w:val="22"/>
                <w:lang w:val="es-MX" w:eastAsia="es-MX"/>
              </w:rPr>
              <w:t>Centro de Conciliación Laboral del Estado de Chiapas</w:t>
            </w:r>
          </w:p>
        </w:tc>
        <w:tc>
          <w:tcPr>
            <w:tcW w:w="284" w:type="dxa"/>
          </w:tcPr>
          <w:p w:rsidR="009A0C5D" w:rsidRPr="00525F0E" w:rsidRDefault="009A0C5D" w:rsidP="00C51EA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4E797B" w:rsidRPr="00525F0E" w:rsidRDefault="004E797B" w:rsidP="004E797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11’808,855.64</w:t>
            </w:r>
          </w:p>
        </w:tc>
      </w:tr>
      <w:tr w:rsidR="00652FE8" w:rsidRPr="00525F0E" w:rsidTr="00A9090C">
        <w:tc>
          <w:tcPr>
            <w:tcW w:w="284" w:type="dxa"/>
            <w:shd w:val="clear" w:color="auto" w:fill="auto"/>
          </w:tcPr>
          <w:p w:rsidR="00652FE8" w:rsidRPr="00525F0E" w:rsidRDefault="00652FE8" w:rsidP="00942DE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652FE8" w:rsidRPr="00525F0E" w:rsidRDefault="00652FE8" w:rsidP="00127B2D">
            <w:pPr>
              <w:pStyle w:val="Default"/>
              <w:spacing w:before="120" w:after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color w:val="auto"/>
                <w:sz w:val="22"/>
                <w:szCs w:val="22"/>
                <w:lang w:val="es-MX" w:eastAsia="es-MX"/>
              </w:rPr>
              <w:t>Archivo General del Estado</w:t>
            </w:r>
          </w:p>
        </w:tc>
        <w:tc>
          <w:tcPr>
            <w:tcW w:w="284" w:type="dxa"/>
          </w:tcPr>
          <w:p w:rsidR="00652FE8" w:rsidRPr="00525F0E" w:rsidRDefault="001447A2" w:rsidP="00C51EA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652FE8" w:rsidRPr="00525F0E" w:rsidRDefault="00BB5AD9" w:rsidP="00C51E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9’269,198.13</w:t>
            </w:r>
          </w:p>
        </w:tc>
      </w:tr>
      <w:tr w:rsidR="00A9090C" w:rsidRPr="00525F0E" w:rsidTr="00A9090C">
        <w:tc>
          <w:tcPr>
            <w:tcW w:w="284" w:type="dxa"/>
            <w:shd w:val="clear" w:color="auto" w:fill="auto"/>
          </w:tcPr>
          <w:p w:rsidR="00A9090C" w:rsidRPr="00525F0E" w:rsidRDefault="00A9090C" w:rsidP="00942DE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A9090C" w:rsidRPr="00525F0E" w:rsidRDefault="00A9090C" w:rsidP="005F208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Instituto de Comunicación Social y Relaciones Públicas del Estado de Chiapas</w:t>
            </w:r>
          </w:p>
        </w:tc>
        <w:tc>
          <w:tcPr>
            <w:tcW w:w="284" w:type="dxa"/>
          </w:tcPr>
          <w:p w:rsidR="00A9090C" w:rsidRPr="00525F0E" w:rsidRDefault="00A9090C" w:rsidP="005F208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A9090C" w:rsidRPr="00525F0E" w:rsidRDefault="00C000A3" w:rsidP="005F208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30’574,900.51</w:t>
            </w:r>
          </w:p>
        </w:tc>
      </w:tr>
      <w:tr w:rsidR="00A9090C" w:rsidRPr="00525F0E" w:rsidTr="00A9090C">
        <w:tc>
          <w:tcPr>
            <w:tcW w:w="284" w:type="dxa"/>
            <w:shd w:val="clear" w:color="auto" w:fill="auto"/>
          </w:tcPr>
          <w:p w:rsidR="00A9090C" w:rsidRPr="00525F0E" w:rsidRDefault="00A9090C" w:rsidP="00942DE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A9090C" w:rsidRPr="00525F0E" w:rsidRDefault="00A9090C" w:rsidP="005F208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Consejería Jurídica del Gobernador</w:t>
            </w:r>
          </w:p>
        </w:tc>
        <w:tc>
          <w:tcPr>
            <w:tcW w:w="284" w:type="dxa"/>
          </w:tcPr>
          <w:p w:rsidR="00A9090C" w:rsidRPr="00525F0E" w:rsidRDefault="00A9090C" w:rsidP="005F208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A9090C" w:rsidRPr="00525F0E" w:rsidRDefault="004C11BB" w:rsidP="005F208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30’211,960.61</w:t>
            </w:r>
          </w:p>
        </w:tc>
      </w:tr>
      <w:tr w:rsidR="00A9090C" w:rsidRPr="00875B0C" w:rsidTr="00A9090C">
        <w:tc>
          <w:tcPr>
            <w:tcW w:w="284" w:type="dxa"/>
            <w:shd w:val="clear" w:color="auto" w:fill="auto"/>
          </w:tcPr>
          <w:p w:rsidR="00A9090C" w:rsidRPr="00525F0E" w:rsidRDefault="00A9090C" w:rsidP="00942DE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520" w:type="dxa"/>
            <w:shd w:val="clear" w:color="auto" w:fill="auto"/>
          </w:tcPr>
          <w:p w:rsidR="00A9090C" w:rsidRPr="00525F0E" w:rsidRDefault="00A9090C" w:rsidP="005F208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Instituto del Deporte del Estado de Chiapas</w:t>
            </w:r>
          </w:p>
        </w:tc>
        <w:tc>
          <w:tcPr>
            <w:tcW w:w="284" w:type="dxa"/>
          </w:tcPr>
          <w:p w:rsidR="00A9090C" w:rsidRPr="00525F0E" w:rsidRDefault="00A9090C" w:rsidP="005F208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525F0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A9090C" w:rsidRPr="00525F0E" w:rsidRDefault="001E7F28" w:rsidP="002C1EB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525F0E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62’020,392.90</w:t>
            </w:r>
          </w:p>
        </w:tc>
      </w:tr>
    </w:tbl>
    <w:p w:rsidR="00986966" w:rsidRPr="00875B0C" w:rsidRDefault="00986966" w:rsidP="005750A8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7D588A" w:rsidRPr="007D588A" w:rsidRDefault="007D588A" w:rsidP="007D588A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7D588A">
        <w:rPr>
          <w:rFonts w:ascii="Arial" w:hAnsi="Arial" w:cs="Arial"/>
          <w:sz w:val="22"/>
          <w:szCs w:val="22"/>
          <w:lang w:val="es-MX" w:eastAsia="es-MX"/>
        </w:rPr>
        <w:t>Los recursos previstos para la atención de desastres naturales, está considerado en el Presupuesto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 w:eastAsia="es-MX"/>
        </w:rPr>
        <w:t>global del Instituto para la Gestión Integral de Riesgos de Desastres del Estado de Chiapas, el cual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 w:eastAsia="es-MX"/>
        </w:rPr>
        <w:t xml:space="preserve">asciende a </w:t>
      </w:r>
      <w:r w:rsidRPr="007D588A">
        <w:rPr>
          <w:rFonts w:ascii="Arial" w:hAnsi="Arial" w:cs="Arial"/>
          <w:b/>
          <w:sz w:val="22"/>
          <w:szCs w:val="22"/>
          <w:lang w:val="es-MX" w:eastAsia="es-MX"/>
        </w:rPr>
        <w:t>$ 470’234,327.19</w:t>
      </w:r>
      <w:r w:rsidRPr="007D588A">
        <w:rPr>
          <w:rFonts w:ascii="Arial" w:hAnsi="Arial" w:cs="Arial"/>
          <w:sz w:val="22"/>
          <w:szCs w:val="22"/>
          <w:lang w:val="es-MX" w:eastAsia="es-MX"/>
        </w:rPr>
        <w:t xml:space="preserve"> de conformidad a lo establecido en el artículo 9 de la Ley de Disciplina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 w:eastAsia="es-MX"/>
        </w:rPr>
        <w:t>Financiera de las Entidades Federativas y los Municipios.</w:t>
      </w:r>
    </w:p>
    <w:p w:rsidR="007D588A" w:rsidRDefault="007D588A" w:rsidP="007D588A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7D588A" w:rsidRDefault="007D588A" w:rsidP="007D588A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7D588A">
        <w:rPr>
          <w:rFonts w:ascii="Arial" w:hAnsi="Arial" w:cs="Arial"/>
          <w:sz w:val="22"/>
          <w:szCs w:val="22"/>
          <w:lang w:val="es-MX" w:eastAsia="es-MX"/>
        </w:rPr>
        <w:t>Para proyectos de infraestructura a realizarse en Municipios considerados como de alto riesgo por la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 w:eastAsia="es-MX"/>
        </w:rPr>
        <w:t>instancia normativa competente, se deben acatar las disposiciones que emita el Instituto para la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 w:eastAsia="es-MX"/>
        </w:rPr>
        <w:t>Gestión Integral de Riesgos de Desastres del Estado de Chiapas, con el fin de blindar dichos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 w:eastAsia="es-MX"/>
        </w:rPr>
        <w:t>proyectos ante la ocurrencia de fenómenos naturales.</w:t>
      </w:r>
    </w:p>
    <w:p w:rsidR="00E36AE8" w:rsidRPr="00875B0C" w:rsidRDefault="00E36AE8" w:rsidP="00E36AE8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E36AE8" w:rsidRPr="007D588A" w:rsidRDefault="007D588A" w:rsidP="007D588A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7D588A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Artículo 14.- 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>Las erogaciones previstas para la Unidad Responsable de Apoyo, Organismos Subsidiados a que se refiere el artículo 9 de este Decreto, incluyen:</w:t>
      </w:r>
    </w:p>
    <w:p w:rsidR="007D588A" w:rsidRPr="00875B0C" w:rsidRDefault="007D588A" w:rsidP="007D588A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tbl>
      <w:tblPr>
        <w:tblW w:w="89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378"/>
        <w:gridCol w:w="284"/>
        <w:gridCol w:w="2268"/>
      </w:tblGrid>
      <w:tr w:rsidR="00E36AE8" w:rsidRPr="00875B0C" w:rsidTr="007750C2">
        <w:tc>
          <w:tcPr>
            <w:tcW w:w="6378" w:type="dxa"/>
            <w:shd w:val="clear" w:color="auto" w:fill="auto"/>
          </w:tcPr>
          <w:p w:rsidR="00E36AE8" w:rsidRPr="00875B0C" w:rsidRDefault="00E36AE8" w:rsidP="007750C2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 w:eastAsia="es-MX"/>
              </w:rPr>
            </w:pPr>
            <w:r w:rsidRPr="00875B0C">
              <w:rPr>
                <w:rFonts w:ascii="Arial" w:hAnsi="Arial" w:cs="Arial"/>
                <w:lang w:val="es-MX" w:eastAsia="es-MX"/>
              </w:rPr>
              <w:t>Instituto de Seguridad Social de los Trabajadores del Estado de Chiapas (Nómina de Pensionados y Jubilados, Sector Policial y Reservas Actuariales)</w:t>
            </w:r>
          </w:p>
        </w:tc>
        <w:tc>
          <w:tcPr>
            <w:tcW w:w="284" w:type="dxa"/>
          </w:tcPr>
          <w:p w:rsidR="00E36AE8" w:rsidRDefault="00E36AE8" w:rsidP="007750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36AE8" w:rsidRPr="00875B0C" w:rsidRDefault="00E36AE8" w:rsidP="007750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75B0C">
              <w:rPr>
                <w:rFonts w:ascii="Arial" w:hAnsi="Arial" w:cs="Arial"/>
                <w:sz w:val="22"/>
                <w:szCs w:val="22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E36AE8" w:rsidRDefault="00E36AE8" w:rsidP="007750C2">
            <w:pPr>
              <w:jc w:val="right"/>
              <w:rPr>
                <w:rFonts w:ascii="Arial" w:eastAsia="Calibri" w:hAnsi="Arial" w:cs="Arial"/>
                <w:sz w:val="22"/>
                <w:szCs w:val="22"/>
                <w:lang w:val="es-MX" w:eastAsia="es-MX"/>
              </w:rPr>
            </w:pPr>
          </w:p>
          <w:p w:rsidR="00E36AE8" w:rsidRPr="00875B0C" w:rsidRDefault="00E36AE8" w:rsidP="007750C2">
            <w:pPr>
              <w:jc w:val="right"/>
              <w:rPr>
                <w:rFonts w:ascii="Arial" w:eastAsia="Calibri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MX" w:eastAsia="es-MX"/>
              </w:rPr>
              <w:t>1,612’832,892.83</w:t>
            </w:r>
          </w:p>
        </w:tc>
      </w:tr>
      <w:tr w:rsidR="00E36AE8" w:rsidRPr="00875B0C" w:rsidTr="007750C2">
        <w:tc>
          <w:tcPr>
            <w:tcW w:w="6378" w:type="dxa"/>
            <w:shd w:val="clear" w:color="auto" w:fill="auto"/>
          </w:tcPr>
          <w:p w:rsidR="00E36AE8" w:rsidRPr="003C0B81" w:rsidRDefault="00E36AE8" w:rsidP="007750C2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 w:eastAsia="es-MX"/>
              </w:rPr>
            </w:pPr>
            <w:r w:rsidRPr="00875B0C">
              <w:rPr>
                <w:rFonts w:ascii="Arial" w:hAnsi="Arial" w:cs="Arial"/>
                <w:lang w:val="es-MX" w:eastAsia="es-MX"/>
              </w:rPr>
              <w:t>Comisión Estatal de Conciliación y Arbitraje Médico del Estado de Chiapas (CECAM)</w:t>
            </w:r>
          </w:p>
        </w:tc>
        <w:tc>
          <w:tcPr>
            <w:tcW w:w="284" w:type="dxa"/>
          </w:tcPr>
          <w:p w:rsidR="00E36AE8" w:rsidRPr="00875B0C" w:rsidRDefault="00E36AE8" w:rsidP="007750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75B0C">
              <w:rPr>
                <w:rFonts w:ascii="Arial" w:hAnsi="Arial" w:cs="Arial"/>
                <w:sz w:val="22"/>
                <w:szCs w:val="22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:rsidR="00E36AE8" w:rsidRPr="00875B0C" w:rsidRDefault="00E36AE8" w:rsidP="007750C2">
            <w:pPr>
              <w:jc w:val="right"/>
              <w:rPr>
                <w:rFonts w:ascii="Arial" w:eastAsia="Calibri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MX" w:eastAsia="es-MX"/>
              </w:rPr>
              <w:t>5’070,010.59</w:t>
            </w:r>
          </w:p>
        </w:tc>
      </w:tr>
    </w:tbl>
    <w:p w:rsidR="007750C2" w:rsidRDefault="007750C2" w:rsidP="00E36AE8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E36AE8" w:rsidRPr="003C0B81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3C0B81">
        <w:rPr>
          <w:rFonts w:ascii="Arial" w:hAnsi="Arial" w:cs="Arial"/>
          <w:b/>
          <w:bCs/>
          <w:sz w:val="22"/>
          <w:szCs w:val="22"/>
          <w:lang w:val="es-MX" w:eastAsia="es-MX"/>
        </w:rPr>
        <w:t>Sección VII</w:t>
      </w:r>
    </w:p>
    <w:p w:rsidR="00E36AE8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3C0B81">
        <w:rPr>
          <w:rFonts w:ascii="Arial" w:hAnsi="Arial" w:cs="Arial"/>
          <w:b/>
          <w:bCs/>
          <w:sz w:val="22"/>
          <w:szCs w:val="22"/>
          <w:lang w:val="es-MX" w:eastAsia="es-MX"/>
        </w:rPr>
        <w:t>De los Recursos Federalizados</w:t>
      </w:r>
    </w:p>
    <w:p w:rsidR="00E36AE8" w:rsidRDefault="00E36AE8" w:rsidP="00E36AE8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7D588A" w:rsidRPr="007D588A" w:rsidRDefault="007D588A" w:rsidP="007D588A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7D588A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Artículo 15.- 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>El monto del Presupuesto asignado a los Organismos Públicos a que se refieren los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>artículos 9, 10, 11, 12 y 13 de este Decreto, considera recursos de las Aportaciones, Subsidios y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>Convenios Federales.</w:t>
      </w:r>
    </w:p>
    <w:p w:rsidR="007D588A" w:rsidRDefault="007D588A" w:rsidP="00E36AE8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7D588A" w:rsidRPr="007D588A" w:rsidRDefault="007D588A" w:rsidP="007D588A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>Las Aportaciones Federales son recursos que la Federación transfiere al Estado y, en su caso, a los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>Municipios cuyas erogaciones están etiquetadas y condicionadas a la Ley de Coordinación Fiscal y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>demás disposiciones aplicables para la consecución y cumplimiento de objetivos, el cual asciende 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 xml:space="preserve">un importe de </w:t>
      </w:r>
      <w:r w:rsidRPr="007D588A">
        <w:rPr>
          <w:rFonts w:ascii="Arial" w:hAnsi="Arial" w:cs="Arial"/>
          <w:b/>
          <w:bCs/>
          <w:sz w:val="22"/>
          <w:szCs w:val="22"/>
          <w:lang w:val="es-MX" w:eastAsia="es-MX"/>
        </w:rPr>
        <w:t>$ 53,830’139,976.00</w:t>
      </w:r>
      <w:r w:rsidRPr="007D588A">
        <w:rPr>
          <w:rFonts w:ascii="Arial" w:hAnsi="Arial" w:cs="Arial"/>
          <w:bCs/>
          <w:sz w:val="22"/>
          <w:szCs w:val="22"/>
          <w:lang w:val="es-MX" w:eastAsia="es-MX"/>
        </w:rPr>
        <w:t xml:space="preserve"> y se integra de la siguiente manera:</w:t>
      </w:r>
    </w:p>
    <w:p w:rsidR="007D588A" w:rsidRPr="007D588A" w:rsidRDefault="007D588A" w:rsidP="00E36AE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tbl>
      <w:tblPr>
        <w:tblW w:w="9034" w:type="dxa"/>
        <w:tblInd w:w="392" w:type="dxa"/>
        <w:tblLook w:val="04A0" w:firstRow="1" w:lastRow="0" w:firstColumn="1" w:lastColumn="0" w:noHBand="0" w:noVBand="1"/>
      </w:tblPr>
      <w:tblGrid>
        <w:gridCol w:w="6425"/>
        <w:gridCol w:w="348"/>
        <w:gridCol w:w="2261"/>
      </w:tblGrid>
      <w:tr w:rsidR="00E36AE8" w:rsidRPr="00157DB0" w:rsidTr="007750C2">
        <w:trPr>
          <w:trHeight w:val="600"/>
        </w:trPr>
        <w:tc>
          <w:tcPr>
            <w:tcW w:w="6425" w:type="dxa"/>
            <w:shd w:val="clear" w:color="auto" w:fill="auto"/>
          </w:tcPr>
          <w:p w:rsidR="00E36AE8" w:rsidRDefault="00E36AE8" w:rsidP="007750C2">
            <w:pPr>
              <w:ind w:left="459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 xml:space="preserve">Concepto (Ramo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 xml:space="preserve">General </w:t>
            </w:r>
            <w:r w:rsidRPr="00157DB0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33)</w:t>
            </w:r>
          </w:p>
          <w:p w:rsidR="00E36AE8" w:rsidRPr="00157DB0" w:rsidRDefault="00E36AE8" w:rsidP="007750C2">
            <w:pPr>
              <w:ind w:left="459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E36AE8" w:rsidRPr="00157DB0" w:rsidRDefault="00E36AE8" w:rsidP="007750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Importe</w:t>
            </w:r>
          </w:p>
        </w:tc>
      </w:tr>
      <w:tr w:rsidR="00E36AE8" w:rsidRPr="00157DB0" w:rsidTr="007750C2">
        <w:trPr>
          <w:trHeight w:val="885"/>
        </w:trPr>
        <w:tc>
          <w:tcPr>
            <w:tcW w:w="6425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3C0B81"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  <w:t>I</w:t>
            </w:r>
            <w:r>
              <w:rPr>
                <w:rFonts w:ascii="Arial" w:hAnsi="Arial" w:cs="Arial"/>
                <w:bCs/>
                <w:sz w:val="22"/>
                <w:szCs w:val="22"/>
                <w:lang w:eastAsia="es-MX"/>
              </w:rPr>
              <w:t xml:space="preserve">. </w:t>
            </w: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Fondo de Aportaciones para la Nómina Educativa y Gasto Operativo (FONE)</w:t>
            </w:r>
          </w:p>
          <w:p w:rsidR="00E36AE8" w:rsidRPr="00157DB0" w:rsidRDefault="00E36AE8" w:rsidP="007750C2">
            <w:pPr>
              <w:ind w:left="459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348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1" w:type="dxa"/>
            <w:shd w:val="clear" w:color="auto" w:fill="auto"/>
          </w:tcPr>
          <w:p w:rsidR="00E36AE8" w:rsidRPr="00157DB0" w:rsidRDefault="00E36AE8" w:rsidP="007750C2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21,330’421,863.00</w:t>
            </w:r>
          </w:p>
        </w:tc>
      </w:tr>
      <w:tr w:rsidR="00E36AE8" w:rsidRPr="00157DB0" w:rsidTr="007750C2">
        <w:trPr>
          <w:trHeight w:val="600"/>
        </w:trPr>
        <w:tc>
          <w:tcPr>
            <w:tcW w:w="6425" w:type="dxa"/>
            <w:shd w:val="clear" w:color="auto" w:fill="auto"/>
          </w:tcPr>
          <w:p w:rsidR="00E36AE8" w:rsidRPr="00157DB0" w:rsidRDefault="00E36AE8" w:rsidP="007750C2">
            <w:pPr>
              <w:numPr>
                <w:ilvl w:val="0"/>
                <w:numId w:val="12"/>
              </w:numPr>
              <w:ind w:left="884" w:hanging="425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Servicios Personales</w:t>
            </w:r>
          </w:p>
          <w:p w:rsidR="00E36AE8" w:rsidRPr="00157DB0" w:rsidRDefault="00E36AE8" w:rsidP="007750C2">
            <w:pPr>
              <w:ind w:left="884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348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1" w:type="dxa"/>
            <w:shd w:val="clear" w:color="auto" w:fill="auto"/>
          </w:tcPr>
          <w:p w:rsidR="00E36AE8" w:rsidRPr="00157DB0" w:rsidRDefault="00E36AE8" w:rsidP="007750C2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17,510’362,021.00</w:t>
            </w:r>
          </w:p>
        </w:tc>
      </w:tr>
      <w:tr w:rsidR="00E36AE8" w:rsidRPr="00157DB0" w:rsidTr="007750C2">
        <w:trPr>
          <w:trHeight w:val="600"/>
        </w:trPr>
        <w:tc>
          <w:tcPr>
            <w:tcW w:w="6425" w:type="dxa"/>
            <w:shd w:val="clear" w:color="auto" w:fill="auto"/>
          </w:tcPr>
          <w:p w:rsidR="00E36AE8" w:rsidRPr="00157DB0" w:rsidRDefault="00E36AE8" w:rsidP="007750C2">
            <w:pPr>
              <w:numPr>
                <w:ilvl w:val="0"/>
                <w:numId w:val="12"/>
              </w:numPr>
              <w:ind w:left="884" w:hanging="425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Otros de Gasto Corriente</w:t>
            </w:r>
          </w:p>
          <w:p w:rsidR="00E36AE8" w:rsidRPr="00157DB0" w:rsidRDefault="00E36AE8" w:rsidP="007750C2">
            <w:pPr>
              <w:ind w:left="884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348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1" w:type="dxa"/>
            <w:shd w:val="clear" w:color="auto" w:fill="auto"/>
          </w:tcPr>
          <w:p w:rsidR="00E36AE8" w:rsidRPr="00157DB0" w:rsidRDefault="00E36AE8" w:rsidP="007750C2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930’404,439.00</w:t>
            </w:r>
          </w:p>
        </w:tc>
      </w:tr>
      <w:tr w:rsidR="00E36AE8" w:rsidRPr="00157DB0" w:rsidTr="007750C2">
        <w:trPr>
          <w:trHeight w:val="600"/>
        </w:trPr>
        <w:tc>
          <w:tcPr>
            <w:tcW w:w="6425" w:type="dxa"/>
            <w:shd w:val="clear" w:color="auto" w:fill="auto"/>
          </w:tcPr>
          <w:p w:rsidR="00E36AE8" w:rsidRPr="00157DB0" w:rsidRDefault="00E36AE8" w:rsidP="007750C2">
            <w:pPr>
              <w:numPr>
                <w:ilvl w:val="0"/>
                <w:numId w:val="12"/>
              </w:numPr>
              <w:ind w:left="884" w:hanging="425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Gasto de Operación</w:t>
            </w:r>
          </w:p>
          <w:p w:rsidR="00E36AE8" w:rsidRPr="00157DB0" w:rsidRDefault="00E36AE8" w:rsidP="007750C2">
            <w:pPr>
              <w:ind w:left="884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348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$ </w:t>
            </w:r>
          </w:p>
        </w:tc>
        <w:tc>
          <w:tcPr>
            <w:tcW w:w="2261" w:type="dxa"/>
            <w:shd w:val="clear" w:color="auto" w:fill="auto"/>
          </w:tcPr>
          <w:p w:rsidR="00E36AE8" w:rsidRPr="00157DB0" w:rsidRDefault="00E36AE8" w:rsidP="007750C2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665’566,092.00</w:t>
            </w:r>
          </w:p>
        </w:tc>
      </w:tr>
      <w:tr w:rsidR="00E36AE8" w:rsidRPr="00157DB0" w:rsidTr="007750C2">
        <w:trPr>
          <w:trHeight w:val="582"/>
        </w:trPr>
        <w:tc>
          <w:tcPr>
            <w:tcW w:w="6425" w:type="dxa"/>
            <w:shd w:val="clear" w:color="auto" w:fill="auto"/>
          </w:tcPr>
          <w:p w:rsidR="00E36AE8" w:rsidRPr="00157DB0" w:rsidRDefault="00E36AE8" w:rsidP="007750C2">
            <w:pPr>
              <w:numPr>
                <w:ilvl w:val="0"/>
                <w:numId w:val="12"/>
              </w:numPr>
              <w:ind w:left="884" w:hanging="425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Fondo de Compensación</w:t>
            </w:r>
          </w:p>
          <w:p w:rsidR="00E36AE8" w:rsidRPr="00157DB0" w:rsidRDefault="00E36AE8" w:rsidP="007750C2">
            <w:pPr>
              <w:ind w:left="884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348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1" w:type="dxa"/>
            <w:shd w:val="clear" w:color="auto" w:fill="auto"/>
          </w:tcPr>
          <w:p w:rsidR="00E36AE8" w:rsidRPr="00157DB0" w:rsidRDefault="00E36AE8" w:rsidP="007750C2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2,224’089,311.00</w:t>
            </w:r>
          </w:p>
        </w:tc>
      </w:tr>
      <w:tr w:rsidR="00E36AE8" w:rsidRPr="00157DB0" w:rsidTr="007750C2">
        <w:trPr>
          <w:trHeight w:val="600"/>
        </w:trPr>
        <w:tc>
          <w:tcPr>
            <w:tcW w:w="6425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3C0B81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II</w:t>
            </w: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. </w:t>
            </w: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Fondo de Aportaciones de los Servicios de Salud (FASSA)</w:t>
            </w:r>
          </w:p>
          <w:p w:rsidR="00E36AE8" w:rsidRPr="00157DB0" w:rsidRDefault="00E36AE8" w:rsidP="007750C2">
            <w:pPr>
              <w:ind w:left="459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348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1" w:type="dxa"/>
            <w:shd w:val="clear" w:color="auto" w:fill="auto"/>
          </w:tcPr>
          <w:p w:rsidR="00E36AE8" w:rsidRPr="00157DB0" w:rsidRDefault="00E36AE8" w:rsidP="007750C2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5,409’124,618.00</w:t>
            </w:r>
          </w:p>
        </w:tc>
      </w:tr>
      <w:tr w:rsidR="00E36AE8" w:rsidRPr="00157DB0" w:rsidTr="007750C2">
        <w:trPr>
          <w:trHeight w:val="600"/>
        </w:trPr>
        <w:tc>
          <w:tcPr>
            <w:tcW w:w="6425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3C0B81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III</w:t>
            </w: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. </w:t>
            </w: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Fondo de Aportaciones para la Infraestructura Social (FAIS)</w:t>
            </w:r>
          </w:p>
          <w:p w:rsidR="00E36AE8" w:rsidRPr="00157DB0" w:rsidRDefault="00E36AE8" w:rsidP="007750C2">
            <w:pPr>
              <w:ind w:left="459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348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1" w:type="dxa"/>
            <w:shd w:val="clear" w:color="auto" w:fill="auto"/>
          </w:tcPr>
          <w:p w:rsidR="00E36AE8" w:rsidRPr="00157DB0" w:rsidRDefault="00E36AE8" w:rsidP="007750C2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15,606’458,741.00</w:t>
            </w:r>
          </w:p>
        </w:tc>
      </w:tr>
      <w:tr w:rsidR="00E36AE8" w:rsidRPr="00157DB0" w:rsidTr="007750C2">
        <w:trPr>
          <w:trHeight w:val="885"/>
        </w:trPr>
        <w:tc>
          <w:tcPr>
            <w:tcW w:w="6425" w:type="dxa"/>
            <w:shd w:val="clear" w:color="auto" w:fill="auto"/>
          </w:tcPr>
          <w:p w:rsidR="00E36AE8" w:rsidRPr="00157DB0" w:rsidRDefault="00E36AE8" w:rsidP="007750C2">
            <w:pPr>
              <w:numPr>
                <w:ilvl w:val="0"/>
                <w:numId w:val="10"/>
              </w:numPr>
              <w:ind w:left="884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Fondo de Aportaciones para la Infraestructura Social Estatal (FISE)</w:t>
            </w:r>
          </w:p>
          <w:p w:rsidR="00E36AE8" w:rsidRPr="00157DB0" w:rsidRDefault="00E36AE8" w:rsidP="007750C2">
            <w:pPr>
              <w:ind w:left="884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348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1" w:type="dxa"/>
            <w:shd w:val="clear" w:color="auto" w:fill="auto"/>
          </w:tcPr>
          <w:p w:rsidR="00E36AE8" w:rsidRPr="00157DB0" w:rsidRDefault="00E36AE8" w:rsidP="007750C2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1,891’729,363.00</w:t>
            </w:r>
          </w:p>
        </w:tc>
      </w:tr>
      <w:tr w:rsidR="00E36AE8" w:rsidRPr="00157DB0" w:rsidTr="007750C2">
        <w:trPr>
          <w:trHeight w:val="901"/>
        </w:trPr>
        <w:tc>
          <w:tcPr>
            <w:tcW w:w="6425" w:type="dxa"/>
            <w:shd w:val="clear" w:color="auto" w:fill="auto"/>
          </w:tcPr>
          <w:p w:rsidR="00E36AE8" w:rsidRPr="00157DB0" w:rsidRDefault="00E36AE8" w:rsidP="007750C2">
            <w:pPr>
              <w:numPr>
                <w:ilvl w:val="0"/>
                <w:numId w:val="10"/>
              </w:numPr>
              <w:ind w:left="884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Fondo de Aportaciones para la Infraestructura Social Municipal (FISM)</w:t>
            </w:r>
          </w:p>
          <w:p w:rsidR="00E36AE8" w:rsidRPr="00157DB0" w:rsidRDefault="00E36AE8" w:rsidP="007750C2">
            <w:pPr>
              <w:ind w:left="884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348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1" w:type="dxa"/>
            <w:shd w:val="clear" w:color="auto" w:fill="auto"/>
          </w:tcPr>
          <w:p w:rsidR="00E36AE8" w:rsidRPr="00157DB0" w:rsidRDefault="00E36AE8" w:rsidP="007750C2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13,714’729,378.00</w:t>
            </w:r>
          </w:p>
        </w:tc>
      </w:tr>
      <w:tr w:rsidR="00E36AE8" w:rsidRPr="00157DB0" w:rsidTr="007750C2">
        <w:trPr>
          <w:trHeight w:val="901"/>
        </w:trPr>
        <w:tc>
          <w:tcPr>
            <w:tcW w:w="6425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3C0B81"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  <w:t>IV</w:t>
            </w:r>
            <w:r>
              <w:rPr>
                <w:rFonts w:ascii="Arial" w:hAnsi="Arial" w:cs="Arial"/>
                <w:bCs/>
                <w:sz w:val="22"/>
                <w:szCs w:val="22"/>
                <w:lang w:eastAsia="es-MX"/>
              </w:rPr>
              <w:t xml:space="preserve">. </w:t>
            </w: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Fondo  de  Aportaciones  para  el  Fortalecimiento  de  los  Municipios (FORTAMUN)</w:t>
            </w:r>
          </w:p>
          <w:p w:rsidR="00E36AE8" w:rsidRPr="00157DB0" w:rsidRDefault="00E36AE8" w:rsidP="007750C2">
            <w:pPr>
              <w:ind w:left="459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348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1" w:type="dxa"/>
            <w:shd w:val="clear" w:color="auto" w:fill="auto"/>
          </w:tcPr>
          <w:p w:rsidR="00E36AE8" w:rsidRPr="00157DB0" w:rsidRDefault="00E36AE8" w:rsidP="007750C2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4,153’366,322.00</w:t>
            </w:r>
          </w:p>
        </w:tc>
      </w:tr>
      <w:tr w:rsidR="00E36AE8" w:rsidRPr="00157DB0" w:rsidTr="007750C2">
        <w:trPr>
          <w:trHeight w:val="279"/>
        </w:trPr>
        <w:tc>
          <w:tcPr>
            <w:tcW w:w="6425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3C0B81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V</w:t>
            </w: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. </w:t>
            </w: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Fondo de Aportaciones Múltiples (FAM)</w:t>
            </w:r>
          </w:p>
          <w:p w:rsidR="00E36AE8" w:rsidRPr="00157DB0" w:rsidRDefault="00E36AE8" w:rsidP="007750C2">
            <w:pPr>
              <w:ind w:left="459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348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1" w:type="dxa"/>
            <w:shd w:val="clear" w:color="auto" w:fill="auto"/>
          </w:tcPr>
          <w:p w:rsidR="00E36AE8" w:rsidRPr="00157DB0" w:rsidRDefault="00E36AE8" w:rsidP="007750C2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2,251’230,890.00</w:t>
            </w:r>
          </w:p>
        </w:tc>
      </w:tr>
      <w:tr w:rsidR="00E36AE8" w:rsidRPr="00157DB0" w:rsidTr="007750C2">
        <w:trPr>
          <w:trHeight w:val="582"/>
        </w:trPr>
        <w:tc>
          <w:tcPr>
            <w:tcW w:w="6425" w:type="dxa"/>
            <w:shd w:val="clear" w:color="auto" w:fill="auto"/>
          </w:tcPr>
          <w:p w:rsidR="00E36AE8" w:rsidRPr="00F976DD" w:rsidRDefault="00E36AE8" w:rsidP="007750C2">
            <w:pPr>
              <w:pStyle w:val="Prrafodelista"/>
              <w:numPr>
                <w:ilvl w:val="0"/>
                <w:numId w:val="16"/>
              </w:numPr>
              <w:ind w:left="884"/>
              <w:jc w:val="both"/>
              <w:rPr>
                <w:rFonts w:ascii="Arial" w:hAnsi="Arial" w:cs="Arial"/>
                <w:bCs/>
                <w:lang w:val="es-MX" w:eastAsia="es-MX"/>
              </w:rPr>
            </w:pPr>
            <w:r>
              <w:rPr>
                <w:rFonts w:ascii="Arial" w:hAnsi="Arial" w:cs="Arial"/>
                <w:bCs/>
                <w:lang w:val="es-MX" w:eastAsia="es-MX"/>
              </w:rPr>
              <w:t>Asistencia Social</w:t>
            </w:r>
          </w:p>
        </w:tc>
        <w:tc>
          <w:tcPr>
            <w:tcW w:w="348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1" w:type="dxa"/>
            <w:shd w:val="clear" w:color="auto" w:fill="auto"/>
          </w:tcPr>
          <w:p w:rsidR="00E36AE8" w:rsidRDefault="00E36AE8" w:rsidP="007750C2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1,077’576,205.00</w:t>
            </w:r>
          </w:p>
        </w:tc>
      </w:tr>
      <w:tr w:rsidR="00E36AE8" w:rsidRPr="00157DB0" w:rsidTr="007750C2">
        <w:trPr>
          <w:trHeight w:val="582"/>
        </w:trPr>
        <w:tc>
          <w:tcPr>
            <w:tcW w:w="6425" w:type="dxa"/>
            <w:shd w:val="clear" w:color="auto" w:fill="auto"/>
          </w:tcPr>
          <w:p w:rsidR="00E36AE8" w:rsidRPr="00F976DD" w:rsidRDefault="00E36AE8" w:rsidP="007750C2">
            <w:pPr>
              <w:pStyle w:val="Prrafodelista"/>
              <w:numPr>
                <w:ilvl w:val="0"/>
                <w:numId w:val="16"/>
              </w:numPr>
              <w:ind w:left="884"/>
              <w:jc w:val="both"/>
              <w:rPr>
                <w:rFonts w:ascii="Arial" w:hAnsi="Arial" w:cs="Arial"/>
                <w:bCs/>
                <w:lang w:val="es-MX" w:eastAsia="es-MX"/>
              </w:rPr>
            </w:pPr>
            <w:r>
              <w:rPr>
                <w:rFonts w:ascii="Arial" w:hAnsi="Arial" w:cs="Arial"/>
                <w:bCs/>
                <w:lang w:val="es-MX" w:eastAsia="es-MX"/>
              </w:rPr>
              <w:t>Infraestructura Educativa Básica</w:t>
            </w:r>
          </w:p>
        </w:tc>
        <w:tc>
          <w:tcPr>
            <w:tcW w:w="348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1" w:type="dxa"/>
            <w:shd w:val="clear" w:color="auto" w:fill="auto"/>
          </w:tcPr>
          <w:p w:rsidR="00E36AE8" w:rsidRDefault="00E36AE8" w:rsidP="007750C2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1,010’626,217.00</w:t>
            </w:r>
          </w:p>
        </w:tc>
      </w:tr>
      <w:tr w:rsidR="00E36AE8" w:rsidRPr="00157DB0" w:rsidTr="007750C2">
        <w:trPr>
          <w:trHeight w:val="563"/>
        </w:trPr>
        <w:tc>
          <w:tcPr>
            <w:tcW w:w="6425" w:type="dxa"/>
            <w:shd w:val="clear" w:color="auto" w:fill="auto"/>
          </w:tcPr>
          <w:p w:rsidR="00E36AE8" w:rsidRDefault="00E36AE8" w:rsidP="007750C2">
            <w:pPr>
              <w:pStyle w:val="Prrafodelista"/>
              <w:numPr>
                <w:ilvl w:val="0"/>
                <w:numId w:val="16"/>
              </w:numPr>
              <w:ind w:left="884"/>
              <w:jc w:val="both"/>
              <w:rPr>
                <w:rFonts w:ascii="Arial" w:hAnsi="Arial" w:cs="Arial"/>
                <w:bCs/>
                <w:lang w:val="es-MX" w:eastAsia="es-MX"/>
              </w:rPr>
            </w:pPr>
            <w:r>
              <w:rPr>
                <w:rFonts w:ascii="Arial" w:hAnsi="Arial" w:cs="Arial"/>
                <w:bCs/>
                <w:lang w:val="es-MX" w:eastAsia="es-MX"/>
              </w:rPr>
              <w:t>Infraestructura Educativa Media Superior y Superior</w:t>
            </w:r>
          </w:p>
        </w:tc>
        <w:tc>
          <w:tcPr>
            <w:tcW w:w="348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1" w:type="dxa"/>
            <w:shd w:val="clear" w:color="auto" w:fill="auto"/>
          </w:tcPr>
          <w:p w:rsidR="00E36AE8" w:rsidRDefault="00E36AE8" w:rsidP="007750C2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163’028,468.00</w:t>
            </w:r>
          </w:p>
        </w:tc>
      </w:tr>
      <w:tr w:rsidR="00E36AE8" w:rsidRPr="00157DB0" w:rsidTr="007750C2">
        <w:trPr>
          <w:trHeight w:val="901"/>
        </w:trPr>
        <w:tc>
          <w:tcPr>
            <w:tcW w:w="6425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3C0B81"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  <w:t>VI</w:t>
            </w:r>
            <w:r>
              <w:rPr>
                <w:rFonts w:ascii="Arial" w:hAnsi="Arial" w:cs="Arial"/>
                <w:bCs/>
                <w:sz w:val="22"/>
                <w:szCs w:val="22"/>
                <w:lang w:eastAsia="es-MX"/>
              </w:rPr>
              <w:t xml:space="preserve">. </w:t>
            </w: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Fondo de Aportaciones para la Educación Tecnológica y de Adultos (FAETA)</w:t>
            </w:r>
          </w:p>
          <w:p w:rsidR="00E36AE8" w:rsidRPr="00157DB0" w:rsidRDefault="00E36AE8" w:rsidP="007750C2">
            <w:pPr>
              <w:ind w:left="459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348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1" w:type="dxa"/>
            <w:shd w:val="clear" w:color="auto" w:fill="auto"/>
          </w:tcPr>
          <w:p w:rsidR="00E36AE8" w:rsidRPr="00157DB0" w:rsidRDefault="00E36AE8" w:rsidP="007750C2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412’462,375.00</w:t>
            </w:r>
          </w:p>
        </w:tc>
      </w:tr>
      <w:tr w:rsidR="00E36AE8" w:rsidRPr="00157DB0" w:rsidTr="007750C2">
        <w:trPr>
          <w:trHeight w:val="600"/>
        </w:trPr>
        <w:tc>
          <w:tcPr>
            <w:tcW w:w="6425" w:type="dxa"/>
            <w:shd w:val="clear" w:color="auto" w:fill="auto"/>
          </w:tcPr>
          <w:p w:rsidR="00E36AE8" w:rsidRPr="00157DB0" w:rsidRDefault="00E36AE8" w:rsidP="007750C2">
            <w:pPr>
              <w:numPr>
                <w:ilvl w:val="0"/>
                <w:numId w:val="11"/>
              </w:numPr>
              <w:ind w:left="884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Educación Tecnológica</w:t>
            </w:r>
          </w:p>
          <w:p w:rsidR="00E36AE8" w:rsidRPr="00157DB0" w:rsidRDefault="00E36AE8" w:rsidP="007750C2">
            <w:pPr>
              <w:ind w:left="884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348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1" w:type="dxa"/>
            <w:shd w:val="clear" w:color="auto" w:fill="auto"/>
          </w:tcPr>
          <w:p w:rsidR="00E36AE8" w:rsidRPr="00157DB0" w:rsidRDefault="00E36AE8" w:rsidP="007750C2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193’340,023.00</w:t>
            </w:r>
          </w:p>
        </w:tc>
      </w:tr>
      <w:tr w:rsidR="00E36AE8" w:rsidRPr="00157DB0" w:rsidTr="007750C2">
        <w:trPr>
          <w:trHeight w:val="582"/>
        </w:trPr>
        <w:tc>
          <w:tcPr>
            <w:tcW w:w="6425" w:type="dxa"/>
            <w:shd w:val="clear" w:color="auto" w:fill="auto"/>
          </w:tcPr>
          <w:p w:rsidR="00E36AE8" w:rsidRPr="00157DB0" w:rsidRDefault="00E36AE8" w:rsidP="007750C2">
            <w:pPr>
              <w:numPr>
                <w:ilvl w:val="0"/>
                <w:numId w:val="11"/>
              </w:numPr>
              <w:ind w:left="884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Educación de</w:t>
            </w: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 Adultos</w:t>
            </w:r>
          </w:p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348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1" w:type="dxa"/>
            <w:shd w:val="clear" w:color="auto" w:fill="auto"/>
          </w:tcPr>
          <w:p w:rsidR="00E36AE8" w:rsidRPr="00157DB0" w:rsidRDefault="00E36AE8" w:rsidP="007750C2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219’122,352.00</w:t>
            </w:r>
          </w:p>
        </w:tc>
      </w:tr>
      <w:tr w:rsidR="00E36AE8" w:rsidRPr="00157DB0" w:rsidTr="007750C2">
        <w:trPr>
          <w:trHeight w:val="600"/>
        </w:trPr>
        <w:tc>
          <w:tcPr>
            <w:tcW w:w="6425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3C0B81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VII</w:t>
            </w: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. </w:t>
            </w: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Fondo de Aportaciones para la Seguridad Pública (FASP)</w:t>
            </w:r>
          </w:p>
          <w:p w:rsidR="00E36AE8" w:rsidRPr="00157DB0" w:rsidRDefault="00E36AE8" w:rsidP="007750C2">
            <w:pPr>
              <w:ind w:left="459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348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1" w:type="dxa"/>
            <w:shd w:val="clear" w:color="auto" w:fill="auto"/>
          </w:tcPr>
          <w:p w:rsidR="00E36AE8" w:rsidRPr="00157DB0" w:rsidRDefault="00E36AE8" w:rsidP="007750C2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227’927,062.00</w:t>
            </w:r>
          </w:p>
        </w:tc>
      </w:tr>
      <w:tr w:rsidR="00E36AE8" w:rsidRPr="00157DB0" w:rsidTr="007750C2">
        <w:trPr>
          <w:trHeight w:val="600"/>
        </w:trPr>
        <w:tc>
          <w:tcPr>
            <w:tcW w:w="6425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3C0B81"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  <w:t>VIII</w:t>
            </w:r>
            <w:r>
              <w:rPr>
                <w:rFonts w:ascii="Arial" w:hAnsi="Arial" w:cs="Arial"/>
                <w:bCs/>
                <w:sz w:val="22"/>
                <w:szCs w:val="22"/>
                <w:lang w:eastAsia="es-MX"/>
              </w:rPr>
              <w:t xml:space="preserve">. </w:t>
            </w: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Fondo de Aportaciones para el Fortalecimiento de las  Entidades Federativas (FAFEF)</w:t>
            </w:r>
          </w:p>
        </w:tc>
        <w:tc>
          <w:tcPr>
            <w:tcW w:w="348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157DB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$</w:t>
            </w:r>
          </w:p>
        </w:tc>
        <w:tc>
          <w:tcPr>
            <w:tcW w:w="2261" w:type="dxa"/>
            <w:shd w:val="clear" w:color="auto" w:fill="auto"/>
          </w:tcPr>
          <w:p w:rsidR="00E36AE8" w:rsidRPr="00157DB0" w:rsidRDefault="00E36AE8" w:rsidP="007750C2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4,439’148,106.00</w:t>
            </w:r>
          </w:p>
        </w:tc>
      </w:tr>
      <w:tr w:rsidR="00E36AE8" w:rsidRPr="00157DB0" w:rsidTr="007750C2">
        <w:trPr>
          <w:trHeight w:val="298"/>
        </w:trPr>
        <w:tc>
          <w:tcPr>
            <w:tcW w:w="6425" w:type="dxa"/>
            <w:shd w:val="clear" w:color="auto" w:fill="auto"/>
          </w:tcPr>
          <w:p w:rsidR="00E36AE8" w:rsidRPr="00157DB0" w:rsidRDefault="00E36AE8" w:rsidP="007750C2">
            <w:pPr>
              <w:ind w:left="459"/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348" w:type="dxa"/>
            <w:shd w:val="clear" w:color="auto" w:fill="auto"/>
          </w:tcPr>
          <w:p w:rsidR="00E36AE8" w:rsidRPr="00157DB0" w:rsidRDefault="00E36AE8" w:rsidP="007750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2261" w:type="dxa"/>
            <w:shd w:val="clear" w:color="auto" w:fill="auto"/>
          </w:tcPr>
          <w:p w:rsidR="00E36AE8" w:rsidRPr="00157DB0" w:rsidRDefault="00E36AE8" w:rsidP="007750C2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</w:tr>
    </w:tbl>
    <w:p w:rsidR="007D588A" w:rsidRPr="007D588A" w:rsidRDefault="007D588A" w:rsidP="007D588A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7D588A">
        <w:rPr>
          <w:rFonts w:ascii="Arial" w:hAnsi="Arial" w:cs="Arial"/>
          <w:sz w:val="22"/>
          <w:szCs w:val="22"/>
          <w:lang w:val="es-MX" w:eastAsia="es-MX"/>
        </w:rPr>
        <w:t>Los importes antes señalados, se han integrado con base al Proyecto de Presupuesto de Egresos de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 w:eastAsia="es-MX"/>
        </w:rPr>
        <w:t>la Federación, mismos que podrán variar con las cifras que se publiquen en el Acuerdo de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 w:eastAsia="es-MX"/>
        </w:rPr>
        <w:t>Distribución que dé a conocer la Federación.</w:t>
      </w:r>
    </w:p>
    <w:p w:rsidR="007D588A" w:rsidRDefault="007D588A" w:rsidP="007D588A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7D588A" w:rsidRDefault="007D588A" w:rsidP="007D588A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7D588A">
        <w:rPr>
          <w:rFonts w:ascii="Arial" w:hAnsi="Arial" w:cs="Arial"/>
          <w:sz w:val="22"/>
          <w:szCs w:val="22"/>
          <w:lang w:val="es-MX" w:eastAsia="es-MX"/>
        </w:rPr>
        <w:t>Las erogaciones previstas en los incisos a) y b) de la fracción VI del presente artículo, se refiere al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 w:eastAsia="es-MX"/>
        </w:rPr>
        <w:t>Colegio de Educación Profesional Técnica del Estado de Chiapas “CONALEP CHIAPAS” y el Instituto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 w:eastAsia="es-MX"/>
        </w:rPr>
        <w:t>Chiapaneco de Educación para Jóvenes y Adultos, respectivamente.</w:t>
      </w:r>
    </w:p>
    <w:p w:rsidR="007D588A" w:rsidRDefault="007D588A" w:rsidP="00E36AE8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7D588A" w:rsidRDefault="007D588A" w:rsidP="007D588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D588A">
        <w:rPr>
          <w:rFonts w:ascii="Arial" w:hAnsi="Arial" w:cs="Arial"/>
          <w:b/>
          <w:sz w:val="22"/>
          <w:szCs w:val="22"/>
          <w:lang w:val="es-MX"/>
        </w:rPr>
        <w:t xml:space="preserve">Artículo 16.- </w:t>
      </w:r>
      <w:r w:rsidRPr="007D588A">
        <w:rPr>
          <w:rFonts w:ascii="Arial" w:hAnsi="Arial" w:cs="Arial"/>
          <w:sz w:val="22"/>
          <w:szCs w:val="22"/>
          <w:lang w:val="es-MX"/>
        </w:rPr>
        <w:t>Los Organismos Públicos, en el ejercicio de los recursos federalizados por concepto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/>
        </w:rPr>
        <w:t>Aportaciones, Subsidios y Convenios, tienen la responsabilidad de informar y validar trimestralmente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/>
        </w:rPr>
        <w:t>de manera pormenorizada sobre el ejercicio, destino y resultados obtenidos, a través del Sistema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/>
        </w:rPr>
        <w:t>Reporte de Recursos Federales Transferidos, establecido por la Secretaría de Hacienda y Crédito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/>
        </w:rPr>
        <w:t>Público, en los veinticinco días naturales posteriores a la terminación de cada trimestre del ejercicio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/>
        </w:rPr>
        <w:t>fiscal, en observancia a lo establecido en el artículo 339 A del Código y demás disposiciones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/>
        </w:rPr>
        <w:t>aplicables; además están obligados a registrar la orientación e impacto de sus programas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/>
        </w:rPr>
        <w:t>proyectos, a través de indicadores estratégicos y de gestión, con la finalidad de que se evalúen 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/>
        </w:rPr>
        <w:t>resultados del ejercicio de los recursos.</w:t>
      </w:r>
    </w:p>
    <w:p w:rsidR="007D588A" w:rsidRPr="007D588A" w:rsidRDefault="007D588A" w:rsidP="007D588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D588A" w:rsidRDefault="007D588A" w:rsidP="007D588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D588A">
        <w:rPr>
          <w:rFonts w:ascii="Arial" w:hAnsi="Arial" w:cs="Arial"/>
          <w:sz w:val="22"/>
          <w:szCs w:val="22"/>
          <w:lang w:val="es-MX"/>
        </w:rPr>
        <w:t>Todo Organismo Público que en su caso reciba recursos federalizados, y los transfiera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/>
        </w:rPr>
        <w:t>asociaciones civiles u otros terceros beneficiarios, están obligados a informar sobre el ejercicio,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/>
        </w:rPr>
        <w:t>destino y los resultados obtenidos, así como los avances y metas físicas, para efectos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/>
        </w:rPr>
        <w:t>seguimiento, evaluación y rendición de cuentas.</w:t>
      </w:r>
    </w:p>
    <w:p w:rsidR="007D588A" w:rsidRPr="007D588A" w:rsidRDefault="007D588A" w:rsidP="007D588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D588A" w:rsidRPr="007D588A" w:rsidRDefault="007D588A" w:rsidP="007D588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D588A">
        <w:rPr>
          <w:rFonts w:ascii="Arial" w:hAnsi="Arial" w:cs="Arial"/>
          <w:sz w:val="22"/>
          <w:szCs w:val="22"/>
          <w:lang w:val="es-MX"/>
        </w:rPr>
        <w:t>Asimismo, los Organismos Públicos deben integrar la información financiera y contable, y publicarla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/>
        </w:rPr>
        <w:t>en sus respectivas páginas de internet, con base a los términos y plazos establecidos en la Ley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/>
        </w:rPr>
        <w:t>General de Contabilidad Gubernamental, Ley de Disciplina Financiera de las Entidades Federativas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D588A">
        <w:rPr>
          <w:rFonts w:ascii="Arial" w:hAnsi="Arial" w:cs="Arial"/>
          <w:sz w:val="22"/>
          <w:szCs w:val="22"/>
          <w:lang w:val="es-MX"/>
        </w:rPr>
        <w:t>los Municipios, y en las normas emitidas por el CONAC.</w:t>
      </w:r>
    </w:p>
    <w:p w:rsidR="00E36AE8" w:rsidRDefault="00E36AE8" w:rsidP="00E36AE8">
      <w:pPr>
        <w:pStyle w:val="Texto0"/>
        <w:spacing w:after="0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E36AE8" w:rsidRPr="00875B0C" w:rsidRDefault="00E36AE8" w:rsidP="00E36AE8">
      <w:pPr>
        <w:pStyle w:val="Texto0"/>
        <w:spacing w:after="0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875B0C">
        <w:rPr>
          <w:rFonts w:ascii="Arial" w:hAnsi="Arial" w:cs="Arial"/>
          <w:b/>
          <w:sz w:val="22"/>
          <w:szCs w:val="22"/>
          <w:lang w:val="es-MX"/>
        </w:rPr>
        <w:t>Capítulo III</w:t>
      </w:r>
    </w:p>
    <w:p w:rsidR="00E36AE8" w:rsidRPr="00875B0C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875B0C">
        <w:rPr>
          <w:rFonts w:ascii="Arial" w:hAnsi="Arial" w:cs="Arial"/>
          <w:b/>
          <w:bCs/>
          <w:sz w:val="22"/>
          <w:szCs w:val="22"/>
          <w:lang w:val="es-MX"/>
        </w:rPr>
        <w:t>Disposiciones en Materia de Disciplina Financiera</w:t>
      </w:r>
    </w:p>
    <w:p w:rsidR="00E36AE8" w:rsidRPr="00875B0C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D588A" w:rsidRDefault="007D588A" w:rsidP="007D588A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7D588A">
        <w:rPr>
          <w:rFonts w:ascii="Arial" w:hAnsi="Arial" w:cs="Arial"/>
          <w:b/>
          <w:bCs/>
          <w:sz w:val="22"/>
          <w:szCs w:val="22"/>
          <w:lang w:val="es-MX"/>
        </w:rPr>
        <w:t xml:space="preserve">Artículo 17.- </w:t>
      </w:r>
      <w:r w:rsidRPr="007D588A">
        <w:rPr>
          <w:rFonts w:ascii="Arial" w:hAnsi="Arial" w:cs="Arial"/>
          <w:bCs/>
          <w:sz w:val="22"/>
          <w:szCs w:val="22"/>
          <w:lang w:val="es-MX"/>
        </w:rPr>
        <w:t>Durante el ejercicio del Presupuesto de Egresos, los Organismos Públicos deberán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7D588A">
        <w:rPr>
          <w:rFonts w:ascii="Arial" w:hAnsi="Arial" w:cs="Arial"/>
          <w:bCs/>
          <w:sz w:val="22"/>
          <w:szCs w:val="22"/>
          <w:lang w:val="es-MX"/>
        </w:rPr>
        <w:t>cumplir, entre otras, con las siguientes disposiciones:</w:t>
      </w:r>
    </w:p>
    <w:p w:rsidR="007D588A" w:rsidRPr="007D588A" w:rsidRDefault="007D588A" w:rsidP="007D588A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7D588A" w:rsidRDefault="007D588A" w:rsidP="007D588A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7D588A">
        <w:rPr>
          <w:rFonts w:ascii="Arial" w:hAnsi="Arial" w:cs="Arial"/>
          <w:b/>
          <w:bCs/>
          <w:sz w:val="22"/>
          <w:szCs w:val="22"/>
          <w:lang w:val="es-MX"/>
        </w:rPr>
        <w:t>I.</w:t>
      </w:r>
      <w:r w:rsidRPr="007D588A">
        <w:rPr>
          <w:rFonts w:ascii="Arial" w:hAnsi="Arial" w:cs="Arial"/>
          <w:bCs/>
          <w:sz w:val="22"/>
          <w:szCs w:val="22"/>
          <w:lang w:val="es-MX"/>
        </w:rPr>
        <w:t xml:space="preserve"> Toda propuesta de aumento o creación de gasto del Presupuesto de Egresos, deberá acompañarse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7D588A">
        <w:rPr>
          <w:rFonts w:ascii="Arial" w:hAnsi="Arial" w:cs="Arial"/>
          <w:bCs/>
          <w:sz w:val="22"/>
          <w:szCs w:val="22"/>
          <w:lang w:val="es-MX"/>
        </w:rPr>
        <w:t>con la correspondiente fuente de ingresos distinta al financiamiento, o compensarse con reducciones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7D588A">
        <w:rPr>
          <w:rFonts w:ascii="Arial" w:hAnsi="Arial" w:cs="Arial"/>
          <w:bCs/>
          <w:sz w:val="22"/>
          <w:szCs w:val="22"/>
          <w:lang w:val="es-MX"/>
        </w:rPr>
        <w:t>en otras previsiones de gasto.</w:t>
      </w:r>
    </w:p>
    <w:p w:rsidR="007D588A" w:rsidRPr="007D588A" w:rsidRDefault="007D588A" w:rsidP="007D588A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7D588A" w:rsidRPr="007D588A" w:rsidRDefault="007D588A" w:rsidP="007D588A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7D588A">
        <w:rPr>
          <w:rFonts w:ascii="Arial" w:hAnsi="Arial" w:cs="Arial"/>
          <w:b/>
          <w:bCs/>
          <w:sz w:val="22"/>
          <w:szCs w:val="22"/>
          <w:lang w:val="es-MX"/>
        </w:rPr>
        <w:t>II.</w:t>
      </w:r>
      <w:r w:rsidRPr="007D588A">
        <w:rPr>
          <w:rFonts w:ascii="Arial" w:hAnsi="Arial" w:cs="Arial"/>
          <w:bCs/>
          <w:sz w:val="22"/>
          <w:szCs w:val="22"/>
          <w:lang w:val="es-MX"/>
        </w:rPr>
        <w:t xml:space="preserve"> No procederá pago alguno que no esté comprendido en el Presupuesto de Egresos.</w:t>
      </w:r>
    </w:p>
    <w:p w:rsidR="007D588A" w:rsidRDefault="007D588A" w:rsidP="007D588A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7D588A" w:rsidRPr="007D588A" w:rsidRDefault="007D588A" w:rsidP="007D588A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7D588A">
        <w:rPr>
          <w:rFonts w:ascii="Arial" w:hAnsi="Arial" w:cs="Arial"/>
          <w:b/>
          <w:bCs/>
          <w:sz w:val="22"/>
          <w:szCs w:val="22"/>
          <w:lang w:val="es-MX"/>
        </w:rPr>
        <w:t>III.</w:t>
      </w:r>
      <w:r w:rsidRPr="007D588A">
        <w:rPr>
          <w:rFonts w:ascii="Arial" w:hAnsi="Arial" w:cs="Arial"/>
          <w:bCs/>
          <w:sz w:val="22"/>
          <w:szCs w:val="22"/>
          <w:lang w:val="es-MX"/>
        </w:rPr>
        <w:t xml:space="preserve"> Revelar en la Cuenta Pública y en los informes que periódicamente entreguen a la Legislatura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7D588A">
        <w:rPr>
          <w:rFonts w:ascii="Arial" w:hAnsi="Arial" w:cs="Arial"/>
          <w:bCs/>
          <w:sz w:val="22"/>
          <w:szCs w:val="22"/>
          <w:lang w:val="es-MX"/>
        </w:rPr>
        <w:t>local, la fuente de ingresos con la que se haya pagado el nuevo gasto.</w:t>
      </w:r>
    </w:p>
    <w:p w:rsidR="007D588A" w:rsidRDefault="007D588A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/>
        </w:rPr>
        <w:t>IV.</w:t>
      </w:r>
      <w:r w:rsidRPr="00474087">
        <w:rPr>
          <w:rFonts w:ascii="Arial" w:hAnsi="Arial" w:cs="Arial"/>
          <w:bCs/>
          <w:sz w:val="22"/>
          <w:szCs w:val="22"/>
          <w:lang w:val="es-MX"/>
        </w:rPr>
        <w:t xml:space="preserve"> La asignación global de recursos para servicios personales que se apruebe en el Presupuesto de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Egresos, tendrá como límite, el producto que resulte de aplicar al monto aprobado en el Presupuesto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de Egresos del ejercicio inmediato anterior, una tasa de crecimiento equivalente al valor que resulte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menor entre: el 3 por ciento de crecimiento real, y el crecimiento real del Producto Interno Bruto.</w:t>
      </w: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74087">
        <w:rPr>
          <w:rFonts w:ascii="Arial" w:hAnsi="Arial" w:cs="Arial"/>
          <w:bCs/>
          <w:sz w:val="22"/>
          <w:szCs w:val="22"/>
          <w:lang w:val="es-MX"/>
        </w:rPr>
        <w:t>Se exceptuará del cumplimiento de la presente fracción, el monto erogado por sentencias laborales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definitivas emitidas por la autoridad competente.</w:t>
      </w: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74087">
        <w:rPr>
          <w:rFonts w:ascii="Arial" w:hAnsi="Arial" w:cs="Arial"/>
          <w:bCs/>
          <w:sz w:val="22"/>
          <w:szCs w:val="22"/>
          <w:lang w:val="es-MX"/>
        </w:rPr>
        <w:t>Los gastos en servicios personales que sean estrictamente indispensables para la implementación de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nuevas leyes federales o reformas a las mismas, podrán autorizarse sin sujetarse al límite establecido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en la presente fracción, hasta por el monto que específicamente se requiera para dar cumplimiento a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la ley respectiva.</w:t>
      </w: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/>
        </w:rPr>
        <w:t>V.</w:t>
      </w:r>
      <w:r w:rsidRPr="00474087">
        <w:rPr>
          <w:rFonts w:ascii="Arial" w:hAnsi="Arial" w:cs="Arial"/>
          <w:bCs/>
          <w:sz w:val="22"/>
          <w:szCs w:val="22"/>
          <w:lang w:val="es-MX"/>
        </w:rPr>
        <w:t xml:space="preserve"> Sólo podrán comprometer recursos con cargo al Presupuesto autorizado, contando previamente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con la suficiencia presupuestaria, identificando la fuente de ingresos.</w:t>
      </w: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/>
        </w:rPr>
        <w:t>VI.</w:t>
      </w:r>
      <w:r w:rsidRPr="00474087">
        <w:rPr>
          <w:rFonts w:ascii="Arial" w:hAnsi="Arial" w:cs="Arial"/>
          <w:bCs/>
          <w:sz w:val="22"/>
          <w:szCs w:val="22"/>
          <w:lang w:val="es-MX"/>
        </w:rPr>
        <w:t xml:space="preserve"> Sólo procederá hacer pagos con base en el Presupuesto autorizado, y por los conceptos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efectivamente devengados, siempre que se hubieren registrado y contabilizado debida y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oportunamente las operaciones.</w:t>
      </w: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/>
        </w:rPr>
        <w:t>VII.</w:t>
      </w:r>
      <w:r w:rsidRPr="00474087">
        <w:rPr>
          <w:rFonts w:ascii="Arial" w:hAnsi="Arial" w:cs="Arial"/>
          <w:bCs/>
          <w:sz w:val="22"/>
          <w:szCs w:val="22"/>
          <w:lang w:val="es-MX"/>
        </w:rPr>
        <w:t xml:space="preserve"> La asignación global de servicios personales aprobada originalmente en el Presupuesto de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Egresos no podrá incrementarse durante el ejercicio fiscal. Lo anterior, exceptuando el pago de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sentencias laborales definitivas emitidas por la autoridad competente.</w:t>
      </w: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/>
        </w:rPr>
        <w:t xml:space="preserve">VIII.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Deberán tomar medidas para racionalizar el Gasto Corriente.</w:t>
      </w: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/>
        </w:rPr>
        <w:t>IX.</w:t>
      </w:r>
      <w:r w:rsidRPr="00474087">
        <w:rPr>
          <w:rFonts w:ascii="Arial" w:hAnsi="Arial" w:cs="Arial"/>
          <w:bCs/>
          <w:sz w:val="22"/>
          <w:szCs w:val="22"/>
          <w:lang w:val="es-MX"/>
        </w:rPr>
        <w:t xml:space="preserve"> Los ahorros y economías, deberán destinarse en primer lugar a corregir el Balance Presupuestario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de Recursos Disponibles negativo, y en segundo lugar a los programas prioritarios.</w:t>
      </w: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/>
        </w:rPr>
        <w:t>X.</w:t>
      </w:r>
      <w:r w:rsidRPr="00474087">
        <w:rPr>
          <w:rFonts w:ascii="Arial" w:hAnsi="Arial" w:cs="Arial"/>
          <w:bCs/>
          <w:sz w:val="22"/>
          <w:szCs w:val="22"/>
          <w:lang w:val="es-MX"/>
        </w:rPr>
        <w:t xml:space="preserve"> En materia de subsidios se deberá identificar la población objetivo, el propósito o destino principal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y la temporalidad de su otorgamiento.</w:t>
      </w: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/>
        </w:rPr>
        <w:t>XI.</w:t>
      </w:r>
      <w:r w:rsidRPr="00474087">
        <w:rPr>
          <w:rFonts w:ascii="Arial" w:hAnsi="Arial" w:cs="Arial"/>
          <w:bCs/>
          <w:sz w:val="22"/>
          <w:szCs w:val="22"/>
          <w:lang w:val="es-MX"/>
        </w:rPr>
        <w:t xml:space="preserve"> Deberán aplicar ajustes al Presupuesto de Egresos cuando disminuyan los ingresos previstos en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la Ley de Ingresos, en los rubros de gastos siguientes: gastos de comunicación social; gasto corriente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que no constituya un subsidio entregado directamente a la población; gasto en servicios personales,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prioritariamente las erogaciones por concepto de percepciones extraordinarias y en otros conceptos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de gasto, no afectando los programas sociales.</w:t>
      </w: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/>
        </w:rPr>
        <w:t>XII.</w:t>
      </w:r>
      <w:r w:rsidRPr="00474087">
        <w:rPr>
          <w:rFonts w:ascii="Arial" w:hAnsi="Arial" w:cs="Arial"/>
          <w:bCs/>
          <w:sz w:val="22"/>
          <w:szCs w:val="22"/>
          <w:lang w:val="es-MX"/>
        </w:rPr>
        <w:t xml:space="preserve"> Los Ingresos Excedentes derivados de Ingresos de Libre Disposición, deberán destinarse para la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amortización anticipada de la Deuda Pública, el pago de adeudos de ejercicios fiscales anteriores,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pasivos circulantes y otras obligaciones, así como el pago de sentencias definitivas emitidas por la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autoridad competente, la aportación a fondos para la atención de desastres naturales y de pensiones,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siempre y cuando el Sistema de Alertas clasifique al Estado conforme a lo siguiente:</w:t>
      </w: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74087" w:rsidRPr="00474087" w:rsidRDefault="00474087" w:rsidP="00474087">
      <w:pPr>
        <w:ind w:left="284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74087">
        <w:rPr>
          <w:rFonts w:ascii="Arial" w:hAnsi="Arial" w:cs="Arial"/>
          <w:bCs/>
          <w:sz w:val="22"/>
          <w:szCs w:val="22"/>
          <w:lang w:val="es-MX"/>
        </w:rPr>
        <w:t>a) En un nivel de endeudamiento elevado, cuando menos el 50 por ciento.</w:t>
      </w:r>
    </w:p>
    <w:p w:rsidR="00474087" w:rsidRDefault="00474087" w:rsidP="00474087">
      <w:pPr>
        <w:ind w:left="284"/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7D588A" w:rsidRDefault="00474087" w:rsidP="00474087">
      <w:pPr>
        <w:ind w:left="284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74087">
        <w:rPr>
          <w:rFonts w:ascii="Arial" w:hAnsi="Arial" w:cs="Arial"/>
          <w:bCs/>
          <w:sz w:val="22"/>
          <w:szCs w:val="22"/>
          <w:lang w:val="es-MX"/>
        </w:rPr>
        <w:t>b) En un nivel de endeudamiento en observación, cuando menos el 30 por ciento.</w:t>
      </w:r>
    </w:p>
    <w:p w:rsidR="007D588A" w:rsidRDefault="007D588A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74087">
        <w:rPr>
          <w:rFonts w:ascii="Arial" w:hAnsi="Arial" w:cs="Arial"/>
          <w:bCs/>
          <w:sz w:val="22"/>
          <w:szCs w:val="22"/>
          <w:lang w:val="es-MX"/>
        </w:rPr>
        <w:t>El resto de los recursos serán destinados para la inversión pública productiva y para la creación de un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fondo cuyo objetivo sea compensar la caída de Ingresos de Libre Disposición de ejercicios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subsecuentes.</w:t>
      </w: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74087">
        <w:rPr>
          <w:rFonts w:ascii="Arial" w:hAnsi="Arial" w:cs="Arial"/>
          <w:bCs/>
          <w:sz w:val="22"/>
          <w:szCs w:val="22"/>
          <w:lang w:val="es-MX"/>
        </w:rPr>
        <w:t>Cuando el Estado se clasifique en un nivel de endeudamiento sostenible de acuerdo al Sistema de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Alertas, se podrá utilizar hasta un 5 por ciento de los recursos a los que se refiere la presente fracción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para cubrir Gasto Corriente.</w:t>
      </w: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74087">
        <w:rPr>
          <w:rFonts w:ascii="Arial" w:hAnsi="Arial" w:cs="Arial"/>
          <w:bCs/>
          <w:sz w:val="22"/>
          <w:szCs w:val="22"/>
          <w:lang w:val="es-MX"/>
        </w:rPr>
        <w:t>Tratándose de Ingresos de Libre Disposición, que se encuentren destinados a un fin específico en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términos de las leyes, no resultarán aplicables las disposiciones establecidas en la presente fracción.</w:t>
      </w: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74087">
        <w:rPr>
          <w:rFonts w:ascii="Arial" w:hAnsi="Arial" w:cs="Arial"/>
          <w:bCs/>
          <w:sz w:val="22"/>
          <w:szCs w:val="22"/>
          <w:lang w:val="es-MX"/>
        </w:rPr>
        <w:t>A partir de la entrada en vigor de la Ley de Disciplina Financiera de las Entidades Federativas y los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Municipios y hasta el ejercicio fiscal 2022, los porcentajes que señalan los incisos a) y b) de la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presente fracción podrán destinarse a reducir el Balance Presupuestario de Recursos Disponibles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negativo de ejercicios anteriores.</w:t>
      </w: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/>
        </w:rPr>
        <w:t>XIII.</w:t>
      </w:r>
      <w:r w:rsidRPr="00474087">
        <w:rPr>
          <w:rFonts w:ascii="Arial" w:hAnsi="Arial" w:cs="Arial"/>
          <w:bCs/>
          <w:sz w:val="22"/>
          <w:szCs w:val="22"/>
          <w:lang w:val="es-MX"/>
        </w:rPr>
        <w:t xml:space="preserve"> A más tardar el 15 de enero de cada año, deberán reintegrar a la Tesorería de la Federación las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Transferencias Federales Etiquetadas que, al 31 de diciembre del ejercicio fiscal inmediato anterior,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no hayan sido devengadas.</w:t>
      </w: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/>
        </w:rPr>
        <w:t>XIV.</w:t>
      </w:r>
      <w:r w:rsidRPr="00474087">
        <w:rPr>
          <w:rFonts w:ascii="Arial" w:hAnsi="Arial" w:cs="Arial"/>
          <w:bCs/>
          <w:sz w:val="22"/>
          <w:szCs w:val="22"/>
          <w:lang w:val="es-MX"/>
        </w:rPr>
        <w:t xml:space="preserve"> Las Transferencias Federales Etiquetadas que, al 31 de diciembre del ejercicio fiscal inmediato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anterior se hayan comprometido y aquéllas devengadas pero que no hayan sido pagadas, deberán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cubrir los pagos respectivos a más tardar durante el primer trimestre del ejercicio fiscal siguiente, o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bien, de conformidad con el calendario de ejecución establecido en el convenio correspondiente; una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vez cumplido el plazo referido, los recursos remanentes de las Transferencias Federales Etiquetadas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deberán reintegrarse a la Tesorería de la Federación y los reintegros deberán incluir los rendimientos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financieros generados.</w:t>
      </w: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/>
        </w:rPr>
        <w:t>XV.</w:t>
      </w:r>
      <w:r w:rsidRPr="00474087">
        <w:rPr>
          <w:rFonts w:ascii="Arial" w:hAnsi="Arial" w:cs="Arial"/>
          <w:bCs/>
          <w:sz w:val="22"/>
          <w:szCs w:val="22"/>
          <w:lang w:val="es-MX"/>
        </w:rPr>
        <w:t xml:space="preserve"> Los recursos que se financien con Ingresos de Libre Disposición, deberán reintegrarse en los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términos establecidos en el Código.</w:t>
      </w: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/>
        </w:rPr>
        <w:t>Artículo 18.-</w:t>
      </w:r>
      <w:r w:rsidRPr="00474087">
        <w:rPr>
          <w:rFonts w:ascii="Arial" w:hAnsi="Arial" w:cs="Arial"/>
          <w:bCs/>
          <w:sz w:val="22"/>
          <w:szCs w:val="22"/>
          <w:lang w:val="es-MX"/>
        </w:rPr>
        <w:t xml:space="preserve"> Con la finalidad de fortalecer los mecanismos de transparencia y rendición de cuentas,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el Presupuesto de Egresos podrá incrementarse durante el ejercicio fiscal, derivado de recursos que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al cierre del año inmediato anterior se hayan comprometido y/o de los ahorros y economías que se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hayan generado y, previa autorización de la Secretaría, podrá ampliarse el Presupuesto de cada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Organismo Público, con base a las peticiones que éstos realicen, siempre y cuando cumplan con los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términos establecidos. Estos gastos no representan una carga financiera adicional al Estado, son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recursos presupuestarios y financieros del año inmediato anterior, que se autorizan en el presente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año para concluir con los objetivos y metas propuestas.</w:t>
      </w: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7D588A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/>
        </w:rPr>
        <w:t>Artículo 19.-</w:t>
      </w:r>
      <w:r w:rsidRPr="00474087">
        <w:rPr>
          <w:rFonts w:ascii="Arial" w:hAnsi="Arial" w:cs="Arial"/>
          <w:bCs/>
          <w:sz w:val="22"/>
          <w:szCs w:val="22"/>
          <w:lang w:val="es-MX"/>
        </w:rPr>
        <w:t xml:space="preserve"> Para regularizar el registro de las transacciones de los gastos comprometidos y/o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devengados no afectados en el año inmediato anterior, durante el ejercicio y a petición de los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Organismos Públicos podrá incrementarse y ampliarse el Presupuesto de Egresos, siempre y cuando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éstos cuenten con los respaldos documentales. Estos gastos no representan una carga financiera,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/>
        </w:rPr>
        <w:t>solamente es una regularización del registro de los recursos a nivel de sistema.</w:t>
      </w:r>
    </w:p>
    <w:p w:rsidR="00E36AE8" w:rsidRDefault="00E36AE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36AE8" w:rsidRPr="00CA18FE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CA18FE">
        <w:rPr>
          <w:rFonts w:ascii="Arial" w:hAnsi="Arial" w:cs="Arial"/>
          <w:b/>
          <w:bCs/>
          <w:sz w:val="22"/>
          <w:szCs w:val="22"/>
          <w:lang w:val="es-MX"/>
        </w:rPr>
        <w:t>C</w:t>
      </w:r>
      <w:r w:rsidRPr="00CA18FE">
        <w:rPr>
          <w:rFonts w:ascii="Arial" w:hAnsi="Arial" w:cs="Arial"/>
          <w:b/>
          <w:bCs/>
          <w:sz w:val="22"/>
          <w:szCs w:val="22"/>
          <w:lang w:val="es-MX" w:eastAsia="es-MX"/>
        </w:rPr>
        <w:t>apítulo IV</w:t>
      </w:r>
    </w:p>
    <w:p w:rsidR="00E36AE8" w:rsidRPr="00CA18FE" w:rsidRDefault="00E36AE8" w:rsidP="00E36AE8">
      <w:pPr>
        <w:ind w:left="70"/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CA18FE">
        <w:rPr>
          <w:rFonts w:ascii="Arial" w:hAnsi="Arial" w:cs="Arial"/>
          <w:b/>
          <w:bCs/>
          <w:sz w:val="22"/>
          <w:szCs w:val="22"/>
          <w:lang w:val="es-MX" w:eastAsia="es-MX"/>
        </w:rPr>
        <w:t>Disposiciones de Austeridad y Disciplina Presupuestaria</w:t>
      </w:r>
    </w:p>
    <w:p w:rsidR="00E36AE8" w:rsidRPr="00CA18FE" w:rsidRDefault="00E36AE8" w:rsidP="00E36AE8">
      <w:pPr>
        <w:ind w:left="70"/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E36AE8" w:rsidRPr="00CA18FE" w:rsidRDefault="00E36AE8" w:rsidP="00E36AE8">
      <w:pPr>
        <w:ind w:left="70"/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CA18FE">
        <w:rPr>
          <w:rFonts w:ascii="Arial" w:hAnsi="Arial" w:cs="Arial"/>
          <w:b/>
          <w:bCs/>
          <w:sz w:val="22"/>
          <w:szCs w:val="22"/>
          <w:lang w:val="es-MX" w:eastAsia="es-MX"/>
        </w:rPr>
        <w:t>Sección I</w:t>
      </w:r>
    </w:p>
    <w:p w:rsidR="00E36AE8" w:rsidRPr="00CA18FE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CA18FE">
        <w:rPr>
          <w:rFonts w:ascii="Arial" w:hAnsi="Arial" w:cs="Arial"/>
          <w:b/>
          <w:bCs/>
          <w:sz w:val="22"/>
          <w:szCs w:val="22"/>
          <w:lang w:val="es-MX" w:eastAsia="es-MX"/>
        </w:rPr>
        <w:t>Disposiciones Generales</w:t>
      </w:r>
    </w:p>
    <w:p w:rsidR="00E36AE8" w:rsidRPr="00875B0C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8475E0">
        <w:rPr>
          <w:rFonts w:ascii="Arial" w:hAnsi="Arial" w:cs="Arial"/>
          <w:b/>
          <w:bCs/>
          <w:sz w:val="22"/>
          <w:szCs w:val="22"/>
          <w:lang w:val="es-MX" w:eastAsia="es-MX"/>
        </w:rPr>
        <w:t>Artículo 20.-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 xml:space="preserve"> Las siguientes disposiciones son de observancia general y de aplicación en el ejercicio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del gasto público para las Dependencias, Entidades y Órganos Ejecutores, quienes aplicarán los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recursos bajo los principios de legalidad, honestidad, eficiencia, eficacia, economía, racionalidad,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austeridad, transparencia, control y rendición de cuentas.</w:t>
      </w: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Para los Órganos Ejecutores de los Poderes Legislativo y Judicial; así como los Órganos Autónomos,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realizarán las acciones necesarias para la aplicación de las disposiciones de austeridad y disciplina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presupuestaria de este capítulo, de conformidad con la normatividad aplicable.</w:t>
      </w: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 w:eastAsia="es-MX"/>
        </w:rPr>
        <w:t>Artículo 21.-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 xml:space="preserve"> Estas disposiciones fomentarán el ahorro gubernamental principalmente en el Gasto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Corriente no prioritario destinado a las actividades administrativas y de apoyo, sin afectar el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cumplimiento de las metas y objetivos institucionales, con el objeto que los recursos obtenidos sean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asignados conforme a lo dispuesto en la Ley de Disciplina Financiera de las Entidades Federativas y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los Municipios, el Código y demás normatividad aplicable; así como a los programas sociales y 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inversión en infraestructura con la finalidad de ofrecer mejores bienes y servicios públicos a la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población.</w:t>
      </w: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Artículo 22.-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La Secretaría emitirá lineamientos o mecanismos necesarios para dar cumplimiento 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las disposiciones de austeridad y disciplina presupuestaria.</w:t>
      </w: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 w:eastAsia="es-MX"/>
        </w:rPr>
        <w:t>Artículo 23.-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 xml:space="preserve"> Las adquisiciones de bienes y servicios de uso generalizado de los Organismos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Públicos y con el objeto de obtener las mejores condiciones de mercado con relación a precio, calidad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y oportunidad, se deberá realizar de manera consolidada, sin perjuicio a lo establecido dentro en el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marco legal aplicable.</w:t>
      </w: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La Oficialía Mayor del Estado de Chiapas, cuyo titular preside el Comité de Adquisiciones,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Arrendamiento de Bienes Muebles y Contratación de Servicios, en el ámbito de su competencia,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informará a los Organismos Públicos solicitantes de los recursos remanentes obtenidos en las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licitaciones, para que éstos reintegren a la Secretaría en un término de diez días naturales, contados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a partir de la fecha del finiquito de la licitación.</w:t>
      </w: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Artículo 24.-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La Secretaría de la Honestidad y Función Pública, en apego a sus atribuciones, vigilará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que se dé cumplimiento a las disposiciones de este Capítulo.</w:t>
      </w:r>
    </w:p>
    <w:p w:rsidR="00474087" w:rsidRDefault="00474087" w:rsidP="00E36AE8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E36AE8" w:rsidRPr="00597DF2" w:rsidRDefault="00E36AE8" w:rsidP="00E36AE8">
      <w:pPr>
        <w:jc w:val="center"/>
        <w:rPr>
          <w:rFonts w:ascii="Arial" w:hAnsi="Arial" w:cs="Arial"/>
          <w:b/>
          <w:sz w:val="22"/>
          <w:szCs w:val="22"/>
          <w:lang w:val="es-MX" w:eastAsia="es-MX"/>
        </w:rPr>
      </w:pPr>
      <w:r w:rsidRPr="00597DF2">
        <w:rPr>
          <w:rFonts w:ascii="Arial" w:hAnsi="Arial" w:cs="Arial"/>
          <w:b/>
          <w:sz w:val="22"/>
          <w:szCs w:val="22"/>
          <w:lang w:val="es-MX" w:eastAsia="es-MX"/>
        </w:rPr>
        <w:t>Sección II</w:t>
      </w:r>
    </w:p>
    <w:p w:rsidR="00E36AE8" w:rsidRPr="00597DF2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597DF2">
        <w:rPr>
          <w:rFonts w:ascii="Arial" w:hAnsi="Arial" w:cs="Arial"/>
          <w:b/>
          <w:sz w:val="22"/>
          <w:szCs w:val="22"/>
          <w:lang w:val="es-MX" w:eastAsia="es-MX"/>
        </w:rPr>
        <w:t>D</w:t>
      </w:r>
      <w:r w:rsidRPr="00597DF2">
        <w:rPr>
          <w:rFonts w:ascii="Arial" w:hAnsi="Arial" w:cs="Arial"/>
          <w:b/>
          <w:bCs/>
          <w:sz w:val="22"/>
          <w:szCs w:val="22"/>
          <w:lang w:val="es-MX" w:eastAsia="es-MX"/>
        </w:rPr>
        <w:t>e los Servicios Personales</w:t>
      </w:r>
    </w:p>
    <w:p w:rsidR="00E36AE8" w:rsidRPr="00875B0C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Artículo 25.-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En servicios personales son disposiciones de austeridad lo siguiente:</w:t>
      </w: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 w:eastAsia="es-MX"/>
        </w:rPr>
        <w:t>I.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 xml:space="preserve"> Los servidores públicos deben apegarse a los tabuladores de sueldos autorizados, conforme a sus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funciones y responsabilidades que sean aprobados en el presente Presupuesto de Egresos, por lo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que no podrán recibir algún privilegio económico adicional a lo establecido por Ley o contrato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colectivo de trabajo.</w:t>
      </w:r>
    </w:p>
    <w:p w:rsidR="00474087" w:rsidRPr="00474087" w:rsidRDefault="00474087" w:rsidP="00E36AE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 w:eastAsia="es-MX"/>
        </w:rPr>
        <w:t>II.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 xml:space="preserve"> Ningún servidor público de la Administración Pública Estatal, tendrá una remuneración mayor a la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que percibe el Gobernador del Estado.</w:t>
      </w: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 w:eastAsia="es-MX"/>
        </w:rPr>
        <w:t>III.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 xml:space="preserve"> Evitar la contratación con recursos públicos de seguros médicos privados, seguro de vida especial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o cualquier tipo de jubilaciones, pensiones y regímenes especiales de retiro que se otorguen en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contravención a lo dispuesto en Ley, disposiciones generales, entre otros.</w:t>
      </w: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 w:eastAsia="es-MX"/>
        </w:rPr>
        <w:t>IV.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 xml:space="preserve"> Durante el ejercicio fiscal, no se crearán plazas adicionales a las autorizadas en el Presupuesto 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Egresos.</w:t>
      </w: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En los casos que sean necesarias para dar cumplimiento a reformas de disposiciones jurídicas,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quedarán sujetas a la disponibilidad presupuestaria o financiera.</w:t>
      </w: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 w:eastAsia="es-MX"/>
        </w:rPr>
        <w:t>V.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 xml:space="preserve"> Abstenerse en sustituir plazas con el objeto de crear nuevas categorías inferiores o superiores, o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viceversa, solo procederá en los casos plenamente justificados y necesarios, mismos que deberán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ser autorizados por la Secretaría.</w:t>
      </w: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 w:eastAsia="es-MX"/>
        </w:rPr>
        <w:t>VI.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 xml:space="preserve"> La autorización señalada en el párrafo anterior, se gestionará por una sola vez durante el ejercicio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fiscal que corresponda.</w:t>
      </w:r>
    </w:p>
    <w:p w:rsid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474087" w:rsidRPr="00474087" w:rsidRDefault="00474087" w:rsidP="00474087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474087">
        <w:rPr>
          <w:rFonts w:ascii="Arial" w:hAnsi="Arial" w:cs="Arial"/>
          <w:b/>
          <w:bCs/>
          <w:sz w:val="22"/>
          <w:szCs w:val="22"/>
          <w:lang w:val="es-MX" w:eastAsia="es-MX"/>
        </w:rPr>
        <w:t>VII.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 xml:space="preserve"> La contratación de servicios personales por honorarios deberá atender a una necesidad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debidamente fundada y motivada por parte de los Organismos Públicos y sólo procederá en casos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excepcionales y plenamente justificados; los contratos garantizarán el debido cumplimiento de las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474087">
        <w:rPr>
          <w:rFonts w:ascii="Arial" w:hAnsi="Arial" w:cs="Arial"/>
          <w:bCs/>
          <w:sz w:val="22"/>
          <w:szCs w:val="22"/>
          <w:lang w:val="es-MX" w:eastAsia="es-MX"/>
        </w:rPr>
        <w:t>obligaciones fiscales.</w:t>
      </w:r>
    </w:p>
    <w:p w:rsidR="00E36AE8" w:rsidRPr="00875B0C" w:rsidRDefault="00E36AE8" w:rsidP="00E36AE8">
      <w:pPr>
        <w:ind w:left="720"/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E36AE8" w:rsidRPr="00875B0C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875B0C">
        <w:rPr>
          <w:rFonts w:ascii="Arial" w:hAnsi="Arial" w:cs="Arial"/>
          <w:b/>
          <w:bCs/>
          <w:sz w:val="22"/>
          <w:szCs w:val="22"/>
          <w:lang w:val="es-MX" w:eastAsia="es-MX"/>
        </w:rPr>
        <w:t>Sección III</w:t>
      </w:r>
    </w:p>
    <w:p w:rsidR="00E36AE8" w:rsidRPr="00875B0C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875B0C">
        <w:rPr>
          <w:rFonts w:ascii="Arial" w:hAnsi="Arial" w:cs="Arial"/>
          <w:b/>
          <w:bCs/>
          <w:sz w:val="22"/>
          <w:szCs w:val="22"/>
          <w:lang w:val="es-MX" w:eastAsia="es-MX"/>
        </w:rPr>
        <w:t>De los Gastos de Operación</w:t>
      </w:r>
    </w:p>
    <w:p w:rsidR="00E36AE8" w:rsidRPr="00875B0C" w:rsidRDefault="00E36AE8" w:rsidP="00E36AE8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070635" w:rsidRDefault="00070635" w:rsidP="00E36AE8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070635" w:rsidRP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070635">
        <w:rPr>
          <w:rFonts w:ascii="Arial" w:hAnsi="Arial" w:cs="Arial"/>
          <w:b/>
          <w:bCs/>
          <w:sz w:val="22"/>
          <w:szCs w:val="22"/>
          <w:lang w:val="es-MX" w:eastAsia="es-MX"/>
        </w:rPr>
        <w:t>Artículo 26.-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 xml:space="preserve"> Los Organismos Públicos, en el ejercicio de sus funciones, deberán reducir al mínimo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indispensable el gasto destinado para materiales y suministros, servicios generales y bienes muebles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e inmuebles, entre otros, acorde a las siguientes disposiciones de austeridad:</w:t>
      </w:r>
    </w:p>
    <w:p w:rsid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070635" w:rsidRP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070635">
        <w:rPr>
          <w:rFonts w:ascii="Arial" w:hAnsi="Arial" w:cs="Arial"/>
          <w:b/>
          <w:bCs/>
          <w:sz w:val="22"/>
          <w:szCs w:val="22"/>
          <w:lang w:val="es-MX" w:eastAsia="es-MX"/>
        </w:rPr>
        <w:t>I.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 xml:space="preserve"> Simplificar los procesos internos, para reducir los gastos en materiales y útiles de oficina, 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limpieza, didáctico, estadísticos, geográficos, de impresión y reproducción, de información, para el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procesamiento en equipos y bienes informáticos.</w:t>
      </w:r>
    </w:p>
    <w:p w:rsid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070635">
        <w:rPr>
          <w:rFonts w:ascii="Arial" w:hAnsi="Arial" w:cs="Arial"/>
          <w:b/>
          <w:bCs/>
          <w:sz w:val="22"/>
          <w:szCs w:val="22"/>
          <w:lang w:val="es-MX" w:eastAsia="es-MX"/>
        </w:rPr>
        <w:t>II.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 xml:space="preserve"> Para el concepto de gasto de alimentación de personas o utensilios para el servicio 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alimentación, debe limitarse a los estrictamente necesarios, siempre y cuando sean en horario 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labores extraordinarios; el órgano administrativo requirente deberá realizar la solicitud en apego al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cumplimiento del programa o proyecto de Gasto Corriente a su cargo conforme a su función y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responsabilidad.</w:t>
      </w:r>
    </w:p>
    <w:p w:rsidR="00070635" w:rsidRP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070635">
        <w:rPr>
          <w:rFonts w:ascii="Arial" w:hAnsi="Arial" w:cs="Arial"/>
          <w:b/>
          <w:bCs/>
          <w:sz w:val="22"/>
          <w:szCs w:val="22"/>
          <w:lang w:val="es-MX" w:eastAsia="es-MX"/>
        </w:rPr>
        <w:t>III.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 xml:space="preserve"> Reducir los gastos en refacciones, accesorios y herramientas menores, refacciones y accesorios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para equipo de cómputo, materiales de construcción, complementario, eléctrico y electrónico,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combustibles, lubricantes y aditivos; servicio postal, telegráfico, energía eléctrica, agua potable,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conducción de señales analógicas y digitales, mantenimiento y conservación de maquinaria y equipo;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de mobiliario y equipo; y en general de los servicios de mantenimiento, conservación e instalación;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gastos de propaganda, publicidad, publicaciones oficiales y servicios de telecomunicaciones como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internet, de suscripción e información, y en general, actividades relacionadas con la comunicación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social; viáticos y pasajes, tanto nacionales como al extranjero; gastos de ceremonial y orden social,</w:t>
      </w:r>
      <w:r w:rsidRPr="00070635"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congresos, convenciones, exposiciones, seminarios, espectáculos culturales, simposios, asambleas,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reuniones, capacitación o cualquier tipo de foro o evento análogo, entre otros.</w:t>
      </w:r>
    </w:p>
    <w:p w:rsidR="00070635" w:rsidRP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070635">
        <w:rPr>
          <w:rFonts w:ascii="Arial" w:hAnsi="Arial" w:cs="Arial"/>
          <w:b/>
          <w:bCs/>
          <w:sz w:val="22"/>
          <w:szCs w:val="22"/>
          <w:lang w:val="es-MX" w:eastAsia="es-MX"/>
        </w:rPr>
        <w:t>IV.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 xml:space="preserve"> Respecto a telefonía convencional se debe utilizar dispositivos de protección y red gubernamental.</w:t>
      </w:r>
    </w:p>
    <w:p w:rsidR="00070635" w:rsidRP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070635" w:rsidRP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070635">
        <w:rPr>
          <w:rFonts w:ascii="Arial" w:hAnsi="Arial" w:cs="Arial"/>
          <w:b/>
          <w:bCs/>
          <w:sz w:val="22"/>
          <w:szCs w:val="22"/>
          <w:lang w:val="es-MX" w:eastAsia="es-MX"/>
        </w:rPr>
        <w:t>V.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 xml:space="preserve"> Los servicios de telefonía celular y satelital deben restringirse al mínimo necesario y utilizar los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planes más idóneos, ya sean individuales o generales; asimismo, tales servicios deben ser utilizados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únicamente en los casos indispensables para el desempeño de las funciones del servidor público y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sin rebasar los límites máximos establecidos.</w:t>
      </w:r>
    </w:p>
    <w:p w:rsid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070635" w:rsidRP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070635">
        <w:rPr>
          <w:rFonts w:ascii="Arial" w:hAnsi="Arial" w:cs="Arial"/>
          <w:b/>
          <w:bCs/>
          <w:sz w:val="22"/>
          <w:szCs w:val="22"/>
          <w:lang w:val="es-MX" w:eastAsia="es-MX"/>
        </w:rPr>
        <w:t>VI.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 xml:space="preserve"> Limitarse a los servicios de arrendamientos de edificios y locales, terrenos, maquinaria y equipo,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bienes informáticos, otros arrendamientos, subrogaciones y vehículos; sólo en casos fortuitos y 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fuerza mayor se podrán arrendar aeronaves privadas.</w:t>
      </w:r>
    </w:p>
    <w:p w:rsid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070635" w:rsidRP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070635">
        <w:rPr>
          <w:rFonts w:ascii="Arial" w:hAnsi="Arial" w:cs="Arial"/>
          <w:b/>
          <w:bCs/>
          <w:sz w:val="22"/>
          <w:szCs w:val="22"/>
          <w:lang w:val="es-MX" w:eastAsia="es-MX"/>
        </w:rPr>
        <w:t>VII.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 xml:space="preserve"> Reducir al mínimo las contrataciones de servicios profesionales, de asesoría, capacitación,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consultoría, informáticos, estudios e investigaciones. Tales contrataciones podrán llevarse a cabo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siempre y cuando sean indispensables para el cumplimiento de los programas o proyectos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autorizados, no desempeñen funciones iguales o equivalentes a las del personal y se cuenten con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recursos disponibles.</w:t>
      </w:r>
    </w:p>
    <w:p w:rsid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070635">
        <w:rPr>
          <w:rFonts w:ascii="Arial" w:hAnsi="Arial" w:cs="Arial"/>
          <w:b/>
          <w:bCs/>
          <w:sz w:val="22"/>
          <w:szCs w:val="22"/>
          <w:lang w:val="es-MX" w:eastAsia="es-MX"/>
        </w:rPr>
        <w:t>VIII.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 xml:space="preserve"> Quedan prohibidas las adquisiciones o arrendamientos de vehículos de lujo o que su valor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comercial exceda a los 4,343 UMA diaria vigente.</w:t>
      </w:r>
    </w:p>
    <w:p w:rsidR="00070635" w:rsidRP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070635" w:rsidRP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Las adquisiciones de vehículos sólo se realizarán por las siguientes razones: sustitución de los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siniestrados; ampliación de operaciones; y en los casos que, por las condiciones que guarden éstos,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resulte oneroso el gasto de mantenimiento, y que sean autorizados por la Secretaría.</w:t>
      </w:r>
    </w:p>
    <w:p w:rsid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070635">
        <w:rPr>
          <w:rFonts w:ascii="Arial" w:hAnsi="Arial" w:cs="Arial"/>
          <w:b/>
          <w:bCs/>
          <w:sz w:val="22"/>
          <w:szCs w:val="22"/>
          <w:lang w:val="es-MX" w:eastAsia="es-MX"/>
        </w:rPr>
        <w:t>IX.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 xml:space="preserve"> Promover la enajenación de bienes muebles que se consideren como improductivos u obsoletos,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ociosos, innecesarios o de desecho. El recurso obtenido de dicha enajenación deberá ser depositado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a la Tesorería Única.</w:t>
      </w:r>
    </w:p>
    <w:p w:rsidR="00070635" w:rsidRP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070635" w:rsidRP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070635">
        <w:rPr>
          <w:rFonts w:ascii="Arial" w:hAnsi="Arial" w:cs="Arial"/>
          <w:b/>
          <w:bCs/>
          <w:sz w:val="22"/>
          <w:szCs w:val="22"/>
          <w:lang w:val="es-MX" w:eastAsia="es-MX"/>
        </w:rPr>
        <w:t>X.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 xml:space="preserve"> Queda estrictamente prohibido cualquier gasto relacionado con la compra o consumo de bebidas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con contenido alcohólico.</w:t>
      </w:r>
    </w:p>
    <w:p w:rsid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070635" w:rsidRP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070635">
        <w:rPr>
          <w:rFonts w:ascii="Arial" w:hAnsi="Arial" w:cs="Arial"/>
          <w:b/>
          <w:bCs/>
          <w:sz w:val="22"/>
          <w:szCs w:val="22"/>
          <w:lang w:val="es-MX" w:eastAsia="es-MX"/>
        </w:rPr>
        <w:t>Artículo 27.-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 xml:space="preserve"> Los Organismos Públicos del Ejecutivo, en el ejercicio de su Presupuesto, deben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limitarse a efectuar nuevas adquisiciones o nuevos arrendamientos de:</w:t>
      </w:r>
    </w:p>
    <w:p w:rsid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070635" w:rsidRP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070635">
        <w:rPr>
          <w:rFonts w:ascii="Arial" w:hAnsi="Arial" w:cs="Arial"/>
          <w:b/>
          <w:bCs/>
          <w:sz w:val="22"/>
          <w:szCs w:val="22"/>
          <w:lang w:val="es-MX" w:eastAsia="es-MX"/>
        </w:rPr>
        <w:t>I.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 xml:space="preserve"> Bienes inmuebles para oficinas públicas, mobiliario y equipo, con excepción de las erogaciones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estrictamente indispensables para el cumplimiento de sus objetivos, con base a lo establecido en el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Código. En consecuencia, se debe optimizar la utilización de los espacios físicos disponibles y el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aprovechamiento de los bienes y servicios de que dispongan; asimismo, no procederán erogaciones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para remodelación de oficinas públicas, salvo aquellas que sean estructurales y no puedan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postergarse o las que impliquen una ocupación más eficiente de los espacios en los inmuebles y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generen ahorros en un mediano plazo; cuando no se haga uso de los bienes que poseen los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Organismos Públicos del Ejecutivo, éstos se transferirán o compartirán con otros que lo soliciten y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justifiquen su necesidad ante la Secretaría, quien realizará el análisis y emitirá la resolución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correspondiente.</w:t>
      </w:r>
    </w:p>
    <w:p w:rsidR="00070635" w:rsidRDefault="00070635" w:rsidP="00E36AE8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070635" w:rsidRP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8475E0">
        <w:rPr>
          <w:rFonts w:ascii="Arial" w:hAnsi="Arial" w:cs="Arial"/>
          <w:b/>
          <w:bCs/>
          <w:sz w:val="22"/>
          <w:szCs w:val="22"/>
          <w:lang w:val="es-MX" w:eastAsia="es-MX"/>
        </w:rPr>
        <w:t>II.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 xml:space="preserve"> Vehículos aéreos, terrestres y marítimos, con excepción de aquellos necesarios para salvaguardar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la seguridad pública, la procuración de justicia, los servicios de salud, protección civil, desarrollo 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programas productivos prioritarios, aquellos en sustitución de los que, por sus condiciones, ya no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sean útiles para el servicio, o los que se adquieran como consecuencia del pago de seguros 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vehículos siniestrados y los que resulten indispensables para prestar directamente servicios públicos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de transporte a la población.</w:t>
      </w:r>
    </w:p>
    <w:p w:rsid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070635" w:rsidRP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Cualquier erogación que se realice por los conceptos mencionados en las fracciones anteriores,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requerirá ineludiblemente la autorización de la Secretaría.</w:t>
      </w:r>
    </w:p>
    <w:p w:rsid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070635" w:rsidRPr="00070635" w:rsidRDefault="00070635" w:rsidP="00070635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555C18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Artículo 28.-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Cuando existan causas que demanden mayores egresos, generadas por situaciones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políticas o por una disminución en los ingresos fiscales, que provoquen un desbalance en las finanzas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públicas, la Secretaría podrá efectuar las reducciones presupuestales de obras o proyectos que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070635">
        <w:rPr>
          <w:rFonts w:ascii="Arial" w:hAnsi="Arial" w:cs="Arial"/>
          <w:bCs/>
          <w:sz w:val="22"/>
          <w:szCs w:val="22"/>
          <w:lang w:val="es-MX" w:eastAsia="es-MX"/>
        </w:rPr>
        <w:t>considere.</w:t>
      </w:r>
    </w:p>
    <w:p w:rsidR="0055700E" w:rsidRDefault="0055700E" w:rsidP="0055700E">
      <w:pPr>
        <w:tabs>
          <w:tab w:val="left" w:pos="-5760"/>
          <w:tab w:val="left" w:pos="3748"/>
          <w:tab w:val="left" w:pos="4032"/>
          <w:tab w:val="center" w:pos="4419"/>
          <w:tab w:val="center" w:pos="4702"/>
        </w:tabs>
        <w:rPr>
          <w:rFonts w:ascii="Arial" w:hAnsi="Arial" w:cs="Arial"/>
          <w:b/>
          <w:bCs/>
          <w:sz w:val="22"/>
          <w:szCs w:val="22"/>
          <w:lang w:val="es-MX" w:eastAsia="es-MX"/>
        </w:rPr>
      </w:pPr>
      <w:r>
        <w:rPr>
          <w:rFonts w:ascii="Arial" w:hAnsi="Arial" w:cs="Arial"/>
          <w:b/>
          <w:bCs/>
          <w:sz w:val="22"/>
          <w:szCs w:val="22"/>
          <w:lang w:val="es-MX" w:eastAsia="es-MX"/>
        </w:rPr>
        <w:tab/>
      </w:r>
      <w:r>
        <w:rPr>
          <w:rFonts w:ascii="Arial" w:hAnsi="Arial" w:cs="Arial"/>
          <w:b/>
          <w:bCs/>
          <w:sz w:val="22"/>
          <w:szCs w:val="22"/>
          <w:lang w:val="es-MX" w:eastAsia="es-MX"/>
        </w:rPr>
        <w:tab/>
      </w:r>
      <w:r>
        <w:rPr>
          <w:rFonts w:ascii="Arial" w:hAnsi="Arial" w:cs="Arial"/>
          <w:b/>
          <w:bCs/>
          <w:sz w:val="22"/>
          <w:szCs w:val="22"/>
          <w:lang w:val="es-MX" w:eastAsia="es-MX"/>
        </w:rPr>
        <w:tab/>
      </w:r>
    </w:p>
    <w:p w:rsidR="00E36AE8" w:rsidRPr="00875B0C" w:rsidRDefault="00E36AE8" w:rsidP="0055700E">
      <w:pPr>
        <w:tabs>
          <w:tab w:val="left" w:pos="-5760"/>
          <w:tab w:val="left" w:pos="3748"/>
          <w:tab w:val="left" w:pos="4032"/>
          <w:tab w:val="center" w:pos="4419"/>
          <w:tab w:val="center" w:pos="4702"/>
        </w:tabs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875B0C">
        <w:rPr>
          <w:rFonts w:ascii="Arial" w:hAnsi="Arial" w:cs="Arial"/>
          <w:b/>
          <w:bCs/>
          <w:sz w:val="22"/>
          <w:szCs w:val="22"/>
          <w:lang w:val="es-MX" w:eastAsia="es-MX"/>
        </w:rPr>
        <w:t>Capítulo V</w:t>
      </w:r>
    </w:p>
    <w:p w:rsidR="00E36AE8" w:rsidRPr="00875B0C" w:rsidRDefault="00E36AE8" w:rsidP="00E36AE8">
      <w:pPr>
        <w:ind w:left="70"/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875B0C">
        <w:rPr>
          <w:rFonts w:ascii="Arial" w:hAnsi="Arial" w:cs="Arial"/>
          <w:b/>
          <w:bCs/>
          <w:sz w:val="22"/>
          <w:szCs w:val="22"/>
          <w:lang w:val="es-MX" w:eastAsia="es-MX"/>
        </w:rPr>
        <w:t>De las Adquisiciones y Obras Públicas</w:t>
      </w:r>
    </w:p>
    <w:p w:rsidR="00E36AE8" w:rsidRPr="00875B0C" w:rsidRDefault="00E36AE8" w:rsidP="00E36AE8">
      <w:pPr>
        <w:tabs>
          <w:tab w:val="left" w:pos="-5760"/>
          <w:tab w:val="left" w:pos="-5580"/>
          <w:tab w:val="left" w:pos="-5040"/>
        </w:tabs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55C18" w:rsidRP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555C18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Artículo 29.-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Las adquisiciones, arrendamientos y contratación de servicios que se requieran deben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efectuarse de conformidad con lo establecido en la Ley de la materia, y de acuerdo a las modalidades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y montos máximos que para tal efecto se emitan, siempre que se cuente con los recursos autorizados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en el Presupuesto.</w:t>
      </w:r>
    </w:p>
    <w:p w:rsid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555C18" w:rsidRP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Los Organismos Públicos se abstendrán de convocar, formalizar o modificar contratos 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adquisiciones, arrendamientos y contratación de servicios, cuando no cuenten con saldo disponible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dentro de su Presupuesto para hacer frente a dichos contratos.</w:t>
      </w:r>
    </w:p>
    <w:p w:rsidR="00555C18" w:rsidRDefault="00555C18" w:rsidP="00E36AE8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555C18" w:rsidRP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555C18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Artículo 30.-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La contratación de obra pública que realicen los Organismos Públicos, debe efectuarse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de acuerdo a las disposiciones y modalidades que establece la Ley de Obra Pública del Estado 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Chiapas, y en los montos máximos que a continuación se señalan:</w:t>
      </w:r>
    </w:p>
    <w:p w:rsidR="00E36AE8" w:rsidRPr="00875B0C" w:rsidRDefault="00E36AE8" w:rsidP="00E36AE8">
      <w:pPr>
        <w:ind w:left="7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tbl>
      <w:tblPr>
        <w:tblW w:w="845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6"/>
        <w:gridCol w:w="1239"/>
        <w:gridCol w:w="548"/>
        <w:gridCol w:w="1790"/>
      </w:tblGrid>
      <w:tr w:rsidR="00E36AE8" w:rsidRPr="00875B0C" w:rsidTr="007750C2">
        <w:trPr>
          <w:trHeight w:val="231"/>
        </w:trPr>
        <w:tc>
          <w:tcPr>
            <w:tcW w:w="4876" w:type="dxa"/>
            <w:shd w:val="clear" w:color="auto" w:fill="auto"/>
          </w:tcPr>
          <w:p w:rsidR="00E36AE8" w:rsidRPr="00875B0C" w:rsidRDefault="00E36AE8" w:rsidP="007750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875B0C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Modalidades de Adjudicación</w:t>
            </w:r>
          </w:p>
        </w:tc>
        <w:tc>
          <w:tcPr>
            <w:tcW w:w="3577" w:type="dxa"/>
            <w:gridSpan w:val="3"/>
            <w:shd w:val="clear" w:color="auto" w:fill="auto"/>
          </w:tcPr>
          <w:p w:rsidR="00E36AE8" w:rsidRPr="00875B0C" w:rsidRDefault="00E36AE8" w:rsidP="007750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875B0C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No. de UMA</w:t>
            </w:r>
          </w:p>
          <w:p w:rsidR="00E36AE8" w:rsidRPr="00875B0C" w:rsidRDefault="00E36AE8" w:rsidP="007750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875B0C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 xml:space="preserve">(diaria vigente) </w:t>
            </w:r>
          </w:p>
        </w:tc>
      </w:tr>
      <w:tr w:rsidR="00E36AE8" w:rsidRPr="00875B0C" w:rsidTr="007750C2">
        <w:trPr>
          <w:trHeight w:val="534"/>
        </w:trPr>
        <w:tc>
          <w:tcPr>
            <w:tcW w:w="4876" w:type="dxa"/>
            <w:shd w:val="clear" w:color="auto" w:fill="auto"/>
            <w:vAlign w:val="center"/>
          </w:tcPr>
          <w:p w:rsidR="00E36AE8" w:rsidRPr="00875B0C" w:rsidRDefault="00E36AE8" w:rsidP="007750C2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E36AE8" w:rsidRPr="00875B0C" w:rsidRDefault="00E36AE8" w:rsidP="007750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875B0C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Mayor de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E36AE8" w:rsidRPr="00875B0C" w:rsidRDefault="00E36AE8" w:rsidP="007750C2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6AE8" w:rsidRPr="00875B0C" w:rsidRDefault="00E36AE8" w:rsidP="007750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875B0C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Hasta</w:t>
            </w:r>
          </w:p>
        </w:tc>
      </w:tr>
      <w:tr w:rsidR="00E36AE8" w:rsidRPr="00875B0C" w:rsidTr="007750C2">
        <w:trPr>
          <w:trHeight w:val="532"/>
        </w:trPr>
        <w:tc>
          <w:tcPr>
            <w:tcW w:w="4876" w:type="dxa"/>
            <w:shd w:val="clear" w:color="auto" w:fill="auto"/>
            <w:vAlign w:val="center"/>
          </w:tcPr>
          <w:p w:rsidR="00E36AE8" w:rsidRPr="00875B0C" w:rsidRDefault="00E36AE8" w:rsidP="007750C2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875B0C">
              <w:rPr>
                <w:rFonts w:ascii="Arial" w:hAnsi="Arial" w:cs="Arial"/>
                <w:sz w:val="22"/>
                <w:szCs w:val="22"/>
                <w:lang w:val="es-MX" w:eastAsia="es-MX"/>
              </w:rPr>
              <w:t>Adjudicación Directa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36AE8" w:rsidRPr="00875B0C" w:rsidRDefault="00E36AE8" w:rsidP="007750C2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875B0C">
              <w:rPr>
                <w:rFonts w:ascii="Arial" w:hAnsi="Arial" w:cs="Arial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E36AE8" w:rsidRPr="00875B0C" w:rsidRDefault="00E36AE8" w:rsidP="007750C2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6AE8" w:rsidRPr="00875B0C" w:rsidRDefault="00E36AE8" w:rsidP="007750C2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875B0C">
              <w:rPr>
                <w:rFonts w:ascii="Arial" w:hAnsi="Arial" w:cs="Arial"/>
                <w:sz w:val="22"/>
                <w:szCs w:val="22"/>
                <w:lang w:val="es-MX" w:eastAsia="es-MX"/>
              </w:rPr>
              <w:t>55,000</w:t>
            </w:r>
          </w:p>
        </w:tc>
      </w:tr>
      <w:tr w:rsidR="00E36AE8" w:rsidRPr="00875B0C" w:rsidTr="007750C2">
        <w:trPr>
          <w:trHeight w:val="532"/>
        </w:trPr>
        <w:tc>
          <w:tcPr>
            <w:tcW w:w="4876" w:type="dxa"/>
            <w:shd w:val="clear" w:color="auto" w:fill="auto"/>
            <w:vAlign w:val="center"/>
          </w:tcPr>
          <w:p w:rsidR="00E36AE8" w:rsidRPr="00875B0C" w:rsidRDefault="00E36AE8" w:rsidP="007750C2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875B0C">
              <w:rPr>
                <w:rFonts w:ascii="Arial" w:hAnsi="Arial" w:cs="Arial"/>
                <w:sz w:val="22"/>
                <w:szCs w:val="22"/>
                <w:lang w:val="es-MX" w:eastAsia="es-MX"/>
              </w:rPr>
              <w:t>Invitación Restringida a tres o más personas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36AE8" w:rsidRPr="00875B0C" w:rsidRDefault="00E36AE8" w:rsidP="007750C2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875B0C">
              <w:rPr>
                <w:rFonts w:ascii="Arial" w:hAnsi="Arial" w:cs="Arial"/>
                <w:sz w:val="22"/>
                <w:szCs w:val="22"/>
                <w:lang w:val="es-MX" w:eastAsia="es-MX"/>
              </w:rPr>
              <w:t>55,000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E36AE8" w:rsidRPr="00875B0C" w:rsidRDefault="00E36AE8" w:rsidP="007750C2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6AE8" w:rsidRPr="00875B0C" w:rsidRDefault="00E36AE8" w:rsidP="007750C2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875B0C">
              <w:rPr>
                <w:rFonts w:ascii="Arial" w:hAnsi="Arial" w:cs="Arial"/>
                <w:sz w:val="22"/>
                <w:szCs w:val="22"/>
                <w:lang w:val="es-MX" w:eastAsia="es-MX"/>
              </w:rPr>
              <w:t>83,000</w:t>
            </w:r>
          </w:p>
        </w:tc>
      </w:tr>
      <w:tr w:rsidR="00E36AE8" w:rsidRPr="00875B0C" w:rsidTr="007750C2">
        <w:trPr>
          <w:trHeight w:val="567"/>
        </w:trPr>
        <w:tc>
          <w:tcPr>
            <w:tcW w:w="4876" w:type="dxa"/>
            <w:shd w:val="clear" w:color="auto" w:fill="auto"/>
            <w:vAlign w:val="center"/>
          </w:tcPr>
          <w:p w:rsidR="00E36AE8" w:rsidRPr="00875B0C" w:rsidRDefault="00E36AE8" w:rsidP="007750C2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875B0C">
              <w:rPr>
                <w:rFonts w:ascii="Arial" w:hAnsi="Arial" w:cs="Arial"/>
                <w:sz w:val="22"/>
                <w:szCs w:val="22"/>
                <w:lang w:val="es-MX" w:eastAsia="es-MX"/>
              </w:rPr>
              <w:t>Licitación Pública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36AE8" w:rsidRPr="00875B0C" w:rsidRDefault="00E36AE8" w:rsidP="007750C2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875B0C">
              <w:rPr>
                <w:rFonts w:ascii="Arial" w:hAnsi="Arial" w:cs="Arial"/>
                <w:sz w:val="22"/>
                <w:szCs w:val="22"/>
                <w:lang w:val="es-MX" w:eastAsia="es-MX"/>
              </w:rPr>
              <w:t>83,000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E36AE8" w:rsidRPr="00875B0C" w:rsidRDefault="00E36AE8" w:rsidP="007750C2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6AE8" w:rsidRPr="00875B0C" w:rsidRDefault="00E36AE8" w:rsidP="007750C2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875B0C">
              <w:rPr>
                <w:rFonts w:ascii="Arial" w:hAnsi="Arial" w:cs="Arial"/>
                <w:sz w:val="22"/>
                <w:szCs w:val="22"/>
                <w:lang w:val="es-MX" w:eastAsia="es-MX"/>
              </w:rPr>
              <w:t>-</w:t>
            </w:r>
          </w:p>
        </w:tc>
      </w:tr>
    </w:tbl>
    <w:p w:rsidR="00E36AE8" w:rsidRPr="00875B0C" w:rsidRDefault="00E36AE8" w:rsidP="00E36AE8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55C18" w:rsidRDefault="00555C18" w:rsidP="00555C18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555C18">
        <w:rPr>
          <w:rFonts w:ascii="Arial" w:hAnsi="Arial" w:cs="Arial"/>
          <w:sz w:val="22"/>
          <w:szCs w:val="22"/>
          <w:lang w:val="es-MX" w:eastAsia="es-MX"/>
        </w:rPr>
        <w:t>Los montos máximos establecidos deben considerarse sin incluir el importe del Impuesto al Valor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sz w:val="22"/>
          <w:szCs w:val="22"/>
          <w:lang w:val="es-MX" w:eastAsia="es-MX"/>
        </w:rPr>
        <w:t>Agregado.</w:t>
      </w:r>
    </w:p>
    <w:p w:rsidR="00555C18" w:rsidRPr="00555C18" w:rsidRDefault="00555C18" w:rsidP="00555C18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55C18" w:rsidRDefault="00555C18" w:rsidP="00555C18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555C18">
        <w:rPr>
          <w:rFonts w:ascii="Arial" w:hAnsi="Arial" w:cs="Arial"/>
          <w:sz w:val="22"/>
          <w:szCs w:val="22"/>
          <w:lang w:val="es-MX" w:eastAsia="es-MX"/>
        </w:rPr>
        <w:t>Para efectos de lo dispuesto en el artículo 81 de la Ley de Obra Pública del Estado de Chiapas, se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sz w:val="22"/>
          <w:szCs w:val="22"/>
          <w:lang w:val="es-MX" w:eastAsia="es-MX"/>
        </w:rPr>
        <w:t>podrán suscribir contratos de obra pública especiales para órdenes de trabajo, siempre y cuando el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sz w:val="22"/>
          <w:szCs w:val="22"/>
          <w:lang w:val="es-MX" w:eastAsia="es-MX"/>
        </w:rPr>
        <w:t>monto asignado o el costo de la obra pública objeto de contratación no rebase 2,750 UMA diaria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sz w:val="22"/>
          <w:szCs w:val="22"/>
          <w:lang w:val="es-MX" w:eastAsia="es-MX"/>
        </w:rPr>
        <w:t>vigente.</w:t>
      </w:r>
    </w:p>
    <w:p w:rsidR="00555C18" w:rsidRDefault="00555C18" w:rsidP="00E36AE8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555C18" w:rsidRDefault="00555C18" w:rsidP="00555C18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555C18">
        <w:rPr>
          <w:rFonts w:ascii="Arial" w:hAnsi="Arial" w:cs="Arial"/>
          <w:sz w:val="22"/>
          <w:szCs w:val="22"/>
          <w:lang w:val="es-MX" w:eastAsia="es-MX"/>
        </w:rPr>
        <w:t>Los Organismos Públicos se abstendrán de convocar, formalizar o modificar contratos de obra pública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sz w:val="22"/>
          <w:szCs w:val="22"/>
          <w:lang w:val="es-MX" w:eastAsia="es-MX"/>
        </w:rPr>
        <w:t>cuando no cuenten con la autorización presupuestaria de inversión, en los términos que establecen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sz w:val="22"/>
          <w:szCs w:val="22"/>
          <w:lang w:val="es-MX" w:eastAsia="es-MX"/>
        </w:rPr>
        <w:t>los artículos 41, fracción I y 91, primer párrafo de la Ley de Obra Pública del Estado de Chiapas.</w:t>
      </w:r>
    </w:p>
    <w:p w:rsidR="00555C18" w:rsidRDefault="00555C18" w:rsidP="00E36AE8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E36AE8" w:rsidRPr="005C11F0" w:rsidRDefault="00E36AE8" w:rsidP="00E36AE8">
      <w:pPr>
        <w:jc w:val="center"/>
        <w:rPr>
          <w:rFonts w:ascii="Arial" w:hAnsi="Arial" w:cs="Arial"/>
          <w:b/>
          <w:sz w:val="22"/>
          <w:szCs w:val="22"/>
          <w:lang w:val="es-MX" w:eastAsia="es-MX"/>
        </w:rPr>
      </w:pPr>
      <w:r w:rsidRPr="005C11F0">
        <w:rPr>
          <w:rFonts w:ascii="Arial" w:hAnsi="Arial" w:cs="Arial"/>
          <w:b/>
          <w:sz w:val="22"/>
          <w:szCs w:val="22"/>
          <w:lang w:val="es-MX" w:eastAsia="es-MX"/>
        </w:rPr>
        <w:t>Capítulo VI</w:t>
      </w:r>
    </w:p>
    <w:p w:rsidR="00E36AE8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Del </w:t>
      </w:r>
      <w:r w:rsidRPr="00875B0C">
        <w:rPr>
          <w:rFonts w:ascii="Arial" w:hAnsi="Arial" w:cs="Arial"/>
          <w:b/>
          <w:bCs/>
          <w:sz w:val="22"/>
          <w:szCs w:val="22"/>
          <w:lang w:val="es-MX" w:eastAsia="es-MX"/>
        </w:rPr>
        <w:t>Presupuesto Basado en Resultados y</w:t>
      </w:r>
      <w:r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 el Sistema de</w:t>
      </w:r>
      <w:r w:rsidRPr="00875B0C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 Evaluación del Desempeño</w:t>
      </w:r>
    </w:p>
    <w:p w:rsidR="00E36AE8" w:rsidRPr="00177492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F06D16">
        <w:rPr>
          <w:rFonts w:ascii="Arial" w:hAnsi="Arial" w:cs="Arial"/>
          <w:b/>
          <w:bCs/>
          <w:sz w:val="22"/>
          <w:szCs w:val="22"/>
          <w:lang w:val="es-MX" w:eastAsia="es-MX"/>
        </w:rPr>
        <w:t>Artículo 31.-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 xml:space="preserve"> El Presupuesto se integra bajo los principios del PbR, vincula el desglose analítico del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gasto y los proyectos a los ejes, grupos estratégicos, políticas públicas y objetivos del Plan Nacional y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Estatal de Desarrollo, Programas Sectoriales y a los Objetivos de Desarrollo Sostenible.</w:t>
      </w:r>
    </w:p>
    <w:p w:rsidR="00555C18" w:rsidRP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555C18" w:rsidRP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Se dará seguimiento a la operación de programas y proyectos, para efectos de que se registren los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resultados obtenidos y se incorporen de forma continua en el SED.</w:t>
      </w:r>
    </w:p>
    <w:p w:rsid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555C18" w:rsidRP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555C18">
        <w:rPr>
          <w:rFonts w:ascii="Arial" w:hAnsi="Arial" w:cs="Arial"/>
          <w:b/>
          <w:bCs/>
          <w:sz w:val="22"/>
          <w:szCs w:val="22"/>
          <w:lang w:val="es-MX" w:eastAsia="es-MX"/>
        </w:rPr>
        <w:t>Artículo 32.-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 xml:space="preserve"> Los Organismos Públicos en el ejercicio de su Presupuesto y a los informes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trimestrales, deben incorporar población potencial, objetivo y beneficiada en la dotación o prestación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de un bien, servicio o producto. Desglosándose los beneficiarios por sexo, indígena – mestiza, urbana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– rural y su condición de marginación.</w:t>
      </w:r>
    </w:p>
    <w:p w:rsidR="00555C18" w:rsidRP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555C18">
        <w:rPr>
          <w:rFonts w:ascii="Arial" w:hAnsi="Arial" w:cs="Arial"/>
          <w:b/>
          <w:bCs/>
          <w:sz w:val="22"/>
          <w:szCs w:val="22"/>
          <w:lang w:val="es-MX" w:eastAsia="es-MX"/>
        </w:rPr>
        <w:t>Artículo 33.-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 xml:space="preserve"> Los Organismos Públicos en el ejercicio de los recursos públicos, están obligados 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mejorar de forma continua y mantener actualizada la MIR de los programas y proyectos, los cuales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deben contener objetivos, indicadores y medios de verificación estructurados en los niveles de fin,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propósito, componente y actividad. La construcción de los indicadores se realiza con base en la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Metodología de Marco Lógico (MML).</w:t>
      </w:r>
    </w:p>
    <w:p w:rsid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555C18">
        <w:rPr>
          <w:rFonts w:ascii="Arial" w:hAnsi="Arial" w:cs="Arial"/>
          <w:b/>
          <w:bCs/>
          <w:sz w:val="22"/>
          <w:szCs w:val="22"/>
          <w:lang w:val="es-MX" w:eastAsia="es-MX"/>
        </w:rPr>
        <w:t>Artículo 34.-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 xml:space="preserve"> La Secretaría continuará impulsando acciones de acompañamiento a través de cursos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de capacitación presencial y asesorías, para efectos de avanzar en la actualización,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perfeccionamiento y calidad de la MIR, insumo principal para el monitoreo y evaluación a través del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SED.</w:t>
      </w:r>
    </w:p>
    <w:p w:rsidR="00555C18" w:rsidRP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555C18" w:rsidRP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555C18">
        <w:rPr>
          <w:rFonts w:ascii="Arial" w:hAnsi="Arial" w:cs="Arial"/>
          <w:b/>
          <w:bCs/>
          <w:sz w:val="22"/>
          <w:szCs w:val="22"/>
          <w:lang w:val="es-MX" w:eastAsia="es-MX"/>
        </w:rPr>
        <w:t>Artículo 35.-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 xml:space="preserve"> Los Organismos Públicos al definir e incorporar los indicadores en la MIR de cada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proyecto, deben en su caso, registrar la línea base, periodicidad de evaluación e interpretación de los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indicadores con impactos sociales, económicos, productivos y de desarrollo, para la mejor toma 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decisiones en la asignación e impacto de los recursos públicos.</w:t>
      </w:r>
    </w:p>
    <w:p w:rsid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555C18" w:rsidRP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555C18">
        <w:rPr>
          <w:rFonts w:ascii="Arial" w:hAnsi="Arial" w:cs="Arial"/>
          <w:b/>
          <w:bCs/>
          <w:sz w:val="22"/>
          <w:szCs w:val="22"/>
          <w:lang w:val="es-MX" w:eastAsia="es-MX"/>
        </w:rPr>
        <w:t>Artículo 36.-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 xml:space="preserve"> Los Organismos Públicos deben fomentar la perspectiva de género en el diseño y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ejecución de los programas, proyectos y acciones, así también en los que directamente no estén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dirigidos a mitigar o solventar desigualdades de género y que se identifiquen de forma diferenciada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los beneficios específicos para mujeres y hombres; de tal manera que en todas las acciones que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desarrollen, deberán enfocarse con un lenguaje incluyente, para tal efecto, se deben consolidar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paulatinamente las metodologías de seguimiento y evaluación que generen información relacionada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con indicadores para resultados con perspectiva de género a incluir en la MIR.</w:t>
      </w:r>
    </w:p>
    <w:p w:rsidR="00EE64A4" w:rsidRDefault="00EE64A4" w:rsidP="00E36AE8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E36AE8" w:rsidRPr="000328D6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0328D6">
        <w:rPr>
          <w:rFonts w:ascii="Arial" w:hAnsi="Arial" w:cs="Arial"/>
          <w:b/>
          <w:bCs/>
          <w:sz w:val="22"/>
          <w:szCs w:val="22"/>
          <w:lang w:val="es-MX" w:eastAsia="es-MX"/>
        </w:rPr>
        <w:t>Capítulo VII</w:t>
      </w:r>
    </w:p>
    <w:p w:rsidR="00E36AE8" w:rsidRPr="00875B0C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875B0C">
        <w:rPr>
          <w:rFonts w:ascii="Arial" w:hAnsi="Arial" w:cs="Arial"/>
          <w:b/>
          <w:bCs/>
          <w:sz w:val="22"/>
          <w:szCs w:val="22"/>
          <w:lang w:val="es-MX" w:eastAsia="es-MX"/>
        </w:rPr>
        <w:t>De la Información y Evaluación</w:t>
      </w:r>
    </w:p>
    <w:p w:rsidR="00E36AE8" w:rsidRPr="00875B0C" w:rsidRDefault="00E36AE8" w:rsidP="00E36AE8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555C18">
        <w:rPr>
          <w:rFonts w:ascii="Arial" w:hAnsi="Arial" w:cs="Arial"/>
          <w:b/>
          <w:bCs/>
          <w:sz w:val="22"/>
          <w:szCs w:val="22"/>
          <w:lang w:val="es-MX" w:eastAsia="es-MX"/>
        </w:rPr>
        <w:t>Artículo 37.-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 xml:space="preserve"> Los titulares de los Organismos Públicos o en quien deleguen la facultad del ejercicio 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su Presupuesto, están obligados a rendir cuentas por la administración de los recursos, misma que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deben efectuar con eficiencia, eficacia, economía, transparencia y rendición de cuentas, para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satisfacer los objetivos a los que estén destinados, alcanzando los resultados plasmados en los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programas, proyectos, obras y acciones, indicadores y metas, cuidando su registro correcto y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oportuno, tanto presupuestario como contable. De igual forma, deben vigilar que las erogaciones por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concepto de conservación de mobiliario y equipo, bienes informáticos, maquinaria y equipo,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inmuebles y servicios de instalación, sean los estrictamente indispensables para garantizar su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permanencia y buen funcionamiento.</w:t>
      </w:r>
    </w:p>
    <w:p w:rsidR="00555C18" w:rsidRP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La difusión de actividades, avances y resultados, debe realizarse a través de los medios 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comunicación con que cuenta la Administración Pública Estatal, por lo que no deben contraer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compromisos que rebasen el monto del Presupuesto autorizado, o acordar erogaciones que no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permitan el cumplimiento de las metas autorizadas para el ejercicio fiscal de que se trate,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asimismo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deben observar lo establecido en el artículo 356 del Código.</w:t>
      </w:r>
    </w:p>
    <w:p w:rsidR="00555C18" w:rsidRP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555C18">
        <w:rPr>
          <w:rFonts w:ascii="Arial" w:hAnsi="Arial" w:cs="Arial"/>
          <w:b/>
          <w:bCs/>
          <w:sz w:val="22"/>
          <w:szCs w:val="22"/>
          <w:lang w:val="es-MX" w:eastAsia="es-MX"/>
        </w:rPr>
        <w:t>Artículo 38.-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 xml:space="preserve"> En el ejercicio de su Presupuesto, los Organismos Públicos se sujetarán estrictamente 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los calendarios de gasto autorizados.</w:t>
      </w:r>
    </w:p>
    <w:p w:rsidR="00555C18" w:rsidRP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El Presupuesto de Egresos aprobado calendarizado se comunicarán oficialmente en los primeros diez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días hábiles posteriores a la aprobación del Presupuesto de Egresos, y los recursos serán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ministrados en los primeros quince días hábiles del mes de enero del siguiente ejercicio fiscal.</w:t>
      </w:r>
    </w:p>
    <w:p w:rsidR="00555C18" w:rsidRP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:rsidR="00555C18" w:rsidRP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Para la radicación de los recursos, se debe observar lo establecido en el artículo 364 del Código, 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efecto de cumplir con la calendarización, avances de indicadores y metas que se establezcan en la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 w:eastAsia="es-MX"/>
        </w:rPr>
        <w:t>ejecución del Presupuesto.</w:t>
      </w:r>
    </w:p>
    <w:p w:rsidR="00555C18" w:rsidRDefault="00555C18" w:rsidP="00E36AE8">
      <w:pPr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E36AE8" w:rsidRPr="00875B0C" w:rsidRDefault="00E36AE8" w:rsidP="00E36AE8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E36AE8" w:rsidRPr="00875B0C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875B0C">
        <w:rPr>
          <w:rFonts w:ascii="Arial" w:hAnsi="Arial" w:cs="Arial"/>
          <w:b/>
          <w:sz w:val="22"/>
          <w:szCs w:val="22"/>
          <w:lang w:val="es-MX"/>
        </w:rPr>
        <w:t>Transitorios</w:t>
      </w:r>
    </w:p>
    <w:p w:rsidR="00E36AE8" w:rsidRPr="00875B0C" w:rsidRDefault="00E36AE8" w:rsidP="00E36AE8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555C18">
        <w:rPr>
          <w:rFonts w:ascii="Arial" w:hAnsi="Arial" w:cs="Arial"/>
          <w:b/>
          <w:bCs/>
          <w:sz w:val="22"/>
          <w:szCs w:val="22"/>
          <w:lang w:val="es-MX"/>
        </w:rPr>
        <w:t>Artículo Primero.-</w:t>
      </w:r>
      <w:r w:rsidRPr="00555C18">
        <w:rPr>
          <w:rFonts w:ascii="Arial" w:hAnsi="Arial" w:cs="Arial"/>
          <w:bCs/>
          <w:sz w:val="22"/>
          <w:szCs w:val="22"/>
          <w:lang w:val="es-MX"/>
        </w:rPr>
        <w:t xml:space="preserve"> El presente Decreto entrará en vigor el día primero de enero del dos mil veintidós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/>
        </w:rPr>
        <w:t>y tendrá vigencia hasta el treinta y uno de diciembre de dos mil veintidós.</w:t>
      </w:r>
    </w:p>
    <w:p w:rsidR="00555C18" w:rsidRP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555C18" w:rsidRP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555C18">
        <w:rPr>
          <w:rFonts w:ascii="Arial" w:hAnsi="Arial" w:cs="Arial"/>
          <w:b/>
          <w:bCs/>
          <w:sz w:val="22"/>
          <w:szCs w:val="22"/>
          <w:lang w:val="es-MX"/>
        </w:rPr>
        <w:t>Artículo Segundo.-</w:t>
      </w:r>
      <w:r w:rsidRPr="00555C18">
        <w:rPr>
          <w:rFonts w:ascii="Arial" w:hAnsi="Arial" w:cs="Arial"/>
          <w:bCs/>
          <w:sz w:val="22"/>
          <w:szCs w:val="22"/>
          <w:lang w:val="es-MX"/>
        </w:rPr>
        <w:t xml:space="preserve"> Se derogan todas las disposiciones que se opongan al presente Decreto.</w:t>
      </w:r>
    </w:p>
    <w:p w:rsidR="008F701D" w:rsidRDefault="008F701D" w:rsidP="00555C1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555C18" w:rsidRP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8F701D">
        <w:rPr>
          <w:rFonts w:ascii="Arial" w:hAnsi="Arial" w:cs="Arial"/>
          <w:b/>
          <w:bCs/>
          <w:sz w:val="22"/>
          <w:szCs w:val="22"/>
          <w:lang w:val="es-MX"/>
        </w:rPr>
        <w:t>Artículo Tercero.-</w:t>
      </w:r>
      <w:r w:rsidRPr="00555C18">
        <w:rPr>
          <w:rFonts w:ascii="Arial" w:hAnsi="Arial" w:cs="Arial"/>
          <w:bCs/>
          <w:sz w:val="22"/>
          <w:szCs w:val="22"/>
          <w:lang w:val="es-MX"/>
        </w:rPr>
        <w:t xml:space="preserve"> Los Organismos Públicos que tienen injerencia en el ramo turístico, en la medida</w:t>
      </w:r>
      <w:r w:rsidR="008F701D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/>
        </w:rPr>
        <w:t>de las disponibilidades presupuestarias, deben considerar en su Presupuesto autorizado recursos</w:t>
      </w:r>
      <w:r w:rsidR="008F701D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/>
        </w:rPr>
        <w:t>para los Pueblos Mágicos, a efecto de dar cumplimiento a los Lineamientos Generales para la</w:t>
      </w:r>
      <w:r w:rsidR="008F701D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/>
        </w:rPr>
        <w:t>permanencia al programa Pueblos Mágicos.</w:t>
      </w:r>
    </w:p>
    <w:p w:rsidR="008F701D" w:rsidRDefault="008F701D" w:rsidP="00555C1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555C18" w:rsidRPr="00555C18" w:rsidRDefault="00555C18" w:rsidP="00555C18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8F701D">
        <w:rPr>
          <w:rFonts w:ascii="Arial" w:hAnsi="Arial" w:cs="Arial"/>
          <w:b/>
          <w:bCs/>
          <w:sz w:val="22"/>
          <w:szCs w:val="22"/>
          <w:lang w:val="es-MX"/>
        </w:rPr>
        <w:t xml:space="preserve">Artículo </w:t>
      </w:r>
      <w:r w:rsidR="001C4120">
        <w:rPr>
          <w:rFonts w:ascii="Arial" w:hAnsi="Arial" w:cs="Arial"/>
          <w:b/>
          <w:bCs/>
          <w:sz w:val="22"/>
          <w:szCs w:val="22"/>
          <w:lang w:val="es-MX"/>
        </w:rPr>
        <w:t>Cuarto</w:t>
      </w:r>
      <w:r w:rsidRPr="008F701D">
        <w:rPr>
          <w:rFonts w:ascii="Arial" w:hAnsi="Arial" w:cs="Arial"/>
          <w:b/>
          <w:bCs/>
          <w:sz w:val="22"/>
          <w:szCs w:val="22"/>
          <w:lang w:val="es-MX"/>
        </w:rPr>
        <w:t>.-</w:t>
      </w:r>
      <w:r w:rsidRPr="00555C18">
        <w:rPr>
          <w:rFonts w:ascii="Arial" w:hAnsi="Arial" w:cs="Arial"/>
          <w:bCs/>
          <w:sz w:val="22"/>
          <w:szCs w:val="22"/>
          <w:lang w:val="es-MX"/>
        </w:rPr>
        <w:t xml:space="preserve"> Los Organismos Públicos que tengan injerencia en temas relacionados con la</w:t>
      </w:r>
      <w:r w:rsidR="008F701D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/>
        </w:rPr>
        <w:t>juventud y en la investigación científica tecnológica y desarrollo tecnológico, en la medida de las</w:t>
      </w:r>
      <w:r w:rsidR="008F701D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/>
        </w:rPr>
        <w:t>disponibilidades presupuestarias, con su propio Presupuesto deberán asignar recursos para</w:t>
      </w:r>
      <w:r w:rsidR="008F701D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/>
        </w:rPr>
        <w:t>estas</w:t>
      </w:r>
      <w:r w:rsidR="008F701D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555C18">
        <w:rPr>
          <w:rFonts w:ascii="Arial" w:hAnsi="Arial" w:cs="Arial"/>
          <w:bCs/>
          <w:sz w:val="22"/>
          <w:szCs w:val="22"/>
          <w:lang w:val="es-MX"/>
        </w:rPr>
        <w:t>prioridades.</w:t>
      </w:r>
    </w:p>
    <w:p w:rsidR="00555C18" w:rsidRPr="00555C18" w:rsidRDefault="00555C1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555C18" w:rsidRPr="00555C18" w:rsidRDefault="008F701D" w:rsidP="008F701D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8F701D">
        <w:rPr>
          <w:rFonts w:ascii="Arial" w:hAnsi="Arial" w:cs="Arial"/>
          <w:b/>
          <w:bCs/>
          <w:sz w:val="22"/>
          <w:szCs w:val="22"/>
          <w:lang w:val="es-MX"/>
        </w:rPr>
        <w:t xml:space="preserve">Artículo </w:t>
      </w:r>
      <w:r w:rsidR="001C4120">
        <w:rPr>
          <w:rFonts w:ascii="Arial" w:hAnsi="Arial" w:cs="Arial"/>
          <w:b/>
          <w:bCs/>
          <w:sz w:val="22"/>
          <w:szCs w:val="22"/>
          <w:lang w:val="es-MX"/>
        </w:rPr>
        <w:t>Quinto</w:t>
      </w:r>
      <w:r w:rsidRPr="008F701D">
        <w:rPr>
          <w:rFonts w:ascii="Arial" w:hAnsi="Arial" w:cs="Arial"/>
          <w:b/>
          <w:bCs/>
          <w:sz w:val="22"/>
          <w:szCs w:val="22"/>
          <w:lang w:val="es-MX"/>
        </w:rPr>
        <w:t>.-</w:t>
      </w:r>
      <w:r w:rsidRPr="008F701D">
        <w:rPr>
          <w:rFonts w:ascii="Arial" w:hAnsi="Arial" w:cs="Arial"/>
          <w:bCs/>
          <w:sz w:val="22"/>
          <w:szCs w:val="22"/>
          <w:lang w:val="es-MX"/>
        </w:rPr>
        <w:t xml:space="preserve"> El Presupuesto Basado en Resultados y el Sistema de Evaluación del Desempeño a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8F701D">
        <w:rPr>
          <w:rFonts w:ascii="Arial" w:hAnsi="Arial" w:cs="Arial"/>
          <w:bCs/>
          <w:sz w:val="22"/>
          <w:szCs w:val="22"/>
          <w:lang w:val="es-MX"/>
        </w:rPr>
        <w:t>que se refiere el Capítulo VI del presente Decreto, se aplicará gradualmente en una perspectiva de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8F701D">
        <w:rPr>
          <w:rFonts w:ascii="Arial" w:hAnsi="Arial" w:cs="Arial"/>
          <w:bCs/>
          <w:sz w:val="22"/>
          <w:szCs w:val="22"/>
          <w:lang w:val="es-MX"/>
        </w:rPr>
        <w:t>mejora continua, considerando lo establecido en la Ley General de Contabilidad Gubernamental y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8F701D">
        <w:rPr>
          <w:rFonts w:ascii="Arial" w:hAnsi="Arial" w:cs="Arial"/>
          <w:bCs/>
          <w:sz w:val="22"/>
          <w:szCs w:val="22"/>
          <w:lang w:val="es-MX"/>
        </w:rPr>
        <w:t>otras disposiciones legales aplicables.</w:t>
      </w:r>
    </w:p>
    <w:p w:rsidR="00555C18" w:rsidRDefault="00555C18" w:rsidP="00E36AE8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1C4120" w:rsidRDefault="001C4120" w:rsidP="00E36AE8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8F701D" w:rsidRDefault="001C4120" w:rsidP="00E36AE8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El Ejecutivo del Estado, dispondrá se publique, circule y se dé el debido cumplimiento al presente Decreto.</w:t>
      </w:r>
    </w:p>
    <w:p w:rsidR="008F701D" w:rsidRDefault="008F701D" w:rsidP="00E36AE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F701D" w:rsidRDefault="008F701D" w:rsidP="00E36AE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F701D" w:rsidRDefault="008F701D" w:rsidP="00E36AE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F701D" w:rsidRDefault="008F701D" w:rsidP="00E36AE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F701D" w:rsidRDefault="008F701D" w:rsidP="00E36AE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C4120" w:rsidRDefault="001C4120" w:rsidP="00E36AE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C4120" w:rsidRDefault="001C4120" w:rsidP="00E36AE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C4120" w:rsidRDefault="001C4120" w:rsidP="00E36AE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C4120" w:rsidRDefault="001C4120" w:rsidP="00E36AE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C4120" w:rsidRDefault="001C4120" w:rsidP="00E36AE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C4120" w:rsidRDefault="001C4120" w:rsidP="00E36AE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C4120" w:rsidRDefault="001C4120" w:rsidP="00E36AE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C4120" w:rsidRDefault="001C4120" w:rsidP="00E36AE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C4120" w:rsidRDefault="001C4120" w:rsidP="00E36AE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36AE8" w:rsidRPr="00875B0C" w:rsidRDefault="00E36AE8" w:rsidP="00E36AE8">
      <w:pPr>
        <w:jc w:val="both"/>
        <w:rPr>
          <w:rFonts w:ascii="Arial" w:hAnsi="Arial" w:cs="Arial"/>
          <w:sz w:val="22"/>
          <w:szCs w:val="22"/>
          <w:lang w:val="es-MX"/>
        </w:rPr>
      </w:pPr>
      <w:r w:rsidRPr="00875B0C">
        <w:rPr>
          <w:rFonts w:ascii="Arial" w:hAnsi="Arial" w:cs="Arial"/>
          <w:sz w:val="22"/>
          <w:szCs w:val="22"/>
          <w:lang w:val="es-MX"/>
        </w:rPr>
        <w:t xml:space="preserve">Dado en la Residencia Oficial del Poder Ejecutivo del Estado de Chiapas, en la ciudad de Tuxtla Gutiérrez, Chiapas; a los </w:t>
      </w:r>
      <w:r>
        <w:rPr>
          <w:rFonts w:ascii="Arial" w:hAnsi="Arial" w:cs="Arial"/>
          <w:sz w:val="22"/>
          <w:szCs w:val="22"/>
          <w:lang w:val="es-MX"/>
        </w:rPr>
        <w:t xml:space="preserve">veinte </w:t>
      </w:r>
      <w:r w:rsidRPr="00875B0C">
        <w:rPr>
          <w:rFonts w:ascii="Arial" w:hAnsi="Arial" w:cs="Arial"/>
          <w:sz w:val="22"/>
          <w:szCs w:val="22"/>
          <w:lang w:val="es-MX"/>
        </w:rPr>
        <w:t>días del mes de diciembre de dos mil veint</w:t>
      </w:r>
      <w:r>
        <w:rPr>
          <w:rFonts w:ascii="Arial" w:hAnsi="Arial" w:cs="Arial"/>
          <w:sz w:val="22"/>
          <w:szCs w:val="22"/>
          <w:lang w:val="es-MX"/>
        </w:rPr>
        <w:t>iuno</w:t>
      </w:r>
      <w:r w:rsidRPr="00875B0C">
        <w:rPr>
          <w:rFonts w:ascii="Arial" w:hAnsi="Arial" w:cs="Arial"/>
          <w:sz w:val="22"/>
          <w:szCs w:val="22"/>
          <w:lang w:val="es-MX"/>
        </w:rPr>
        <w:t>.</w:t>
      </w:r>
    </w:p>
    <w:p w:rsidR="00E36AE8" w:rsidRPr="00875B0C" w:rsidRDefault="00E36AE8" w:rsidP="00E36AE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36AE8" w:rsidRPr="00875B0C" w:rsidRDefault="00E36AE8" w:rsidP="00E36AE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36AE8" w:rsidRPr="00875B0C" w:rsidRDefault="00E36AE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36AE8" w:rsidRPr="00875B0C" w:rsidRDefault="00E36AE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36AE8" w:rsidRPr="00875B0C" w:rsidRDefault="00E36AE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36AE8" w:rsidRDefault="00E36AE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36AE8" w:rsidRDefault="00E36AE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36AE8" w:rsidRPr="00875B0C" w:rsidRDefault="00E36AE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36AE8" w:rsidRPr="00875B0C" w:rsidRDefault="00E36AE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36AE8" w:rsidRPr="00875B0C" w:rsidRDefault="00E36AE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36AE8" w:rsidRPr="00875B0C" w:rsidRDefault="00E36AE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36AE8" w:rsidRPr="004F4735" w:rsidRDefault="00E36AE8" w:rsidP="00E36AE8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E36AE8" w:rsidRPr="004F4735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4F4735">
        <w:rPr>
          <w:rFonts w:ascii="Arial" w:hAnsi="Arial" w:cs="Arial"/>
          <w:b/>
          <w:bCs/>
          <w:sz w:val="22"/>
          <w:szCs w:val="22"/>
          <w:lang w:val="es-MX"/>
        </w:rPr>
        <w:t>Rutilio Escandón Cadenas</w:t>
      </w:r>
    </w:p>
    <w:p w:rsidR="00E36AE8" w:rsidRPr="004F4735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4F4735">
        <w:rPr>
          <w:rFonts w:ascii="Arial" w:hAnsi="Arial" w:cs="Arial"/>
          <w:b/>
          <w:bCs/>
          <w:sz w:val="22"/>
          <w:szCs w:val="22"/>
          <w:lang w:val="es-MX"/>
        </w:rPr>
        <w:t>Gobernador Constitucional del Estado</w:t>
      </w:r>
      <w:r>
        <w:rPr>
          <w:rFonts w:ascii="Arial" w:hAnsi="Arial" w:cs="Arial"/>
          <w:b/>
          <w:bCs/>
          <w:sz w:val="22"/>
          <w:szCs w:val="22"/>
          <w:lang w:val="es-MX"/>
        </w:rPr>
        <w:t xml:space="preserve"> de Chiapas</w:t>
      </w:r>
    </w:p>
    <w:p w:rsidR="00E36AE8" w:rsidRPr="004F4735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E36AE8" w:rsidRPr="004F4735" w:rsidRDefault="00E36AE8" w:rsidP="00E36AE8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E36AE8" w:rsidRPr="004F4735" w:rsidRDefault="00E36AE8" w:rsidP="00E36AE8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E36AE8" w:rsidRPr="004F4735" w:rsidRDefault="00E36AE8" w:rsidP="00E36AE8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E36AE8" w:rsidRPr="004F4735" w:rsidRDefault="00E36AE8" w:rsidP="00E36AE8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E36AE8" w:rsidRPr="004F4735" w:rsidRDefault="00E36AE8" w:rsidP="00E36AE8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E36AE8" w:rsidRDefault="00E36AE8" w:rsidP="00E36AE8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E36AE8" w:rsidRPr="004F4735" w:rsidRDefault="00E36AE8" w:rsidP="00E36AE8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E36AE8" w:rsidRPr="004F4735" w:rsidRDefault="00E36AE8" w:rsidP="00E36AE8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E36AE8" w:rsidRPr="004F4735" w:rsidRDefault="00E36AE8" w:rsidP="00E36AE8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E36AE8" w:rsidRPr="004F4735" w:rsidRDefault="00E36AE8" w:rsidP="00E36AE8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E36AE8" w:rsidRPr="004F4735" w:rsidRDefault="00E36AE8" w:rsidP="00E36AE8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E36AE8" w:rsidRPr="004F4735" w:rsidRDefault="00E36AE8" w:rsidP="00E36AE8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72"/>
        <w:gridCol w:w="4772"/>
      </w:tblGrid>
      <w:tr w:rsidR="00E36AE8" w:rsidRPr="004F4735" w:rsidTr="007750C2">
        <w:trPr>
          <w:jc w:val="center"/>
        </w:trPr>
        <w:tc>
          <w:tcPr>
            <w:tcW w:w="4772" w:type="dxa"/>
          </w:tcPr>
          <w:p w:rsidR="00E36AE8" w:rsidRPr="004F4735" w:rsidRDefault="00E36AE8" w:rsidP="007750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4F4735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Victoria Cecilia Flores Pérez</w:t>
            </w:r>
          </w:p>
          <w:p w:rsidR="00E36AE8" w:rsidRPr="004F4735" w:rsidRDefault="00E36AE8" w:rsidP="007750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4F4735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Secretaria General de Gobierno</w:t>
            </w:r>
          </w:p>
          <w:p w:rsidR="00E36AE8" w:rsidRPr="004F4735" w:rsidRDefault="00E36AE8" w:rsidP="007750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4772" w:type="dxa"/>
          </w:tcPr>
          <w:p w:rsidR="00E36AE8" w:rsidRPr="004F4735" w:rsidRDefault="00E36AE8" w:rsidP="007750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4F4735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Javier Jiménez Jiménez</w:t>
            </w:r>
          </w:p>
          <w:p w:rsidR="00E36AE8" w:rsidRPr="004F4735" w:rsidRDefault="00E36AE8" w:rsidP="007750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4F4735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Secretario de Hacienda</w:t>
            </w:r>
          </w:p>
        </w:tc>
      </w:tr>
    </w:tbl>
    <w:p w:rsidR="00E36AE8" w:rsidRPr="00875B0C" w:rsidRDefault="00E36AE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36AE8" w:rsidRPr="00875B0C" w:rsidRDefault="00E36AE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36AE8" w:rsidRPr="00875B0C" w:rsidRDefault="00E36AE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36AE8" w:rsidRPr="00875B0C" w:rsidRDefault="00E36AE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36AE8" w:rsidRPr="00875B0C" w:rsidRDefault="00E36AE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36AE8" w:rsidRPr="00875B0C" w:rsidRDefault="00E36AE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36AE8" w:rsidRPr="00875B0C" w:rsidRDefault="00E36AE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36AE8" w:rsidRPr="00875B0C" w:rsidRDefault="00E36AE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36AE8" w:rsidRPr="00875B0C" w:rsidRDefault="00E36AE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36AE8" w:rsidRPr="00875B0C" w:rsidRDefault="00E36AE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36AE8" w:rsidRPr="00875B0C" w:rsidRDefault="00E36AE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36AE8" w:rsidRPr="00875B0C" w:rsidRDefault="00E36AE8" w:rsidP="00E36AE8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36AE8" w:rsidRPr="00875B0C" w:rsidRDefault="00E36AE8" w:rsidP="00E36AE8">
      <w:pPr>
        <w:ind w:left="4678"/>
        <w:jc w:val="both"/>
        <w:rPr>
          <w:rFonts w:ascii="Arial" w:hAnsi="Arial" w:cs="Arial"/>
          <w:sz w:val="22"/>
          <w:szCs w:val="22"/>
          <w:lang w:val="es-MX"/>
        </w:rPr>
      </w:pPr>
      <w:r w:rsidRPr="00875B0C">
        <w:rPr>
          <w:rFonts w:ascii="Arial" w:hAnsi="Arial" w:cs="Arial"/>
          <w:bCs/>
          <w:sz w:val="18"/>
          <w:szCs w:val="22"/>
          <w:lang w:val="es-MX"/>
        </w:rPr>
        <w:t>La presente hoja de firmas corresponde a la Iniciativa de Decreto por el que se expide el Presupuesto de Egresos del Estado de Chiapas para el Ejercicio Fiscal 202</w:t>
      </w:r>
      <w:r>
        <w:rPr>
          <w:rFonts w:ascii="Arial" w:hAnsi="Arial" w:cs="Arial"/>
          <w:bCs/>
          <w:sz w:val="18"/>
          <w:szCs w:val="22"/>
          <w:lang w:val="es-MX"/>
        </w:rPr>
        <w:t>2</w:t>
      </w:r>
      <w:r w:rsidRPr="00875B0C">
        <w:rPr>
          <w:rFonts w:ascii="Arial" w:hAnsi="Arial" w:cs="Arial"/>
          <w:bCs/>
          <w:sz w:val="18"/>
          <w:szCs w:val="22"/>
          <w:lang w:val="es-MX"/>
        </w:rPr>
        <w:t>.</w:t>
      </w:r>
    </w:p>
    <w:p w:rsidR="00141FC7" w:rsidRPr="00875B0C" w:rsidRDefault="00141FC7" w:rsidP="00E36AE8">
      <w:pPr>
        <w:jc w:val="both"/>
        <w:rPr>
          <w:rFonts w:ascii="Arial" w:hAnsi="Arial" w:cs="Arial"/>
          <w:sz w:val="22"/>
          <w:szCs w:val="22"/>
          <w:lang w:val="es-MX"/>
        </w:rPr>
      </w:pPr>
    </w:p>
    <w:sectPr w:rsidR="00141FC7" w:rsidRPr="00875B0C" w:rsidSect="008F4094">
      <w:headerReference w:type="default" r:id="rId9"/>
      <w:footerReference w:type="even" r:id="rId10"/>
      <w:pgSz w:w="12240" w:h="15840"/>
      <w:pgMar w:top="1092" w:right="1418" w:bottom="1134" w:left="1418" w:header="72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C5" w:rsidRDefault="004C30C5">
      <w:r>
        <w:separator/>
      </w:r>
    </w:p>
  </w:endnote>
  <w:endnote w:type="continuationSeparator" w:id="0">
    <w:p w:rsidR="004C30C5" w:rsidRDefault="004C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Korinna BT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tham">
    <w:altName w:val="Arial"/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F73" w:rsidRDefault="00333F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F73" w:rsidRDefault="00333F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C5" w:rsidRDefault="004C30C5">
      <w:r>
        <w:separator/>
      </w:r>
    </w:p>
  </w:footnote>
  <w:footnote w:type="continuationSeparator" w:id="0">
    <w:p w:rsidR="004C30C5" w:rsidRDefault="004C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F73" w:rsidRDefault="00333F73" w:rsidP="008F4094">
    <w:pPr>
      <w:pStyle w:val="Encabezado"/>
      <w:tabs>
        <w:tab w:val="clear" w:pos="4419"/>
        <w:tab w:val="clear" w:pos="8838"/>
        <w:tab w:val="left" w:pos="2670"/>
      </w:tabs>
    </w:pP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 wp14:anchorId="2BFA63F3" wp14:editId="3FD9387F">
          <wp:simplePos x="0" y="0"/>
          <wp:positionH relativeFrom="column">
            <wp:posOffset>-161290</wp:posOffset>
          </wp:positionH>
          <wp:positionV relativeFrom="paragraph">
            <wp:posOffset>-236855</wp:posOffset>
          </wp:positionV>
          <wp:extent cx="921385" cy="1052195"/>
          <wp:effectExtent l="0" t="0" r="0" b="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33F73" w:rsidRDefault="00333F73">
    <w:pPr>
      <w:pStyle w:val="Encabezado"/>
    </w:pPr>
  </w:p>
  <w:p w:rsidR="00333F73" w:rsidRDefault="00333F73">
    <w:pPr>
      <w:pStyle w:val="Encabezado"/>
    </w:pPr>
  </w:p>
  <w:p w:rsidR="00333F73" w:rsidRDefault="00333F73">
    <w:pPr>
      <w:pStyle w:val="Encabezado"/>
    </w:pPr>
  </w:p>
  <w:p w:rsidR="00333F73" w:rsidRDefault="00333F73">
    <w:pPr>
      <w:pStyle w:val="Encabezado"/>
    </w:pPr>
  </w:p>
  <w:p w:rsidR="00333F73" w:rsidRDefault="00333F73">
    <w:pPr>
      <w:pStyle w:val="Encabezado"/>
    </w:pPr>
  </w:p>
  <w:p w:rsidR="00333F73" w:rsidRDefault="00333F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92B"/>
    <w:multiLevelType w:val="hybridMultilevel"/>
    <w:tmpl w:val="7D269302"/>
    <w:lvl w:ilvl="0" w:tplc="080A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2973C7"/>
    <w:multiLevelType w:val="hybridMultilevel"/>
    <w:tmpl w:val="4184F8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A34B6"/>
    <w:multiLevelType w:val="hybridMultilevel"/>
    <w:tmpl w:val="CD1EB07C"/>
    <w:lvl w:ilvl="0" w:tplc="2B5CB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81780"/>
    <w:multiLevelType w:val="hybridMultilevel"/>
    <w:tmpl w:val="5C9EB7AE"/>
    <w:lvl w:ilvl="0" w:tplc="3E5016D2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EF5DCF"/>
    <w:multiLevelType w:val="hybridMultilevel"/>
    <w:tmpl w:val="AF0CF72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348E2"/>
    <w:multiLevelType w:val="hybridMultilevel"/>
    <w:tmpl w:val="0EF896B2"/>
    <w:lvl w:ilvl="0" w:tplc="080A0013">
      <w:start w:val="1"/>
      <w:numFmt w:val="upperRoman"/>
      <w:lvlText w:val="%1."/>
      <w:lvlJc w:val="right"/>
      <w:pPr>
        <w:tabs>
          <w:tab w:val="num" w:pos="430"/>
        </w:tabs>
        <w:ind w:left="43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DF4B01"/>
    <w:multiLevelType w:val="hybridMultilevel"/>
    <w:tmpl w:val="4CF85EE6"/>
    <w:lvl w:ilvl="0" w:tplc="080A0013">
      <w:start w:val="1"/>
      <w:numFmt w:val="upperRoman"/>
      <w:lvlText w:val="%1."/>
      <w:lvlJc w:val="right"/>
      <w:pPr>
        <w:ind w:left="171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F4E2C"/>
    <w:multiLevelType w:val="hybridMultilevel"/>
    <w:tmpl w:val="08502080"/>
    <w:lvl w:ilvl="0" w:tplc="7BBEB30A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251FF"/>
    <w:multiLevelType w:val="hybridMultilevel"/>
    <w:tmpl w:val="05169D36"/>
    <w:lvl w:ilvl="0" w:tplc="080A0013">
      <w:start w:val="1"/>
      <w:numFmt w:val="upperRoman"/>
      <w:lvlText w:val="%1."/>
      <w:lvlJc w:val="right"/>
      <w:pPr>
        <w:ind w:left="720" w:hanging="360"/>
      </w:pPr>
      <w:rPr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B5493"/>
    <w:multiLevelType w:val="singleLevel"/>
    <w:tmpl w:val="EE9693B6"/>
    <w:lvl w:ilvl="0">
      <w:start w:val="1"/>
      <w:numFmt w:val="upperLetter"/>
      <w:pStyle w:val="Ttulo8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6B710F38"/>
    <w:multiLevelType w:val="hybridMultilevel"/>
    <w:tmpl w:val="ACA6FEE8"/>
    <w:lvl w:ilvl="0" w:tplc="080A0013">
      <w:start w:val="1"/>
      <w:numFmt w:val="upperRoman"/>
      <w:lvlText w:val="%1."/>
      <w:lvlJc w:val="right"/>
      <w:pPr>
        <w:ind w:left="720" w:hanging="360"/>
      </w:pPr>
      <w:rPr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92AB3"/>
    <w:multiLevelType w:val="hybridMultilevel"/>
    <w:tmpl w:val="8EE2EC2A"/>
    <w:lvl w:ilvl="0" w:tplc="AB626672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72AC12C3"/>
    <w:multiLevelType w:val="hybridMultilevel"/>
    <w:tmpl w:val="9D94A12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63CD0"/>
    <w:multiLevelType w:val="hybridMultilevel"/>
    <w:tmpl w:val="127093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F78FF"/>
    <w:multiLevelType w:val="hybridMultilevel"/>
    <w:tmpl w:val="9758869C"/>
    <w:lvl w:ilvl="0" w:tplc="388225FC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>
    <w:nsid w:val="73C11663"/>
    <w:multiLevelType w:val="multilevel"/>
    <w:tmpl w:val="41328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66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7200" w:hanging="144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13"/>
  </w:num>
  <w:num w:numId="12">
    <w:abstractNumId w:val="14"/>
  </w:num>
  <w:num w:numId="13">
    <w:abstractNumId w:val="1"/>
  </w:num>
  <w:num w:numId="14">
    <w:abstractNumId w:val="4"/>
  </w:num>
  <w:num w:numId="15">
    <w:abstractNumId w:val="2"/>
  </w:num>
  <w:num w:numId="1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B"/>
    <w:rsid w:val="00005D1B"/>
    <w:rsid w:val="000077FF"/>
    <w:rsid w:val="00010FC1"/>
    <w:rsid w:val="000156F3"/>
    <w:rsid w:val="00015E1A"/>
    <w:rsid w:val="00023ACF"/>
    <w:rsid w:val="00024A93"/>
    <w:rsid w:val="00025FD0"/>
    <w:rsid w:val="00026081"/>
    <w:rsid w:val="0002719A"/>
    <w:rsid w:val="00030A66"/>
    <w:rsid w:val="00031395"/>
    <w:rsid w:val="0003204D"/>
    <w:rsid w:val="000321BC"/>
    <w:rsid w:val="00032A34"/>
    <w:rsid w:val="0003352F"/>
    <w:rsid w:val="0003528E"/>
    <w:rsid w:val="000356CA"/>
    <w:rsid w:val="0003727E"/>
    <w:rsid w:val="000374C9"/>
    <w:rsid w:val="0004031E"/>
    <w:rsid w:val="0004181C"/>
    <w:rsid w:val="00044CED"/>
    <w:rsid w:val="000470B9"/>
    <w:rsid w:val="000477C1"/>
    <w:rsid w:val="0005029D"/>
    <w:rsid w:val="00050E46"/>
    <w:rsid w:val="00050ECC"/>
    <w:rsid w:val="00051C5D"/>
    <w:rsid w:val="00053673"/>
    <w:rsid w:val="000542AE"/>
    <w:rsid w:val="0005530E"/>
    <w:rsid w:val="000558AC"/>
    <w:rsid w:val="00060399"/>
    <w:rsid w:val="0006173C"/>
    <w:rsid w:val="00061B33"/>
    <w:rsid w:val="00063E99"/>
    <w:rsid w:val="00067643"/>
    <w:rsid w:val="00070635"/>
    <w:rsid w:val="00070A87"/>
    <w:rsid w:val="00070B2F"/>
    <w:rsid w:val="000718AB"/>
    <w:rsid w:val="000721FD"/>
    <w:rsid w:val="000727AC"/>
    <w:rsid w:val="0007343C"/>
    <w:rsid w:val="000742C3"/>
    <w:rsid w:val="00076AD0"/>
    <w:rsid w:val="0007756E"/>
    <w:rsid w:val="00077A2C"/>
    <w:rsid w:val="000817FB"/>
    <w:rsid w:val="000877D3"/>
    <w:rsid w:val="000905E6"/>
    <w:rsid w:val="0009112F"/>
    <w:rsid w:val="0009127A"/>
    <w:rsid w:val="00091AD7"/>
    <w:rsid w:val="000959A1"/>
    <w:rsid w:val="00096D07"/>
    <w:rsid w:val="00097A41"/>
    <w:rsid w:val="000A1FD1"/>
    <w:rsid w:val="000A2550"/>
    <w:rsid w:val="000A27DD"/>
    <w:rsid w:val="000A3A9B"/>
    <w:rsid w:val="000A4994"/>
    <w:rsid w:val="000A72A5"/>
    <w:rsid w:val="000A7676"/>
    <w:rsid w:val="000A778B"/>
    <w:rsid w:val="000A7F5B"/>
    <w:rsid w:val="000B0CA5"/>
    <w:rsid w:val="000B13CB"/>
    <w:rsid w:val="000B3119"/>
    <w:rsid w:val="000B3942"/>
    <w:rsid w:val="000B49C9"/>
    <w:rsid w:val="000B4F8E"/>
    <w:rsid w:val="000B5B9A"/>
    <w:rsid w:val="000C1242"/>
    <w:rsid w:val="000C3837"/>
    <w:rsid w:val="000C653F"/>
    <w:rsid w:val="000D0359"/>
    <w:rsid w:val="000D03A5"/>
    <w:rsid w:val="000D06A9"/>
    <w:rsid w:val="000D5704"/>
    <w:rsid w:val="000D7378"/>
    <w:rsid w:val="000D782F"/>
    <w:rsid w:val="000E12D6"/>
    <w:rsid w:val="000E131D"/>
    <w:rsid w:val="000E35A7"/>
    <w:rsid w:val="000E3EDC"/>
    <w:rsid w:val="000E4762"/>
    <w:rsid w:val="000E4F07"/>
    <w:rsid w:val="000E617F"/>
    <w:rsid w:val="000F0BF4"/>
    <w:rsid w:val="000F1EA2"/>
    <w:rsid w:val="000F1F3B"/>
    <w:rsid w:val="000F2F0B"/>
    <w:rsid w:val="000F30D9"/>
    <w:rsid w:val="000F330E"/>
    <w:rsid w:val="000F37C0"/>
    <w:rsid w:val="000F5DAF"/>
    <w:rsid w:val="000F6238"/>
    <w:rsid w:val="000F71DD"/>
    <w:rsid w:val="00101008"/>
    <w:rsid w:val="00102909"/>
    <w:rsid w:val="00102941"/>
    <w:rsid w:val="0010314A"/>
    <w:rsid w:val="00103722"/>
    <w:rsid w:val="00104DB7"/>
    <w:rsid w:val="001066AB"/>
    <w:rsid w:val="00110CD3"/>
    <w:rsid w:val="00111011"/>
    <w:rsid w:val="00113A2F"/>
    <w:rsid w:val="00120965"/>
    <w:rsid w:val="00125380"/>
    <w:rsid w:val="00127B2D"/>
    <w:rsid w:val="00130675"/>
    <w:rsid w:val="0013285A"/>
    <w:rsid w:val="00133B25"/>
    <w:rsid w:val="00134B10"/>
    <w:rsid w:val="0013584D"/>
    <w:rsid w:val="001377F0"/>
    <w:rsid w:val="00137B0C"/>
    <w:rsid w:val="001406D8"/>
    <w:rsid w:val="00140EF5"/>
    <w:rsid w:val="00141FC7"/>
    <w:rsid w:val="001447A2"/>
    <w:rsid w:val="00144A2B"/>
    <w:rsid w:val="001453BD"/>
    <w:rsid w:val="001458B4"/>
    <w:rsid w:val="00145B14"/>
    <w:rsid w:val="001478B7"/>
    <w:rsid w:val="001512D3"/>
    <w:rsid w:val="00152AC2"/>
    <w:rsid w:val="00154215"/>
    <w:rsid w:val="001542C2"/>
    <w:rsid w:val="0015521F"/>
    <w:rsid w:val="001562B9"/>
    <w:rsid w:val="0015676C"/>
    <w:rsid w:val="00157DB0"/>
    <w:rsid w:val="00161E0F"/>
    <w:rsid w:val="00162D91"/>
    <w:rsid w:val="00163422"/>
    <w:rsid w:val="00163975"/>
    <w:rsid w:val="00165297"/>
    <w:rsid w:val="001662F8"/>
    <w:rsid w:val="00167123"/>
    <w:rsid w:val="00171AE7"/>
    <w:rsid w:val="001725C1"/>
    <w:rsid w:val="00175558"/>
    <w:rsid w:val="00177030"/>
    <w:rsid w:val="001815AD"/>
    <w:rsid w:val="001815B7"/>
    <w:rsid w:val="001833FC"/>
    <w:rsid w:val="00184E18"/>
    <w:rsid w:val="00187DC2"/>
    <w:rsid w:val="00191140"/>
    <w:rsid w:val="00191ED0"/>
    <w:rsid w:val="00192AC7"/>
    <w:rsid w:val="00193437"/>
    <w:rsid w:val="00194ABA"/>
    <w:rsid w:val="0019528A"/>
    <w:rsid w:val="001968AC"/>
    <w:rsid w:val="001A12AD"/>
    <w:rsid w:val="001A46C7"/>
    <w:rsid w:val="001A6D8A"/>
    <w:rsid w:val="001A6ED4"/>
    <w:rsid w:val="001B58C6"/>
    <w:rsid w:val="001C00CD"/>
    <w:rsid w:val="001C03A1"/>
    <w:rsid w:val="001C39CB"/>
    <w:rsid w:val="001C3E87"/>
    <w:rsid w:val="001C4120"/>
    <w:rsid w:val="001C6303"/>
    <w:rsid w:val="001C69E6"/>
    <w:rsid w:val="001D0C07"/>
    <w:rsid w:val="001D14E7"/>
    <w:rsid w:val="001D2B67"/>
    <w:rsid w:val="001D42C7"/>
    <w:rsid w:val="001D571C"/>
    <w:rsid w:val="001D6787"/>
    <w:rsid w:val="001D6AB8"/>
    <w:rsid w:val="001D754B"/>
    <w:rsid w:val="001D7935"/>
    <w:rsid w:val="001E671A"/>
    <w:rsid w:val="001E7F28"/>
    <w:rsid w:val="001F4215"/>
    <w:rsid w:val="001F43DE"/>
    <w:rsid w:val="001F4CBB"/>
    <w:rsid w:val="001F5451"/>
    <w:rsid w:val="001F655C"/>
    <w:rsid w:val="00205D35"/>
    <w:rsid w:val="0020634E"/>
    <w:rsid w:val="00207D71"/>
    <w:rsid w:val="00207ED6"/>
    <w:rsid w:val="002108A4"/>
    <w:rsid w:val="0021182A"/>
    <w:rsid w:val="00211CF9"/>
    <w:rsid w:val="002120FA"/>
    <w:rsid w:val="00214B63"/>
    <w:rsid w:val="00214C54"/>
    <w:rsid w:val="00215188"/>
    <w:rsid w:val="00225740"/>
    <w:rsid w:val="00225C81"/>
    <w:rsid w:val="00226D22"/>
    <w:rsid w:val="0022742A"/>
    <w:rsid w:val="002329DC"/>
    <w:rsid w:val="00233B1F"/>
    <w:rsid w:val="00237135"/>
    <w:rsid w:val="00240938"/>
    <w:rsid w:val="00243001"/>
    <w:rsid w:val="00243E03"/>
    <w:rsid w:val="002442D9"/>
    <w:rsid w:val="00244AC6"/>
    <w:rsid w:val="00246D31"/>
    <w:rsid w:val="0024711B"/>
    <w:rsid w:val="00247DDE"/>
    <w:rsid w:val="002510DA"/>
    <w:rsid w:val="002512A6"/>
    <w:rsid w:val="00251B9B"/>
    <w:rsid w:val="00256A0F"/>
    <w:rsid w:val="00257721"/>
    <w:rsid w:val="00260055"/>
    <w:rsid w:val="002608FE"/>
    <w:rsid w:val="00263FCF"/>
    <w:rsid w:val="00265278"/>
    <w:rsid w:val="00266204"/>
    <w:rsid w:val="00266206"/>
    <w:rsid w:val="00266E5A"/>
    <w:rsid w:val="00267318"/>
    <w:rsid w:val="00271A77"/>
    <w:rsid w:val="002743DC"/>
    <w:rsid w:val="00274AF1"/>
    <w:rsid w:val="002763C3"/>
    <w:rsid w:val="002803D9"/>
    <w:rsid w:val="00281B28"/>
    <w:rsid w:val="002824A3"/>
    <w:rsid w:val="00283667"/>
    <w:rsid w:val="00283F45"/>
    <w:rsid w:val="00284B86"/>
    <w:rsid w:val="00290777"/>
    <w:rsid w:val="00291C1F"/>
    <w:rsid w:val="002945E0"/>
    <w:rsid w:val="00295001"/>
    <w:rsid w:val="0029518C"/>
    <w:rsid w:val="002A04DD"/>
    <w:rsid w:val="002A447C"/>
    <w:rsid w:val="002A44F9"/>
    <w:rsid w:val="002A4F22"/>
    <w:rsid w:val="002A6B3B"/>
    <w:rsid w:val="002B2B8F"/>
    <w:rsid w:val="002B2DBC"/>
    <w:rsid w:val="002B71C3"/>
    <w:rsid w:val="002C1212"/>
    <w:rsid w:val="002C1EBC"/>
    <w:rsid w:val="002C2093"/>
    <w:rsid w:val="002C2760"/>
    <w:rsid w:val="002C4113"/>
    <w:rsid w:val="002C564E"/>
    <w:rsid w:val="002C6ACD"/>
    <w:rsid w:val="002C78D4"/>
    <w:rsid w:val="002D16FE"/>
    <w:rsid w:val="002D6353"/>
    <w:rsid w:val="002D6C1B"/>
    <w:rsid w:val="002D7A03"/>
    <w:rsid w:val="002E2C78"/>
    <w:rsid w:val="002E63D4"/>
    <w:rsid w:val="002E6F11"/>
    <w:rsid w:val="002E74C1"/>
    <w:rsid w:val="002F24BC"/>
    <w:rsid w:val="002F6EAA"/>
    <w:rsid w:val="002F7AFE"/>
    <w:rsid w:val="00300057"/>
    <w:rsid w:val="00300B9B"/>
    <w:rsid w:val="00303123"/>
    <w:rsid w:val="003041A6"/>
    <w:rsid w:val="00304845"/>
    <w:rsid w:val="00304DDC"/>
    <w:rsid w:val="00314F77"/>
    <w:rsid w:val="00315551"/>
    <w:rsid w:val="00315F72"/>
    <w:rsid w:val="0031640B"/>
    <w:rsid w:val="00317C4E"/>
    <w:rsid w:val="003222B7"/>
    <w:rsid w:val="00324252"/>
    <w:rsid w:val="00327036"/>
    <w:rsid w:val="0033059F"/>
    <w:rsid w:val="00332C5F"/>
    <w:rsid w:val="00333F73"/>
    <w:rsid w:val="00334686"/>
    <w:rsid w:val="00346BD1"/>
    <w:rsid w:val="00347527"/>
    <w:rsid w:val="00350A36"/>
    <w:rsid w:val="00350DCE"/>
    <w:rsid w:val="00351175"/>
    <w:rsid w:val="00352E09"/>
    <w:rsid w:val="0035406E"/>
    <w:rsid w:val="0035418D"/>
    <w:rsid w:val="00355B31"/>
    <w:rsid w:val="00356FB7"/>
    <w:rsid w:val="00360AC5"/>
    <w:rsid w:val="00360D0F"/>
    <w:rsid w:val="00367258"/>
    <w:rsid w:val="00370CBB"/>
    <w:rsid w:val="003732F0"/>
    <w:rsid w:val="0037338B"/>
    <w:rsid w:val="00373EF3"/>
    <w:rsid w:val="003760F9"/>
    <w:rsid w:val="00377D11"/>
    <w:rsid w:val="00380668"/>
    <w:rsid w:val="00380D7D"/>
    <w:rsid w:val="00381811"/>
    <w:rsid w:val="003841D4"/>
    <w:rsid w:val="00385062"/>
    <w:rsid w:val="00386FF3"/>
    <w:rsid w:val="003908F3"/>
    <w:rsid w:val="00390D96"/>
    <w:rsid w:val="003915CF"/>
    <w:rsid w:val="003944A1"/>
    <w:rsid w:val="003953DD"/>
    <w:rsid w:val="003A05FC"/>
    <w:rsid w:val="003A12B7"/>
    <w:rsid w:val="003A1657"/>
    <w:rsid w:val="003A2316"/>
    <w:rsid w:val="003A4A8B"/>
    <w:rsid w:val="003A5A1E"/>
    <w:rsid w:val="003A5AE3"/>
    <w:rsid w:val="003A66B1"/>
    <w:rsid w:val="003A67F7"/>
    <w:rsid w:val="003B1223"/>
    <w:rsid w:val="003B1595"/>
    <w:rsid w:val="003B753F"/>
    <w:rsid w:val="003B7F4D"/>
    <w:rsid w:val="003C77F8"/>
    <w:rsid w:val="003D1D2E"/>
    <w:rsid w:val="003D3DC0"/>
    <w:rsid w:val="003E3057"/>
    <w:rsid w:val="003E39EA"/>
    <w:rsid w:val="003E663E"/>
    <w:rsid w:val="003E6ECA"/>
    <w:rsid w:val="003F2255"/>
    <w:rsid w:val="003F24DF"/>
    <w:rsid w:val="003F2F42"/>
    <w:rsid w:val="00400A87"/>
    <w:rsid w:val="00406BA4"/>
    <w:rsid w:val="004111DC"/>
    <w:rsid w:val="00413A1E"/>
    <w:rsid w:val="00415BE5"/>
    <w:rsid w:val="00415C83"/>
    <w:rsid w:val="00420B9A"/>
    <w:rsid w:val="00420CF2"/>
    <w:rsid w:val="00422853"/>
    <w:rsid w:val="00423889"/>
    <w:rsid w:val="00425240"/>
    <w:rsid w:val="00430E36"/>
    <w:rsid w:val="00431847"/>
    <w:rsid w:val="00433783"/>
    <w:rsid w:val="004351B5"/>
    <w:rsid w:val="00441269"/>
    <w:rsid w:val="00441B23"/>
    <w:rsid w:val="00443B94"/>
    <w:rsid w:val="00443C38"/>
    <w:rsid w:val="00444374"/>
    <w:rsid w:val="00446CDB"/>
    <w:rsid w:val="0045175A"/>
    <w:rsid w:val="0045275D"/>
    <w:rsid w:val="0045407A"/>
    <w:rsid w:val="00460151"/>
    <w:rsid w:val="0046059B"/>
    <w:rsid w:val="0046210A"/>
    <w:rsid w:val="00462FD2"/>
    <w:rsid w:val="00463037"/>
    <w:rsid w:val="00465950"/>
    <w:rsid w:val="0046743E"/>
    <w:rsid w:val="00467A58"/>
    <w:rsid w:val="004732A0"/>
    <w:rsid w:val="00474087"/>
    <w:rsid w:val="00474788"/>
    <w:rsid w:val="00475311"/>
    <w:rsid w:val="00475C50"/>
    <w:rsid w:val="00476C0A"/>
    <w:rsid w:val="00477A72"/>
    <w:rsid w:val="0048145D"/>
    <w:rsid w:val="004840C2"/>
    <w:rsid w:val="004840D9"/>
    <w:rsid w:val="0048491B"/>
    <w:rsid w:val="00484CD0"/>
    <w:rsid w:val="00494301"/>
    <w:rsid w:val="00497F5D"/>
    <w:rsid w:val="004A3EDF"/>
    <w:rsid w:val="004A4F2B"/>
    <w:rsid w:val="004A6DDB"/>
    <w:rsid w:val="004B0FBB"/>
    <w:rsid w:val="004B27F2"/>
    <w:rsid w:val="004B355B"/>
    <w:rsid w:val="004B518E"/>
    <w:rsid w:val="004B64A0"/>
    <w:rsid w:val="004C0758"/>
    <w:rsid w:val="004C0E38"/>
    <w:rsid w:val="004C11BB"/>
    <w:rsid w:val="004C1DE9"/>
    <w:rsid w:val="004C211A"/>
    <w:rsid w:val="004C30C5"/>
    <w:rsid w:val="004C56F9"/>
    <w:rsid w:val="004C65B4"/>
    <w:rsid w:val="004D2119"/>
    <w:rsid w:val="004D22D7"/>
    <w:rsid w:val="004D328B"/>
    <w:rsid w:val="004D4D34"/>
    <w:rsid w:val="004D4E9F"/>
    <w:rsid w:val="004D53E5"/>
    <w:rsid w:val="004D6F19"/>
    <w:rsid w:val="004D7D62"/>
    <w:rsid w:val="004E1625"/>
    <w:rsid w:val="004E1DA8"/>
    <w:rsid w:val="004E29F5"/>
    <w:rsid w:val="004E3E65"/>
    <w:rsid w:val="004E3FFD"/>
    <w:rsid w:val="004E48BE"/>
    <w:rsid w:val="004E4C04"/>
    <w:rsid w:val="004E797B"/>
    <w:rsid w:val="004E7F38"/>
    <w:rsid w:val="004F30B0"/>
    <w:rsid w:val="004F3452"/>
    <w:rsid w:val="004F40A5"/>
    <w:rsid w:val="004F62EB"/>
    <w:rsid w:val="004F6E14"/>
    <w:rsid w:val="004F78DD"/>
    <w:rsid w:val="0050091E"/>
    <w:rsid w:val="00506C92"/>
    <w:rsid w:val="00507E70"/>
    <w:rsid w:val="00512AA0"/>
    <w:rsid w:val="005132BB"/>
    <w:rsid w:val="00514789"/>
    <w:rsid w:val="00514BAA"/>
    <w:rsid w:val="005151C2"/>
    <w:rsid w:val="00515736"/>
    <w:rsid w:val="0051628F"/>
    <w:rsid w:val="00520D2C"/>
    <w:rsid w:val="00525764"/>
    <w:rsid w:val="00525F0E"/>
    <w:rsid w:val="00526117"/>
    <w:rsid w:val="00526A23"/>
    <w:rsid w:val="0052732A"/>
    <w:rsid w:val="005303C6"/>
    <w:rsid w:val="005324CD"/>
    <w:rsid w:val="00533BCB"/>
    <w:rsid w:val="00535714"/>
    <w:rsid w:val="005420FC"/>
    <w:rsid w:val="005423F2"/>
    <w:rsid w:val="00542D4A"/>
    <w:rsid w:val="00542FC6"/>
    <w:rsid w:val="0054396F"/>
    <w:rsid w:val="00545B43"/>
    <w:rsid w:val="00547537"/>
    <w:rsid w:val="00547822"/>
    <w:rsid w:val="005530E5"/>
    <w:rsid w:val="00554449"/>
    <w:rsid w:val="00555C18"/>
    <w:rsid w:val="005564C4"/>
    <w:rsid w:val="0055700E"/>
    <w:rsid w:val="005572C0"/>
    <w:rsid w:val="0056351F"/>
    <w:rsid w:val="005675DB"/>
    <w:rsid w:val="00571317"/>
    <w:rsid w:val="00571695"/>
    <w:rsid w:val="00572869"/>
    <w:rsid w:val="005750A8"/>
    <w:rsid w:val="00577EF5"/>
    <w:rsid w:val="005826A5"/>
    <w:rsid w:val="0058559F"/>
    <w:rsid w:val="0058572C"/>
    <w:rsid w:val="00585C12"/>
    <w:rsid w:val="00587DB9"/>
    <w:rsid w:val="00590A1B"/>
    <w:rsid w:val="0059115E"/>
    <w:rsid w:val="00591C00"/>
    <w:rsid w:val="005923D2"/>
    <w:rsid w:val="005930DD"/>
    <w:rsid w:val="005943DA"/>
    <w:rsid w:val="00595359"/>
    <w:rsid w:val="00597021"/>
    <w:rsid w:val="005A112E"/>
    <w:rsid w:val="005A1362"/>
    <w:rsid w:val="005A1C63"/>
    <w:rsid w:val="005A28C1"/>
    <w:rsid w:val="005A3552"/>
    <w:rsid w:val="005A5BD1"/>
    <w:rsid w:val="005A5FD4"/>
    <w:rsid w:val="005B04EA"/>
    <w:rsid w:val="005B18D3"/>
    <w:rsid w:val="005B3B5A"/>
    <w:rsid w:val="005B3CA8"/>
    <w:rsid w:val="005B4326"/>
    <w:rsid w:val="005B69A0"/>
    <w:rsid w:val="005C23BC"/>
    <w:rsid w:val="005C26F2"/>
    <w:rsid w:val="005C2781"/>
    <w:rsid w:val="005C2BFD"/>
    <w:rsid w:val="005C3191"/>
    <w:rsid w:val="005C6EB2"/>
    <w:rsid w:val="005C7065"/>
    <w:rsid w:val="005D04BC"/>
    <w:rsid w:val="005D218D"/>
    <w:rsid w:val="005D31D3"/>
    <w:rsid w:val="005D4ACD"/>
    <w:rsid w:val="005D6033"/>
    <w:rsid w:val="005E0B3C"/>
    <w:rsid w:val="005E1D0C"/>
    <w:rsid w:val="005E1F77"/>
    <w:rsid w:val="005E29B7"/>
    <w:rsid w:val="005E2E0F"/>
    <w:rsid w:val="005E3046"/>
    <w:rsid w:val="005E5347"/>
    <w:rsid w:val="005E685A"/>
    <w:rsid w:val="005E710E"/>
    <w:rsid w:val="005E7AAD"/>
    <w:rsid w:val="005E7F67"/>
    <w:rsid w:val="005F2089"/>
    <w:rsid w:val="005F2D37"/>
    <w:rsid w:val="005F3C16"/>
    <w:rsid w:val="005F3E9B"/>
    <w:rsid w:val="005F7B68"/>
    <w:rsid w:val="00600461"/>
    <w:rsid w:val="00601DBF"/>
    <w:rsid w:val="006039AC"/>
    <w:rsid w:val="00603E0E"/>
    <w:rsid w:val="006062C1"/>
    <w:rsid w:val="00606EF4"/>
    <w:rsid w:val="00611359"/>
    <w:rsid w:val="00611472"/>
    <w:rsid w:val="00614BD3"/>
    <w:rsid w:val="006150AB"/>
    <w:rsid w:val="00615264"/>
    <w:rsid w:val="00615448"/>
    <w:rsid w:val="00616499"/>
    <w:rsid w:val="00616CB3"/>
    <w:rsid w:val="0062171C"/>
    <w:rsid w:val="006221B1"/>
    <w:rsid w:val="0062232C"/>
    <w:rsid w:val="00623031"/>
    <w:rsid w:val="00623D2A"/>
    <w:rsid w:val="00627D46"/>
    <w:rsid w:val="0063376B"/>
    <w:rsid w:val="006339F0"/>
    <w:rsid w:val="00634160"/>
    <w:rsid w:val="006346FA"/>
    <w:rsid w:val="00634B2E"/>
    <w:rsid w:val="00635750"/>
    <w:rsid w:val="00636C45"/>
    <w:rsid w:val="006372FC"/>
    <w:rsid w:val="00637609"/>
    <w:rsid w:val="00640829"/>
    <w:rsid w:val="0064332E"/>
    <w:rsid w:val="0064594F"/>
    <w:rsid w:val="00645C0E"/>
    <w:rsid w:val="00650B50"/>
    <w:rsid w:val="006519EA"/>
    <w:rsid w:val="00652FE8"/>
    <w:rsid w:val="00653653"/>
    <w:rsid w:val="00656490"/>
    <w:rsid w:val="00657323"/>
    <w:rsid w:val="00657C44"/>
    <w:rsid w:val="00657F2B"/>
    <w:rsid w:val="00662A11"/>
    <w:rsid w:val="0066351B"/>
    <w:rsid w:val="0066775F"/>
    <w:rsid w:val="00670112"/>
    <w:rsid w:val="00673BD5"/>
    <w:rsid w:val="00674ACF"/>
    <w:rsid w:val="00674AF2"/>
    <w:rsid w:val="0067769F"/>
    <w:rsid w:val="0067780C"/>
    <w:rsid w:val="00680298"/>
    <w:rsid w:val="006809CD"/>
    <w:rsid w:val="0068751D"/>
    <w:rsid w:val="00691514"/>
    <w:rsid w:val="006920B8"/>
    <w:rsid w:val="00692B81"/>
    <w:rsid w:val="006937D3"/>
    <w:rsid w:val="00693BFD"/>
    <w:rsid w:val="00693CA1"/>
    <w:rsid w:val="00694B7E"/>
    <w:rsid w:val="006A00AD"/>
    <w:rsid w:val="006A32F9"/>
    <w:rsid w:val="006B167F"/>
    <w:rsid w:val="006B191F"/>
    <w:rsid w:val="006B1A65"/>
    <w:rsid w:val="006B4E0F"/>
    <w:rsid w:val="006B69B2"/>
    <w:rsid w:val="006B7EE0"/>
    <w:rsid w:val="006C0A8B"/>
    <w:rsid w:val="006C2451"/>
    <w:rsid w:val="006C27E5"/>
    <w:rsid w:val="006C395B"/>
    <w:rsid w:val="006C3DA3"/>
    <w:rsid w:val="006C72A6"/>
    <w:rsid w:val="006D2684"/>
    <w:rsid w:val="006D5A44"/>
    <w:rsid w:val="006E0DC0"/>
    <w:rsid w:val="006E1E03"/>
    <w:rsid w:val="006E394A"/>
    <w:rsid w:val="006E4ACE"/>
    <w:rsid w:val="006E578B"/>
    <w:rsid w:val="006E5FB4"/>
    <w:rsid w:val="006E7988"/>
    <w:rsid w:val="006E7D18"/>
    <w:rsid w:val="006E7FCE"/>
    <w:rsid w:val="006F0307"/>
    <w:rsid w:val="006F069A"/>
    <w:rsid w:val="006F3305"/>
    <w:rsid w:val="006F4004"/>
    <w:rsid w:val="006F4BF2"/>
    <w:rsid w:val="006F52E8"/>
    <w:rsid w:val="006F70BE"/>
    <w:rsid w:val="0070056A"/>
    <w:rsid w:val="00700613"/>
    <w:rsid w:val="00700785"/>
    <w:rsid w:val="0070362A"/>
    <w:rsid w:val="007045A4"/>
    <w:rsid w:val="00704E9D"/>
    <w:rsid w:val="00711504"/>
    <w:rsid w:val="00713B06"/>
    <w:rsid w:val="007155BF"/>
    <w:rsid w:val="00716A00"/>
    <w:rsid w:val="00721021"/>
    <w:rsid w:val="00721635"/>
    <w:rsid w:val="00722E6B"/>
    <w:rsid w:val="007274B4"/>
    <w:rsid w:val="0073072F"/>
    <w:rsid w:val="00733214"/>
    <w:rsid w:val="00735B63"/>
    <w:rsid w:val="00735BDC"/>
    <w:rsid w:val="007402D6"/>
    <w:rsid w:val="007412C6"/>
    <w:rsid w:val="00742066"/>
    <w:rsid w:val="00742A03"/>
    <w:rsid w:val="007432EF"/>
    <w:rsid w:val="00743724"/>
    <w:rsid w:val="00744427"/>
    <w:rsid w:val="00745EAF"/>
    <w:rsid w:val="00745EE5"/>
    <w:rsid w:val="00746467"/>
    <w:rsid w:val="007516A9"/>
    <w:rsid w:val="00751ED4"/>
    <w:rsid w:val="0075278D"/>
    <w:rsid w:val="00762574"/>
    <w:rsid w:val="0077110E"/>
    <w:rsid w:val="007738E9"/>
    <w:rsid w:val="00774372"/>
    <w:rsid w:val="007750C2"/>
    <w:rsid w:val="007750ED"/>
    <w:rsid w:val="0078073C"/>
    <w:rsid w:val="00784F73"/>
    <w:rsid w:val="00791AFE"/>
    <w:rsid w:val="00794057"/>
    <w:rsid w:val="0079487F"/>
    <w:rsid w:val="00797021"/>
    <w:rsid w:val="007971E6"/>
    <w:rsid w:val="007979D6"/>
    <w:rsid w:val="007A0FE3"/>
    <w:rsid w:val="007A406A"/>
    <w:rsid w:val="007A4838"/>
    <w:rsid w:val="007B2AC2"/>
    <w:rsid w:val="007B2E15"/>
    <w:rsid w:val="007B7060"/>
    <w:rsid w:val="007B73C8"/>
    <w:rsid w:val="007B7ABB"/>
    <w:rsid w:val="007C1B16"/>
    <w:rsid w:val="007C1F36"/>
    <w:rsid w:val="007C2943"/>
    <w:rsid w:val="007C2B99"/>
    <w:rsid w:val="007C2D12"/>
    <w:rsid w:val="007C6BF9"/>
    <w:rsid w:val="007C6EE6"/>
    <w:rsid w:val="007C7E84"/>
    <w:rsid w:val="007D0EE8"/>
    <w:rsid w:val="007D588A"/>
    <w:rsid w:val="007E16D7"/>
    <w:rsid w:val="007E2468"/>
    <w:rsid w:val="007E2B98"/>
    <w:rsid w:val="007E3C5C"/>
    <w:rsid w:val="007E774D"/>
    <w:rsid w:val="007E7ACB"/>
    <w:rsid w:val="007F1415"/>
    <w:rsid w:val="007F15B4"/>
    <w:rsid w:val="007F432D"/>
    <w:rsid w:val="007F5E70"/>
    <w:rsid w:val="007F6984"/>
    <w:rsid w:val="00801A39"/>
    <w:rsid w:val="00802B5D"/>
    <w:rsid w:val="008030B7"/>
    <w:rsid w:val="00813B46"/>
    <w:rsid w:val="00815359"/>
    <w:rsid w:val="008164EF"/>
    <w:rsid w:val="008167C4"/>
    <w:rsid w:val="00816D02"/>
    <w:rsid w:val="00821782"/>
    <w:rsid w:val="00823E31"/>
    <w:rsid w:val="0082498F"/>
    <w:rsid w:val="00825417"/>
    <w:rsid w:val="00825F65"/>
    <w:rsid w:val="00826630"/>
    <w:rsid w:val="008275AD"/>
    <w:rsid w:val="008337DD"/>
    <w:rsid w:val="008349F5"/>
    <w:rsid w:val="00837974"/>
    <w:rsid w:val="008407D0"/>
    <w:rsid w:val="0084089A"/>
    <w:rsid w:val="00841C1B"/>
    <w:rsid w:val="00844231"/>
    <w:rsid w:val="008449C1"/>
    <w:rsid w:val="008475E0"/>
    <w:rsid w:val="00856B47"/>
    <w:rsid w:val="0087080A"/>
    <w:rsid w:val="00870FEF"/>
    <w:rsid w:val="00871A83"/>
    <w:rsid w:val="00874974"/>
    <w:rsid w:val="00875B0C"/>
    <w:rsid w:val="008777D6"/>
    <w:rsid w:val="00880C47"/>
    <w:rsid w:val="008815FD"/>
    <w:rsid w:val="00882038"/>
    <w:rsid w:val="008906D6"/>
    <w:rsid w:val="0089129A"/>
    <w:rsid w:val="008914BA"/>
    <w:rsid w:val="0089152E"/>
    <w:rsid w:val="00891600"/>
    <w:rsid w:val="00892D00"/>
    <w:rsid w:val="00892F3E"/>
    <w:rsid w:val="00893718"/>
    <w:rsid w:val="00895C1F"/>
    <w:rsid w:val="00897A37"/>
    <w:rsid w:val="00897FC3"/>
    <w:rsid w:val="008A0129"/>
    <w:rsid w:val="008A1DF2"/>
    <w:rsid w:val="008A6CB3"/>
    <w:rsid w:val="008B2080"/>
    <w:rsid w:val="008B3E9B"/>
    <w:rsid w:val="008B4C88"/>
    <w:rsid w:val="008C05BB"/>
    <w:rsid w:val="008C14B5"/>
    <w:rsid w:val="008C5D7B"/>
    <w:rsid w:val="008C6CD4"/>
    <w:rsid w:val="008C75DF"/>
    <w:rsid w:val="008D2759"/>
    <w:rsid w:val="008D4904"/>
    <w:rsid w:val="008D5A5C"/>
    <w:rsid w:val="008D5E86"/>
    <w:rsid w:val="008E0A22"/>
    <w:rsid w:val="008E6056"/>
    <w:rsid w:val="008F1113"/>
    <w:rsid w:val="008F2E2C"/>
    <w:rsid w:val="008F4094"/>
    <w:rsid w:val="008F6C77"/>
    <w:rsid w:val="008F6FDF"/>
    <w:rsid w:val="008F701D"/>
    <w:rsid w:val="008F724A"/>
    <w:rsid w:val="00902ED7"/>
    <w:rsid w:val="009038AB"/>
    <w:rsid w:val="00905DA2"/>
    <w:rsid w:val="0090755D"/>
    <w:rsid w:val="00907E1D"/>
    <w:rsid w:val="009111DB"/>
    <w:rsid w:val="00911386"/>
    <w:rsid w:val="00912F91"/>
    <w:rsid w:val="009175D4"/>
    <w:rsid w:val="00920FCB"/>
    <w:rsid w:val="00922311"/>
    <w:rsid w:val="00923B9F"/>
    <w:rsid w:val="0093086E"/>
    <w:rsid w:val="00930DB4"/>
    <w:rsid w:val="009312E6"/>
    <w:rsid w:val="00933108"/>
    <w:rsid w:val="00934E22"/>
    <w:rsid w:val="00937143"/>
    <w:rsid w:val="00937DAE"/>
    <w:rsid w:val="0094135C"/>
    <w:rsid w:val="00941B7F"/>
    <w:rsid w:val="00942BBA"/>
    <w:rsid w:val="00942DE3"/>
    <w:rsid w:val="00947590"/>
    <w:rsid w:val="009501CB"/>
    <w:rsid w:val="009516B6"/>
    <w:rsid w:val="009521A7"/>
    <w:rsid w:val="00952E2C"/>
    <w:rsid w:val="00952EA4"/>
    <w:rsid w:val="00962DAA"/>
    <w:rsid w:val="0096592A"/>
    <w:rsid w:val="00974FE3"/>
    <w:rsid w:val="0098210F"/>
    <w:rsid w:val="00982230"/>
    <w:rsid w:val="00982808"/>
    <w:rsid w:val="00982A0B"/>
    <w:rsid w:val="00984B33"/>
    <w:rsid w:val="00986966"/>
    <w:rsid w:val="00987FC3"/>
    <w:rsid w:val="00990B6E"/>
    <w:rsid w:val="00990FE2"/>
    <w:rsid w:val="009910FF"/>
    <w:rsid w:val="00993646"/>
    <w:rsid w:val="00993E98"/>
    <w:rsid w:val="00994187"/>
    <w:rsid w:val="009A05A8"/>
    <w:rsid w:val="009A0C5D"/>
    <w:rsid w:val="009A267A"/>
    <w:rsid w:val="009A3750"/>
    <w:rsid w:val="009A37B9"/>
    <w:rsid w:val="009B1DC9"/>
    <w:rsid w:val="009B49B4"/>
    <w:rsid w:val="009B54A7"/>
    <w:rsid w:val="009B56DF"/>
    <w:rsid w:val="009B73BE"/>
    <w:rsid w:val="009C0F5F"/>
    <w:rsid w:val="009C1F00"/>
    <w:rsid w:val="009C2535"/>
    <w:rsid w:val="009C30B6"/>
    <w:rsid w:val="009C3A49"/>
    <w:rsid w:val="009C3E91"/>
    <w:rsid w:val="009C5D2E"/>
    <w:rsid w:val="009D1D14"/>
    <w:rsid w:val="009D21C4"/>
    <w:rsid w:val="009D261C"/>
    <w:rsid w:val="009D2689"/>
    <w:rsid w:val="009D48EE"/>
    <w:rsid w:val="009E13C1"/>
    <w:rsid w:val="009E22FF"/>
    <w:rsid w:val="009E2501"/>
    <w:rsid w:val="009E4C76"/>
    <w:rsid w:val="009E65B3"/>
    <w:rsid w:val="009E722C"/>
    <w:rsid w:val="009F0513"/>
    <w:rsid w:val="009F1DE1"/>
    <w:rsid w:val="009F62A5"/>
    <w:rsid w:val="00A03703"/>
    <w:rsid w:val="00A0467E"/>
    <w:rsid w:val="00A04813"/>
    <w:rsid w:val="00A060DE"/>
    <w:rsid w:val="00A07003"/>
    <w:rsid w:val="00A07217"/>
    <w:rsid w:val="00A074AB"/>
    <w:rsid w:val="00A14547"/>
    <w:rsid w:val="00A23768"/>
    <w:rsid w:val="00A25C04"/>
    <w:rsid w:val="00A30F7D"/>
    <w:rsid w:val="00A31639"/>
    <w:rsid w:val="00A34A35"/>
    <w:rsid w:val="00A37EED"/>
    <w:rsid w:val="00A409E7"/>
    <w:rsid w:val="00A40C2E"/>
    <w:rsid w:val="00A41BBF"/>
    <w:rsid w:val="00A4756B"/>
    <w:rsid w:val="00A50936"/>
    <w:rsid w:val="00A51CB2"/>
    <w:rsid w:val="00A51EDD"/>
    <w:rsid w:val="00A5253F"/>
    <w:rsid w:val="00A52B8D"/>
    <w:rsid w:val="00A52FEB"/>
    <w:rsid w:val="00A54247"/>
    <w:rsid w:val="00A54D1C"/>
    <w:rsid w:val="00A55329"/>
    <w:rsid w:val="00A5560D"/>
    <w:rsid w:val="00A57109"/>
    <w:rsid w:val="00A5759B"/>
    <w:rsid w:val="00A57F71"/>
    <w:rsid w:val="00A63150"/>
    <w:rsid w:val="00A639D3"/>
    <w:rsid w:val="00A734C5"/>
    <w:rsid w:val="00A742F3"/>
    <w:rsid w:val="00A827F5"/>
    <w:rsid w:val="00A82E1E"/>
    <w:rsid w:val="00A86F6E"/>
    <w:rsid w:val="00A8765C"/>
    <w:rsid w:val="00A876C6"/>
    <w:rsid w:val="00A907FD"/>
    <w:rsid w:val="00A9090C"/>
    <w:rsid w:val="00A91B4D"/>
    <w:rsid w:val="00A92D7A"/>
    <w:rsid w:val="00A949B0"/>
    <w:rsid w:val="00A96F2A"/>
    <w:rsid w:val="00AA5286"/>
    <w:rsid w:val="00AA7621"/>
    <w:rsid w:val="00AB06CF"/>
    <w:rsid w:val="00AB1C4F"/>
    <w:rsid w:val="00AB326F"/>
    <w:rsid w:val="00AB5D8C"/>
    <w:rsid w:val="00AC029E"/>
    <w:rsid w:val="00AC315A"/>
    <w:rsid w:val="00AC4815"/>
    <w:rsid w:val="00AC5F8D"/>
    <w:rsid w:val="00AC6033"/>
    <w:rsid w:val="00AC7D0D"/>
    <w:rsid w:val="00AD0F33"/>
    <w:rsid w:val="00AD152C"/>
    <w:rsid w:val="00AD1673"/>
    <w:rsid w:val="00AD1845"/>
    <w:rsid w:val="00AD1E0B"/>
    <w:rsid w:val="00AD3BA7"/>
    <w:rsid w:val="00AD50EF"/>
    <w:rsid w:val="00AD56A9"/>
    <w:rsid w:val="00AD6382"/>
    <w:rsid w:val="00AE09ED"/>
    <w:rsid w:val="00AE1610"/>
    <w:rsid w:val="00AE31E0"/>
    <w:rsid w:val="00AE610F"/>
    <w:rsid w:val="00AF0DE4"/>
    <w:rsid w:val="00AF28EF"/>
    <w:rsid w:val="00AF4405"/>
    <w:rsid w:val="00AF5D58"/>
    <w:rsid w:val="00B0028A"/>
    <w:rsid w:val="00B0131A"/>
    <w:rsid w:val="00B041CA"/>
    <w:rsid w:val="00B049B4"/>
    <w:rsid w:val="00B07798"/>
    <w:rsid w:val="00B1024D"/>
    <w:rsid w:val="00B10752"/>
    <w:rsid w:val="00B1299F"/>
    <w:rsid w:val="00B12D99"/>
    <w:rsid w:val="00B136CE"/>
    <w:rsid w:val="00B13FED"/>
    <w:rsid w:val="00B158BE"/>
    <w:rsid w:val="00B16D5C"/>
    <w:rsid w:val="00B21007"/>
    <w:rsid w:val="00B23186"/>
    <w:rsid w:val="00B23F01"/>
    <w:rsid w:val="00B27DDC"/>
    <w:rsid w:val="00B341FD"/>
    <w:rsid w:val="00B34367"/>
    <w:rsid w:val="00B35C4D"/>
    <w:rsid w:val="00B36B02"/>
    <w:rsid w:val="00B37899"/>
    <w:rsid w:val="00B379DA"/>
    <w:rsid w:val="00B405E1"/>
    <w:rsid w:val="00B42EED"/>
    <w:rsid w:val="00B43189"/>
    <w:rsid w:val="00B45F18"/>
    <w:rsid w:val="00B478F7"/>
    <w:rsid w:val="00B47F2E"/>
    <w:rsid w:val="00B500B1"/>
    <w:rsid w:val="00B50F8C"/>
    <w:rsid w:val="00B52EBF"/>
    <w:rsid w:val="00B52FFB"/>
    <w:rsid w:val="00B57094"/>
    <w:rsid w:val="00B609D4"/>
    <w:rsid w:val="00B613EE"/>
    <w:rsid w:val="00B63205"/>
    <w:rsid w:val="00B63C33"/>
    <w:rsid w:val="00B653A8"/>
    <w:rsid w:val="00B7039C"/>
    <w:rsid w:val="00B80E4D"/>
    <w:rsid w:val="00B83C49"/>
    <w:rsid w:val="00B84D6D"/>
    <w:rsid w:val="00B87411"/>
    <w:rsid w:val="00B87445"/>
    <w:rsid w:val="00B8759D"/>
    <w:rsid w:val="00B96D0C"/>
    <w:rsid w:val="00B97BC4"/>
    <w:rsid w:val="00BA05AE"/>
    <w:rsid w:val="00BA0F47"/>
    <w:rsid w:val="00BA13C3"/>
    <w:rsid w:val="00BA1773"/>
    <w:rsid w:val="00BA33B2"/>
    <w:rsid w:val="00BA37BB"/>
    <w:rsid w:val="00BB0C38"/>
    <w:rsid w:val="00BB2B34"/>
    <w:rsid w:val="00BB3AAA"/>
    <w:rsid w:val="00BB4715"/>
    <w:rsid w:val="00BB52E0"/>
    <w:rsid w:val="00BB59EC"/>
    <w:rsid w:val="00BB5AD9"/>
    <w:rsid w:val="00BC22AB"/>
    <w:rsid w:val="00BC25B1"/>
    <w:rsid w:val="00BC3C47"/>
    <w:rsid w:val="00BC4A4A"/>
    <w:rsid w:val="00BC6CD7"/>
    <w:rsid w:val="00BC79B0"/>
    <w:rsid w:val="00BD1DB7"/>
    <w:rsid w:val="00BD2D7B"/>
    <w:rsid w:val="00BD45FE"/>
    <w:rsid w:val="00BD6300"/>
    <w:rsid w:val="00BD65E2"/>
    <w:rsid w:val="00BD6C3A"/>
    <w:rsid w:val="00BE1F6A"/>
    <w:rsid w:val="00BE26F4"/>
    <w:rsid w:val="00BE3C04"/>
    <w:rsid w:val="00BE5505"/>
    <w:rsid w:val="00BE583A"/>
    <w:rsid w:val="00BE795B"/>
    <w:rsid w:val="00BF3805"/>
    <w:rsid w:val="00BF567B"/>
    <w:rsid w:val="00BF6468"/>
    <w:rsid w:val="00BF708B"/>
    <w:rsid w:val="00C000A3"/>
    <w:rsid w:val="00C00544"/>
    <w:rsid w:val="00C00961"/>
    <w:rsid w:val="00C05502"/>
    <w:rsid w:val="00C10E6C"/>
    <w:rsid w:val="00C10F10"/>
    <w:rsid w:val="00C16EEF"/>
    <w:rsid w:val="00C217CA"/>
    <w:rsid w:val="00C22D28"/>
    <w:rsid w:val="00C23C50"/>
    <w:rsid w:val="00C27C6C"/>
    <w:rsid w:val="00C30A18"/>
    <w:rsid w:val="00C319BC"/>
    <w:rsid w:val="00C326EE"/>
    <w:rsid w:val="00C33284"/>
    <w:rsid w:val="00C366F9"/>
    <w:rsid w:val="00C37B26"/>
    <w:rsid w:val="00C37E2B"/>
    <w:rsid w:val="00C406D4"/>
    <w:rsid w:val="00C43F1F"/>
    <w:rsid w:val="00C4488F"/>
    <w:rsid w:val="00C514B6"/>
    <w:rsid w:val="00C51EA6"/>
    <w:rsid w:val="00C521F3"/>
    <w:rsid w:val="00C52871"/>
    <w:rsid w:val="00C52CF4"/>
    <w:rsid w:val="00C61AFD"/>
    <w:rsid w:val="00C63160"/>
    <w:rsid w:val="00C63D5A"/>
    <w:rsid w:val="00C70B1D"/>
    <w:rsid w:val="00C7356F"/>
    <w:rsid w:val="00C75062"/>
    <w:rsid w:val="00C758A3"/>
    <w:rsid w:val="00C81D9E"/>
    <w:rsid w:val="00C907CF"/>
    <w:rsid w:val="00C93451"/>
    <w:rsid w:val="00C95232"/>
    <w:rsid w:val="00C96887"/>
    <w:rsid w:val="00C96FF9"/>
    <w:rsid w:val="00C97290"/>
    <w:rsid w:val="00C97F20"/>
    <w:rsid w:val="00CA3979"/>
    <w:rsid w:val="00CA4BD7"/>
    <w:rsid w:val="00CA7083"/>
    <w:rsid w:val="00CA7A37"/>
    <w:rsid w:val="00CB0DE3"/>
    <w:rsid w:val="00CB18EA"/>
    <w:rsid w:val="00CB2773"/>
    <w:rsid w:val="00CB5C09"/>
    <w:rsid w:val="00CC3D74"/>
    <w:rsid w:val="00CC5B0F"/>
    <w:rsid w:val="00CC6061"/>
    <w:rsid w:val="00CC6BFB"/>
    <w:rsid w:val="00CC7657"/>
    <w:rsid w:val="00CD2503"/>
    <w:rsid w:val="00CD323E"/>
    <w:rsid w:val="00CD5945"/>
    <w:rsid w:val="00CD7586"/>
    <w:rsid w:val="00CE364B"/>
    <w:rsid w:val="00CE4A02"/>
    <w:rsid w:val="00CE771C"/>
    <w:rsid w:val="00CF681E"/>
    <w:rsid w:val="00D0021A"/>
    <w:rsid w:val="00D0030B"/>
    <w:rsid w:val="00D003F7"/>
    <w:rsid w:val="00D02904"/>
    <w:rsid w:val="00D04148"/>
    <w:rsid w:val="00D044C3"/>
    <w:rsid w:val="00D05668"/>
    <w:rsid w:val="00D0642D"/>
    <w:rsid w:val="00D10463"/>
    <w:rsid w:val="00D11618"/>
    <w:rsid w:val="00D11771"/>
    <w:rsid w:val="00D12E39"/>
    <w:rsid w:val="00D15D7A"/>
    <w:rsid w:val="00D17019"/>
    <w:rsid w:val="00D202C7"/>
    <w:rsid w:val="00D208B9"/>
    <w:rsid w:val="00D210E4"/>
    <w:rsid w:val="00D2155C"/>
    <w:rsid w:val="00D227AC"/>
    <w:rsid w:val="00D237D1"/>
    <w:rsid w:val="00D24659"/>
    <w:rsid w:val="00D248A5"/>
    <w:rsid w:val="00D26812"/>
    <w:rsid w:val="00D32265"/>
    <w:rsid w:val="00D324AC"/>
    <w:rsid w:val="00D3324F"/>
    <w:rsid w:val="00D34210"/>
    <w:rsid w:val="00D34227"/>
    <w:rsid w:val="00D34374"/>
    <w:rsid w:val="00D36966"/>
    <w:rsid w:val="00D3796A"/>
    <w:rsid w:val="00D403C6"/>
    <w:rsid w:val="00D41610"/>
    <w:rsid w:val="00D44538"/>
    <w:rsid w:val="00D455D4"/>
    <w:rsid w:val="00D45C70"/>
    <w:rsid w:val="00D4725B"/>
    <w:rsid w:val="00D520A0"/>
    <w:rsid w:val="00D52302"/>
    <w:rsid w:val="00D52F3A"/>
    <w:rsid w:val="00D54F77"/>
    <w:rsid w:val="00D55BCF"/>
    <w:rsid w:val="00D561C4"/>
    <w:rsid w:val="00D6771C"/>
    <w:rsid w:val="00D67A12"/>
    <w:rsid w:val="00D734BF"/>
    <w:rsid w:val="00D7696A"/>
    <w:rsid w:val="00D851E1"/>
    <w:rsid w:val="00D85F82"/>
    <w:rsid w:val="00D905CA"/>
    <w:rsid w:val="00D92966"/>
    <w:rsid w:val="00D94329"/>
    <w:rsid w:val="00D956A7"/>
    <w:rsid w:val="00D95C74"/>
    <w:rsid w:val="00D96179"/>
    <w:rsid w:val="00D96C94"/>
    <w:rsid w:val="00DA0B91"/>
    <w:rsid w:val="00DA21EF"/>
    <w:rsid w:val="00DA5721"/>
    <w:rsid w:val="00DA67D2"/>
    <w:rsid w:val="00DA6C53"/>
    <w:rsid w:val="00DA6EAF"/>
    <w:rsid w:val="00DB11F9"/>
    <w:rsid w:val="00DB1394"/>
    <w:rsid w:val="00DB5E6E"/>
    <w:rsid w:val="00DC03EB"/>
    <w:rsid w:val="00DC0D06"/>
    <w:rsid w:val="00DC110F"/>
    <w:rsid w:val="00DC35CB"/>
    <w:rsid w:val="00DC4BF5"/>
    <w:rsid w:val="00DC60B1"/>
    <w:rsid w:val="00DC724A"/>
    <w:rsid w:val="00DC794E"/>
    <w:rsid w:val="00DD27DD"/>
    <w:rsid w:val="00DD2861"/>
    <w:rsid w:val="00DD3559"/>
    <w:rsid w:val="00DD3850"/>
    <w:rsid w:val="00DE0923"/>
    <w:rsid w:val="00DE1154"/>
    <w:rsid w:val="00DE14B8"/>
    <w:rsid w:val="00DE20E3"/>
    <w:rsid w:val="00DE2524"/>
    <w:rsid w:val="00DE278A"/>
    <w:rsid w:val="00DE3F42"/>
    <w:rsid w:val="00DE57B9"/>
    <w:rsid w:val="00DF0341"/>
    <w:rsid w:val="00DF28BF"/>
    <w:rsid w:val="00DF3CB8"/>
    <w:rsid w:val="00DF6EA3"/>
    <w:rsid w:val="00E01F70"/>
    <w:rsid w:val="00E045FB"/>
    <w:rsid w:val="00E0465A"/>
    <w:rsid w:val="00E05533"/>
    <w:rsid w:val="00E06A93"/>
    <w:rsid w:val="00E06B6A"/>
    <w:rsid w:val="00E0715C"/>
    <w:rsid w:val="00E10CF1"/>
    <w:rsid w:val="00E115C6"/>
    <w:rsid w:val="00E11C2E"/>
    <w:rsid w:val="00E12827"/>
    <w:rsid w:val="00E12E7D"/>
    <w:rsid w:val="00E14236"/>
    <w:rsid w:val="00E1508B"/>
    <w:rsid w:val="00E15AE4"/>
    <w:rsid w:val="00E15E2F"/>
    <w:rsid w:val="00E162CF"/>
    <w:rsid w:val="00E16B9B"/>
    <w:rsid w:val="00E1791B"/>
    <w:rsid w:val="00E218F9"/>
    <w:rsid w:val="00E25C2D"/>
    <w:rsid w:val="00E32C57"/>
    <w:rsid w:val="00E356A7"/>
    <w:rsid w:val="00E36AE8"/>
    <w:rsid w:val="00E37065"/>
    <w:rsid w:val="00E40239"/>
    <w:rsid w:val="00E4086D"/>
    <w:rsid w:val="00E416DD"/>
    <w:rsid w:val="00E465DA"/>
    <w:rsid w:val="00E53122"/>
    <w:rsid w:val="00E535A2"/>
    <w:rsid w:val="00E569D0"/>
    <w:rsid w:val="00E61624"/>
    <w:rsid w:val="00E6231C"/>
    <w:rsid w:val="00E74434"/>
    <w:rsid w:val="00E77095"/>
    <w:rsid w:val="00E83814"/>
    <w:rsid w:val="00E84580"/>
    <w:rsid w:val="00E8661D"/>
    <w:rsid w:val="00E9093C"/>
    <w:rsid w:val="00E91067"/>
    <w:rsid w:val="00E920CA"/>
    <w:rsid w:val="00E964EC"/>
    <w:rsid w:val="00E967D3"/>
    <w:rsid w:val="00EA040F"/>
    <w:rsid w:val="00EA048F"/>
    <w:rsid w:val="00EA05E5"/>
    <w:rsid w:val="00EA22D2"/>
    <w:rsid w:val="00EA6881"/>
    <w:rsid w:val="00EA71BF"/>
    <w:rsid w:val="00EA79AE"/>
    <w:rsid w:val="00EB081F"/>
    <w:rsid w:val="00EB13E0"/>
    <w:rsid w:val="00EB2752"/>
    <w:rsid w:val="00EB2A81"/>
    <w:rsid w:val="00EB5267"/>
    <w:rsid w:val="00EB551D"/>
    <w:rsid w:val="00EB5D22"/>
    <w:rsid w:val="00EC12FA"/>
    <w:rsid w:val="00EC5767"/>
    <w:rsid w:val="00EC671D"/>
    <w:rsid w:val="00EC67A5"/>
    <w:rsid w:val="00EC6C90"/>
    <w:rsid w:val="00EC705F"/>
    <w:rsid w:val="00EC750F"/>
    <w:rsid w:val="00ED0707"/>
    <w:rsid w:val="00ED1715"/>
    <w:rsid w:val="00ED1EEE"/>
    <w:rsid w:val="00ED213C"/>
    <w:rsid w:val="00ED23E7"/>
    <w:rsid w:val="00ED26FB"/>
    <w:rsid w:val="00ED37CC"/>
    <w:rsid w:val="00ED443B"/>
    <w:rsid w:val="00ED6A59"/>
    <w:rsid w:val="00EE06F9"/>
    <w:rsid w:val="00EE2E21"/>
    <w:rsid w:val="00EE3366"/>
    <w:rsid w:val="00EE3590"/>
    <w:rsid w:val="00EE64A4"/>
    <w:rsid w:val="00EE733A"/>
    <w:rsid w:val="00EF5160"/>
    <w:rsid w:val="00EF6E3E"/>
    <w:rsid w:val="00EF7BFB"/>
    <w:rsid w:val="00F009CE"/>
    <w:rsid w:val="00F0208B"/>
    <w:rsid w:val="00F0293E"/>
    <w:rsid w:val="00F035DE"/>
    <w:rsid w:val="00F0451A"/>
    <w:rsid w:val="00F052BA"/>
    <w:rsid w:val="00F06D16"/>
    <w:rsid w:val="00F11A97"/>
    <w:rsid w:val="00F1227C"/>
    <w:rsid w:val="00F13955"/>
    <w:rsid w:val="00F141D8"/>
    <w:rsid w:val="00F1682F"/>
    <w:rsid w:val="00F20928"/>
    <w:rsid w:val="00F21912"/>
    <w:rsid w:val="00F248CB"/>
    <w:rsid w:val="00F25EE4"/>
    <w:rsid w:val="00F265B7"/>
    <w:rsid w:val="00F267DC"/>
    <w:rsid w:val="00F3583A"/>
    <w:rsid w:val="00F3615C"/>
    <w:rsid w:val="00F401B6"/>
    <w:rsid w:val="00F40E9D"/>
    <w:rsid w:val="00F4550D"/>
    <w:rsid w:val="00F46D9E"/>
    <w:rsid w:val="00F46E1C"/>
    <w:rsid w:val="00F47D74"/>
    <w:rsid w:val="00F518E9"/>
    <w:rsid w:val="00F51CA8"/>
    <w:rsid w:val="00F51FD0"/>
    <w:rsid w:val="00F525E2"/>
    <w:rsid w:val="00F55099"/>
    <w:rsid w:val="00F55EA1"/>
    <w:rsid w:val="00F6098B"/>
    <w:rsid w:val="00F6401B"/>
    <w:rsid w:val="00F65F75"/>
    <w:rsid w:val="00F71E6B"/>
    <w:rsid w:val="00F73BF0"/>
    <w:rsid w:val="00F74967"/>
    <w:rsid w:val="00F74EF9"/>
    <w:rsid w:val="00F77289"/>
    <w:rsid w:val="00F829DC"/>
    <w:rsid w:val="00F8476C"/>
    <w:rsid w:val="00F84778"/>
    <w:rsid w:val="00F911D4"/>
    <w:rsid w:val="00F96AED"/>
    <w:rsid w:val="00F976DD"/>
    <w:rsid w:val="00FA0ED7"/>
    <w:rsid w:val="00FA4ECD"/>
    <w:rsid w:val="00FA54F5"/>
    <w:rsid w:val="00FA55D2"/>
    <w:rsid w:val="00FA6386"/>
    <w:rsid w:val="00FA64C7"/>
    <w:rsid w:val="00FA706E"/>
    <w:rsid w:val="00FB0BF4"/>
    <w:rsid w:val="00FB1143"/>
    <w:rsid w:val="00FB1A8C"/>
    <w:rsid w:val="00FB340C"/>
    <w:rsid w:val="00FB5A27"/>
    <w:rsid w:val="00FB78F5"/>
    <w:rsid w:val="00FC1DE3"/>
    <w:rsid w:val="00FC1E3A"/>
    <w:rsid w:val="00FC37CC"/>
    <w:rsid w:val="00FC3CED"/>
    <w:rsid w:val="00FC6E86"/>
    <w:rsid w:val="00FD1B99"/>
    <w:rsid w:val="00FD1E88"/>
    <w:rsid w:val="00FD250F"/>
    <w:rsid w:val="00FD3677"/>
    <w:rsid w:val="00FD4B09"/>
    <w:rsid w:val="00FD7BBA"/>
    <w:rsid w:val="00FE0500"/>
    <w:rsid w:val="00FE0A43"/>
    <w:rsid w:val="00FE0C70"/>
    <w:rsid w:val="00FE59C8"/>
    <w:rsid w:val="00FE71F3"/>
    <w:rsid w:val="00FE7D7E"/>
    <w:rsid w:val="00FE7F43"/>
    <w:rsid w:val="00FF08C2"/>
    <w:rsid w:val="00FF16B8"/>
    <w:rsid w:val="00FF18D7"/>
    <w:rsid w:val="00FF2A49"/>
    <w:rsid w:val="00FF46E9"/>
    <w:rsid w:val="00FF61A1"/>
    <w:rsid w:val="00FF62C3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FBB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B0FBB"/>
    <w:pPr>
      <w:keepNext/>
      <w:jc w:val="center"/>
      <w:outlineLvl w:val="0"/>
    </w:pPr>
    <w:rPr>
      <w:rFonts w:ascii="Arial" w:hAnsi="Arial"/>
      <w:b/>
      <w:sz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4B0FB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4B0FBB"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qFormat/>
    <w:rsid w:val="004B0FBB"/>
    <w:pPr>
      <w:keepNext/>
      <w:tabs>
        <w:tab w:val="right" w:pos="964"/>
        <w:tab w:val="left" w:pos="1134"/>
      </w:tabs>
      <w:jc w:val="both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ar"/>
    <w:qFormat/>
    <w:rsid w:val="004B0F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B0FBB"/>
    <w:pPr>
      <w:keepNext/>
      <w:tabs>
        <w:tab w:val="left" w:pos="8080"/>
      </w:tabs>
      <w:jc w:val="center"/>
      <w:outlineLvl w:val="5"/>
    </w:pPr>
    <w:rPr>
      <w:rFonts w:ascii="Arial" w:hAnsi="Arial"/>
      <w:b/>
      <w:color w:val="FF0000"/>
      <w:sz w:val="18"/>
      <w:szCs w:val="24"/>
    </w:rPr>
  </w:style>
  <w:style w:type="paragraph" w:styleId="Ttulo7">
    <w:name w:val="heading 7"/>
    <w:basedOn w:val="Normal"/>
    <w:next w:val="Normal"/>
    <w:link w:val="Ttulo7Car"/>
    <w:qFormat/>
    <w:rsid w:val="004B0FBB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4B0FBB"/>
    <w:pPr>
      <w:keepNext/>
      <w:numPr>
        <w:numId w:val="1"/>
      </w:numPr>
      <w:jc w:val="both"/>
      <w:outlineLvl w:val="7"/>
    </w:pPr>
    <w:rPr>
      <w:b/>
      <w:sz w:val="24"/>
      <w:lang w:val="x-none"/>
    </w:rPr>
  </w:style>
  <w:style w:type="paragraph" w:styleId="Ttulo9">
    <w:name w:val="heading 9"/>
    <w:basedOn w:val="Normal"/>
    <w:next w:val="Normal"/>
    <w:link w:val="Ttulo9Car"/>
    <w:qFormat/>
    <w:rsid w:val="004B0FBB"/>
    <w:pPr>
      <w:keepNext/>
      <w:jc w:val="both"/>
      <w:outlineLvl w:val="8"/>
    </w:pPr>
    <w:rPr>
      <w:rFonts w:ascii="Arial" w:hAnsi="Arial"/>
      <w:b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4B0FBB"/>
    <w:rPr>
      <w:rFonts w:ascii="Arial" w:hAnsi="Arial"/>
      <w:b/>
      <w:sz w:val="24"/>
      <w:lang w:val="es-MX" w:eastAsia="es-ES" w:bidi="ar-SA"/>
    </w:rPr>
  </w:style>
  <w:style w:type="paragraph" w:styleId="Encabezado">
    <w:name w:val="header"/>
    <w:basedOn w:val="Normal"/>
    <w:link w:val="EncabezadoCar"/>
    <w:rsid w:val="004B0F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4B0FBB"/>
    <w:rPr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4B0FBB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4B0FBB"/>
  </w:style>
  <w:style w:type="paragraph" w:styleId="Textoindependiente">
    <w:name w:val="Body Text"/>
    <w:basedOn w:val="Normal"/>
    <w:link w:val="TextoindependienteCar"/>
    <w:rsid w:val="004B0FBB"/>
    <w:pPr>
      <w:jc w:val="both"/>
    </w:pPr>
    <w:rPr>
      <w:rFonts w:ascii="Arial" w:hAnsi="Arial"/>
      <w:sz w:val="24"/>
      <w:lang w:val="x-none"/>
    </w:rPr>
  </w:style>
  <w:style w:type="paragraph" w:customStyle="1" w:styleId="Cuadrculamedia1-nfasis21">
    <w:name w:val="Cuadrícula media 1 - Énfasis 21"/>
    <w:basedOn w:val="Normal"/>
    <w:uiPriority w:val="34"/>
    <w:qFormat/>
    <w:rsid w:val="004B0F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rsid w:val="004B0FBB"/>
    <w:pPr>
      <w:spacing w:after="120" w:line="480" w:lineRule="auto"/>
    </w:pPr>
  </w:style>
  <w:style w:type="paragraph" w:styleId="Textosinformato">
    <w:name w:val="Plain Text"/>
    <w:basedOn w:val="Normal"/>
    <w:link w:val="TextosinformatoCar"/>
    <w:rsid w:val="004B0FBB"/>
    <w:rPr>
      <w:rFonts w:ascii="Courier New" w:hAnsi="Courier New" w:cs="Courier New"/>
    </w:rPr>
  </w:style>
  <w:style w:type="character" w:customStyle="1" w:styleId="TextosinformatoCar">
    <w:name w:val="Texto sin formato Car"/>
    <w:link w:val="Textosinformato"/>
    <w:rsid w:val="004B0FBB"/>
    <w:rPr>
      <w:rFonts w:ascii="Courier New" w:hAnsi="Courier New" w:cs="Courier New"/>
      <w:lang w:val="es-ES" w:eastAsia="es-ES" w:bidi="ar-SA"/>
    </w:rPr>
  </w:style>
  <w:style w:type="paragraph" w:customStyle="1" w:styleId="Normal0">
    <w:name w:val="[Normal]"/>
    <w:rsid w:val="004B0FB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customStyle="1" w:styleId="Cuadrculamedia21">
    <w:name w:val="Cuadrícula media 21"/>
    <w:uiPriority w:val="1"/>
    <w:qFormat/>
    <w:rsid w:val="004B0FBB"/>
    <w:rPr>
      <w:rFonts w:ascii="Calibri" w:eastAsia="Calibri" w:hAnsi="Calibri"/>
      <w:sz w:val="22"/>
      <w:szCs w:val="22"/>
      <w:lang w:eastAsia="en-US"/>
    </w:rPr>
  </w:style>
  <w:style w:type="paragraph" w:customStyle="1" w:styleId="ROMANOS">
    <w:name w:val="ROMANOS"/>
    <w:basedOn w:val="Normal"/>
    <w:rsid w:val="004B0FBB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lang w:val="es-MX"/>
    </w:rPr>
  </w:style>
  <w:style w:type="paragraph" w:styleId="Sangra3detindependiente">
    <w:name w:val="Body Text Indent 3"/>
    <w:basedOn w:val="Normal"/>
    <w:link w:val="Sangra3detindependienteCar"/>
    <w:rsid w:val="004B0FBB"/>
    <w:pPr>
      <w:spacing w:after="120"/>
      <w:ind w:left="283"/>
    </w:pPr>
    <w:rPr>
      <w:sz w:val="16"/>
      <w:szCs w:val="16"/>
    </w:rPr>
  </w:style>
  <w:style w:type="paragraph" w:styleId="Textoindependiente3">
    <w:name w:val="Body Text 3"/>
    <w:basedOn w:val="Normal"/>
    <w:link w:val="Textoindependiente3Car"/>
    <w:rsid w:val="004B0FBB"/>
    <w:pPr>
      <w:spacing w:after="120"/>
    </w:pPr>
    <w:rPr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4B0FBB"/>
    <w:pPr>
      <w:spacing w:after="120"/>
      <w:ind w:left="283"/>
    </w:pPr>
  </w:style>
  <w:style w:type="paragraph" w:styleId="Textoindependienteprimerasangra2">
    <w:name w:val="Body Text First Indent 2"/>
    <w:basedOn w:val="Sangradetextonormal"/>
    <w:link w:val="Textoindependienteprimerasangra2Car"/>
    <w:rsid w:val="004B0FBB"/>
    <w:pPr>
      <w:ind w:firstLine="210"/>
    </w:pPr>
  </w:style>
  <w:style w:type="paragraph" w:customStyle="1" w:styleId="capitulo">
    <w:name w:val="capitulo"/>
    <w:basedOn w:val="Normal"/>
    <w:rsid w:val="004B0FBB"/>
    <w:pPr>
      <w:tabs>
        <w:tab w:val="left" w:pos="340"/>
      </w:tabs>
      <w:spacing w:before="1" w:after="1"/>
      <w:ind w:left="1" w:right="1" w:firstLine="1"/>
      <w:jc w:val="center"/>
    </w:pPr>
    <w:rPr>
      <w:rFonts w:ascii="Arial" w:hAnsi="Arial"/>
      <w:b/>
      <w:sz w:val="18"/>
      <w:lang w:val="es-ES_tradnl"/>
    </w:rPr>
  </w:style>
  <w:style w:type="paragraph" w:customStyle="1" w:styleId="texto">
    <w:name w:val="texto"/>
    <w:basedOn w:val="capitulo"/>
    <w:next w:val="capitulo"/>
    <w:rsid w:val="004B0FBB"/>
    <w:pPr>
      <w:ind w:hanging="1"/>
      <w:jc w:val="both"/>
    </w:pPr>
    <w:rPr>
      <w:b w:val="0"/>
    </w:rPr>
  </w:style>
  <w:style w:type="paragraph" w:customStyle="1" w:styleId="1">
    <w:name w:val="1"/>
    <w:basedOn w:val="texto"/>
    <w:next w:val="texto"/>
    <w:rsid w:val="004B0FBB"/>
    <w:pPr>
      <w:tabs>
        <w:tab w:val="clear" w:pos="340"/>
        <w:tab w:val="right" w:pos="567"/>
        <w:tab w:val="left" w:pos="680"/>
      </w:tabs>
    </w:pPr>
  </w:style>
  <w:style w:type="paragraph" w:styleId="Ttulo">
    <w:name w:val="Title"/>
    <w:basedOn w:val="Normal"/>
    <w:link w:val="TtuloCar"/>
    <w:qFormat/>
    <w:rsid w:val="004B0FBB"/>
    <w:pPr>
      <w:jc w:val="center"/>
    </w:pPr>
    <w:rPr>
      <w:rFonts w:ascii="Arial" w:hAnsi="Arial"/>
      <w:b/>
      <w:sz w:val="18"/>
      <w:lang w:val="es-ES_tradnl"/>
    </w:rPr>
  </w:style>
  <w:style w:type="paragraph" w:styleId="Sangra2detindependiente">
    <w:name w:val="Body Text Indent 2"/>
    <w:basedOn w:val="Normal"/>
    <w:link w:val="Sangra2detindependienteCar"/>
    <w:rsid w:val="004B0FBB"/>
    <w:pPr>
      <w:ind w:left="1418"/>
      <w:jc w:val="both"/>
    </w:pPr>
    <w:rPr>
      <w:rFonts w:ascii="Arial" w:hAnsi="Arial"/>
      <w:sz w:val="18"/>
      <w:lang w:val="es-ES_tradnl"/>
    </w:rPr>
  </w:style>
  <w:style w:type="paragraph" w:styleId="Subttulo">
    <w:name w:val="Subtitle"/>
    <w:basedOn w:val="Normal"/>
    <w:link w:val="SubttuloCar"/>
    <w:qFormat/>
    <w:rsid w:val="004B0FBB"/>
    <w:pPr>
      <w:jc w:val="center"/>
    </w:pPr>
    <w:rPr>
      <w:rFonts w:ascii="Arial" w:hAnsi="Arial"/>
      <w:b/>
      <w:sz w:val="22"/>
    </w:rPr>
  </w:style>
  <w:style w:type="paragraph" w:styleId="Encabezadodenota">
    <w:name w:val="Note Heading"/>
    <w:basedOn w:val="Normal"/>
    <w:next w:val="Normal"/>
    <w:link w:val="EncabezadodenotaCar"/>
    <w:rsid w:val="004B0FBB"/>
  </w:style>
  <w:style w:type="paragraph" w:customStyle="1" w:styleId="Textoindependiente31">
    <w:name w:val="Texto independiente 31"/>
    <w:basedOn w:val="Normal"/>
    <w:rsid w:val="004B0FBB"/>
    <w:pPr>
      <w:widowControl w:val="0"/>
    </w:pPr>
    <w:rPr>
      <w:rFonts w:ascii="Arial" w:hAnsi="Arial"/>
      <w:sz w:val="22"/>
      <w:szCs w:val="24"/>
      <w:lang w:val="es-ES_tradnl"/>
    </w:rPr>
  </w:style>
  <w:style w:type="paragraph" w:customStyle="1" w:styleId="Sangra3detindependiente1">
    <w:name w:val="Sangría 3 de t. independiente1"/>
    <w:basedOn w:val="Normal"/>
    <w:rsid w:val="004B0FBB"/>
    <w:pPr>
      <w:widowControl w:val="0"/>
      <w:ind w:left="284" w:hanging="284"/>
      <w:jc w:val="both"/>
    </w:pPr>
    <w:rPr>
      <w:rFonts w:ascii="Arial" w:hAnsi="Arial"/>
      <w:szCs w:val="24"/>
      <w:lang w:val="es-ES_tradnl"/>
    </w:rPr>
  </w:style>
  <w:style w:type="paragraph" w:customStyle="1" w:styleId="Piedepgina-g--">
    <w:name w:val="Pie de página]Ï-ÿÿg-Ô-ˆ%"/>
    <w:basedOn w:val="Normal"/>
    <w:rsid w:val="004B0FBB"/>
    <w:pPr>
      <w:widowControl w:val="0"/>
      <w:tabs>
        <w:tab w:val="center" w:pos="4419"/>
        <w:tab w:val="right" w:pos="8838"/>
      </w:tabs>
    </w:pPr>
    <w:rPr>
      <w:szCs w:val="24"/>
      <w:lang w:val="es-ES_tradnl"/>
    </w:rPr>
  </w:style>
  <w:style w:type="paragraph" w:styleId="Textodebloque">
    <w:name w:val="Block Text"/>
    <w:basedOn w:val="Normal"/>
    <w:rsid w:val="004B0FBB"/>
    <w:pPr>
      <w:widowControl w:val="0"/>
      <w:ind w:left="356" w:right="72"/>
      <w:jc w:val="both"/>
    </w:pPr>
    <w:rPr>
      <w:rFonts w:ascii="Arial" w:hAnsi="Arial"/>
      <w:szCs w:val="24"/>
      <w:lang w:val="es-ES_tradnl"/>
    </w:rPr>
  </w:style>
  <w:style w:type="paragraph" w:customStyle="1" w:styleId="Textoindependiente21">
    <w:name w:val="Texto independiente 21"/>
    <w:basedOn w:val="Normal"/>
    <w:rsid w:val="004B0FBB"/>
    <w:pPr>
      <w:widowControl w:val="0"/>
      <w:jc w:val="both"/>
    </w:pPr>
    <w:rPr>
      <w:sz w:val="24"/>
      <w:szCs w:val="24"/>
      <w:lang w:val="es-ES_tradnl"/>
    </w:rPr>
  </w:style>
  <w:style w:type="paragraph" w:styleId="Sangranormal">
    <w:name w:val="Normal Indent"/>
    <w:basedOn w:val="Normal"/>
    <w:rsid w:val="004B0FBB"/>
    <w:pPr>
      <w:ind w:left="708"/>
    </w:pPr>
  </w:style>
  <w:style w:type="paragraph" w:customStyle="1" w:styleId="TextoCar">
    <w:name w:val="Texto Car"/>
    <w:basedOn w:val="Normal"/>
    <w:rsid w:val="004B0FBB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4B0FBB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Texto0">
    <w:name w:val="Texto"/>
    <w:basedOn w:val="Default"/>
    <w:next w:val="Default"/>
    <w:rsid w:val="004B0FBB"/>
    <w:pPr>
      <w:spacing w:after="101"/>
    </w:pPr>
    <w:rPr>
      <w:color w:val="auto"/>
    </w:rPr>
  </w:style>
  <w:style w:type="paragraph" w:styleId="Textodeglobo">
    <w:name w:val="Balloon Text"/>
    <w:basedOn w:val="Normal"/>
    <w:link w:val="TextodegloboCar"/>
    <w:rsid w:val="004B0F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B0FBB"/>
    <w:rPr>
      <w:rFonts w:ascii="Tahoma" w:hAnsi="Tahoma" w:cs="Tahoma"/>
      <w:sz w:val="16"/>
      <w:szCs w:val="16"/>
      <w:lang w:val="es-ES" w:eastAsia="es-ES" w:bidi="ar-SA"/>
    </w:rPr>
  </w:style>
  <w:style w:type="paragraph" w:styleId="NormalWeb">
    <w:name w:val="Normal (Web)"/>
    <w:basedOn w:val="Normal"/>
    <w:rsid w:val="004B0FBB"/>
    <w:pPr>
      <w:spacing w:before="150" w:after="150"/>
    </w:pPr>
    <w:rPr>
      <w:sz w:val="24"/>
      <w:szCs w:val="24"/>
    </w:rPr>
  </w:style>
  <w:style w:type="character" w:customStyle="1" w:styleId="inlinetitle">
    <w:name w:val="inline_title"/>
    <w:basedOn w:val="Fuentedeprrafopredeter"/>
    <w:rsid w:val="004B0FBB"/>
  </w:style>
  <w:style w:type="paragraph" w:customStyle="1" w:styleId="MainParawithChapter">
    <w:name w:val="Main Para with Chapter#"/>
    <w:basedOn w:val="Normal"/>
    <w:rsid w:val="004B0FBB"/>
    <w:pPr>
      <w:spacing w:after="240"/>
      <w:outlineLvl w:val="1"/>
    </w:pPr>
    <w:rPr>
      <w:sz w:val="24"/>
      <w:lang w:val="en-US"/>
    </w:rPr>
  </w:style>
  <w:style w:type="paragraph" w:customStyle="1" w:styleId="Sub-Para1underXY">
    <w:name w:val="Sub-Para 1 under X.Y"/>
    <w:basedOn w:val="Normal"/>
    <w:rsid w:val="004B0FBB"/>
    <w:pPr>
      <w:spacing w:after="240"/>
      <w:ind w:left="1440" w:hanging="720"/>
      <w:outlineLvl w:val="2"/>
    </w:pPr>
    <w:rPr>
      <w:sz w:val="24"/>
      <w:lang w:val="en-US"/>
    </w:rPr>
  </w:style>
  <w:style w:type="paragraph" w:customStyle="1" w:styleId="Sub-Para2underXY">
    <w:name w:val="Sub-Para 2 under X.Y"/>
    <w:basedOn w:val="Normal"/>
    <w:rsid w:val="004B0FBB"/>
    <w:pPr>
      <w:spacing w:after="240"/>
      <w:ind w:left="2160" w:hanging="720"/>
      <w:outlineLvl w:val="3"/>
    </w:pPr>
    <w:rPr>
      <w:sz w:val="24"/>
      <w:lang w:val="en-US"/>
    </w:rPr>
  </w:style>
  <w:style w:type="paragraph" w:customStyle="1" w:styleId="Sub-Para3underXY">
    <w:name w:val="Sub-Para 3 under X.Y"/>
    <w:basedOn w:val="Normal"/>
    <w:rsid w:val="004B0FBB"/>
    <w:pPr>
      <w:spacing w:after="240"/>
      <w:ind w:left="2880" w:hanging="720"/>
      <w:outlineLvl w:val="4"/>
    </w:pPr>
    <w:rPr>
      <w:sz w:val="24"/>
      <w:lang w:val="en-US"/>
    </w:rPr>
  </w:style>
  <w:style w:type="paragraph" w:customStyle="1" w:styleId="Sub-Para4underXY">
    <w:name w:val="Sub-Para 4 under X.Y"/>
    <w:basedOn w:val="Normal"/>
    <w:rsid w:val="004B0FBB"/>
    <w:pPr>
      <w:spacing w:after="240"/>
      <w:ind w:left="3600" w:hanging="720"/>
      <w:outlineLvl w:val="5"/>
    </w:pPr>
    <w:rPr>
      <w:sz w:val="24"/>
      <w:lang w:val="en-US"/>
    </w:rPr>
  </w:style>
  <w:style w:type="character" w:customStyle="1" w:styleId="CarCar15">
    <w:name w:val="Car Car15"/>
    <w:locked/>
    <w:rsid w:val="006809CD"/>
    <w:rPr>
      <w:rFonts w:ascii="Arial Narrow" w:hAnsi="Arial Narrow"/>
      <w:b/>
      <w:sz w:val="24"/>
      <w:lang w:eastAsia="es-ES"/>
    </w:rPr>
  </w:style>
  <w:style w:type="character" w:customStyle="1" w:styleId="CarCar14">
    <w:name w:val="Car Car14"/>
    <w:locked/>
    <w:rsid w:val="006809CD"/>
    <w:rPr>
      <w:b/>
      <w:sz w:val="16"/>
      <w:lang w:val="es-ES" w:eastAsia="es-ES"/>
    </w:rPr>
  </w:style>
  <w:style w:type="character" w:customStyle="1" w:styleId="CarCar13">
    <w:name w:val="Car Car13"/>
    <w:locked/>
    <w:rsid w:val="006809CD"/>
    <w:rPr>
      <w:b/>
      <w:bCs/>
      <w:color w:val="0000FF"/>
      <w:sz w:val="24"/>
      <w:lang w:val="es-ES" w:eastAsia="es-ES"/>
    </w:rPr>
  </w:style>
  <w:style w:type="character" w:customStyle="1" w:styleId="CarCar12">
    <w:name w:val="Car Car12"/>
    <w:locked/>
    <w:rsid w:val="006809CD"/>
    <w:rPr>
      <w:rFonts w:ascii="Arial" w:hAnsi="Arial" w:cs="Arial"/>
      <w:b/>
      <w:color w:val="800000"/>
      <w:sz w:val="24"/>
      <w:szCs w:val="24"/>
      <w:lang w:val="es-ES" w:eastAsia="es-ES"/>
    </w:rPr>
  </w:style>
  <w:style w:type="character" w:customStyle="1" w:styleId="CarCar11">
    <w:name w:val="Car Car11"/>
    <w:locked/>
    <w:rsid w:val="006809CD"/>
    <w:rPr>
      <w:rFonts w:ascii="Arial" w:hAnsi="Arial" w:cs="Arial"/>
      <w:b/>
      <w:bCs/>
      <w:color w:val="800000"/>
      <w:sz w:val="24"/>
      <w:szCs w:val="24"/>
      <w:lang w:eastAsia="es-ES"/>
    </w:rPr>
  </w:style>
  <w:style w:type="character" w:customStyle="1" w:styleId="CarCar10">
    <w:name w:val="Car Car10"/>
    <w:locked/>
    <w:rsid w:val="006809CD"/>
    <w:rPr>
      <w:rFonts w:ascii="Arial" w:hAnsi="Arial" w:cs="Arial"/>
      <w:bCs/>
      <w:sz w:val="24"/>
      <w:lang w:val="es-ES" w:eastAsia="es-ES"/>
    </w:rPr>
  </w:style>
  <w:style w:type="character" w:customStyle="1" w:styleId="CarCar9">
    <w:name w:val="Car Car9"/>
    <w:locked/>
    <w:rsid w:val="006809CD"/>
    <w:rPr>
      <w:rFonts w:ascii="Arial" w:hAnsi="Arial" w:cs="Arial"/>
      <w:sz w:val="24"/>
      <w:lang w:val="es-ES" w:eastAsia="es-ES"/>
    </w:rPr>
  </w:style>
  <w:style w:type="character" w:customStyle="1" w:styleId="CarCar8">
    <w:name w:val="Car Car8"/>
    <w:locked/>
    <w:rsid w:val="006809CD"/>
    <w:rPr>
      <w:b/>
      <w:bCs/>
      <w:snapToGrid w:val="0"/>
      <w:color w:val="0000FF"/>
      <w:szCs w:val="24"/>
      <w:lang w:val="es-ES" w:eastAsia="es-ES"/>
    </w:rPr>
  </w:style>
  <w:style w:type="character" w:customStyle="1" w:styleId="CarCar7">
    <w:name w:val="Car Car7"/>
    <w:locked/>
    <w:rsid w:val="006809CD"/>
    <w:rPr>
      <w:rFonts w:cs="Arial"/>
      <w:sz w:val="24"/>
      <w:lang w:eastAsia="es-ES"/>
    </w:rPr>
  </w:style>
  <w:style w:type="character" w:customStyle="1" w:styleId="CarCar6">
    <w:name w:val="Car Car6"/>
    <w:locked/>
    <w:rsid w:val="006809CD"/>
    <w:rPr>
      <w:sz w:val="24"/>
      <w:szCs w:val="24"/>
      <w:lang w:val="es-ES" w:eastAsia="es-ES"/>
    </w:rPr>
  </w:style>
  <w:style w:type="character" w:customStyle="1" w:styleId="CarCar2">
    <w:name w:val="Car Car2"/>
    <w:basedOn w:val="Fuentedeprrafopredeter"/>
    <w:rsid w:val="006809CD"/>
  </w:style>
  <w:style w:type="character" w:customStyle="1" w:styleId="CarCar5">
    <w:name w:val="Car Car5"/>
    <w:locked/>
    <w:rsid w:val="006809CD"/>
    <w:rPr>
      <w:sz w:val="24"/>
      <w:szCs w:val="24"/>
      <w:lang w:val="es-ES" w:eastAsia="es-ES"/>
    </w:rPr>
  </w:style>
  <w:style w:type="character" w:customStyle="1" w:styleId="CarCar1">
    <w:name w:val="Car Car1"/>
    <w:basedOn w:val="Fuentedeprrafopredeter"/>
    <w:rsid w:val="006809CD"/>
  </w:style>
  <w:style w:type="character" w:customStyle="1" w:styleId="CarCar">
    <w:name w:val="Car Car"/>
    <w:rsid w:val="006809CD"/>
    <w:rPr>
      <w:rFonts w:ascii="Tahoma" w:hAnsi="Tahoma" w:cs="Tahoma"/>
      <w:sz w:val="16"/>
      <w:szCs w:val="16"/>
    </w:rPr>
  </w:style>
  <w:style w:type="character" w:customStyle="1" w:styleId="CarCar3">
    <w:name w:val="Car Car3"/>
    <w:rsid w:val="006809C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CarCar4">
    <w:name w:val="Car Car4"/>
    <w:locked/>
    <w:rsid w:val="006809CD"/>
    <w:rPr>
      <w:rFonts w:ascii="Geneva" w:hAnsi="Geneva"/>
      <w:b/>
      <w:bCs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7C2D12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rsid w:val="007C2D12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7C2D12"/>
    <w:rPr>
      <w:b/>
      <w:bCs/>
      <w:i/>
      <w:iCs/>
      <w:sz w:val="26"/>
      <w:szCs w:val="26"/>
      <w:lang w:val="es-ES" w:eastAsia="es-ES"/>
    </w:rPr>
  </w:style>
  <w:style w:type="character" w:customStyle="1" w:styleId="Ttulo8Car">
    <w:name w:val="Título 8 Car"/>
    <w:link w:val="Ttulo8"/>
    <w:rsid w:val="007C2D12"/>
    <w:rPr>
      <w:b/>
      <w:sz w:val="24"/>
      <w:lang w:val="x-none" w:eastAsia="es-ES"/>
    </w:rPr>
  </w:style>
  <w:style w:type="character" w:customStyle="1" w:styleId="TextoindependienteCar">
    <w:name w:val="Texto independiente Car"/>
    <w:link w:val="Textoindependiente"/>
    <w:rsid w:val="007C2D12"/>
    <w:rPr>
      <w:rFonts w:ascii="Arial" w:hAnsi="Arial"/>
      <w:sz w:val="24"/>
      <w:lang w:eastAsia="es-ES"/>
    </w:rPr>
  </w:style>
  <w:style w:type="paragraph" w:styleId="Saludo">
    <w:name w:val="Salutation"/>
    <w:basedOn w:val="Normal"/>
    <w:next w:val="Normal"/>
    <w:link w:val="SaludoCar"/>
    <w:rsid w:val="007C2D12"/>
    <w:rPr>
      <w:sz w:val="24"/>
      <w:szCs w:val="24"/>
      <w:lang w:val="x-none"/>
    </w:rPr>
  </w:style>
  <w:style w:type="character" w:customStyle="1" w:styleId="SaludoCar">
    <w:name w:val="Saludo Car"/>
    <w:link w:val="Saludo"/>
    <w:rsid w:val="007C2D12"/>
    <w:rPr>
      <w:sz w:val="24"/>
      <w:szCs w:val="24"/>
      <w:lang w:eastAsia="es-ES"/>
    </w:rPr>
  </w:style>
  <w:style w:type="paragraph" w:customStyle="1" w:styleId="Lneadeasunto">
    <w:name w:val="Línea de asunto"/>
    <w:basedOn w:val="Normal"/>
    <w:rsid w:val="007C2D12"/>
    <w:rPr>
      <w:sz w:val="24"/>
      <w:szCs w:val="24"/>
      <w:lang w:val="es-MX"/>
    </w:rPr>
  </w:style>
  <w:style w:type="character" w:customStyle="1" w:styleId="SangradetextonormalCar">
    <w:name w:val="Sangría de texto normal Car"/>
    <w:link w:val="Sangradetextonormal"/>
    <w:rsid w:val="007C2D12"/>
    <w:rPr>
      <w:lang w:val="es-ES" w:eastAsia="es-ES"/>
    </w:rPr>
  </w:style>
  <w:style w:type="paragraph" w:customStyle="1" w:styleId="Subttulo2">
    <w:name w:val="Subtítulo 2"/>
    <w:rsid w:val="007C2D12"/>
    <w:pPr>
      <w:tabs>
        <w:tab w:val="left" w:pos="397"/>
        <w:tab w:val="left" w:pos="708"/>
        <w:tab w:val="left" w:pos="1416"/>
        <w:tab w:val="left" w:pos="2124"/>
        <w:tab w:val="left" w:pos="2832"/>
        <w:tab w:val="left" w:pos="3540"/>
      </w:tabs>
      <w:autoSpaceDE w:val="0"/>
      <w:autoSpaceDN w:val="0"/>
      <w:adjustRightInd w:val="0"/>
      <w:spacing w:line="264" w:lineRule="atLeast"/>
      <w:jc w:val="both"/>
    </w:pPr>
    <w:rPr>
      <w:rFonts w:ascii="Korinna BT" w:hAnsi="Korinna BT"/>
      <w:szCs w:val="24"/>
      <w:lang w:val="es-ES" w:eastAsia="es-ES"/>
    </w:rPr>
  </w:style>
  <w:style w:type="character" w:customStyle="1" w:styleId="SubttuloCar">
    <w:name w:val="Subtítulo Car"/>
    <w:link w:val="Subttulo"/>
    <w:rsid w:val="007C2D12"/>
    <w:rPr>
      <w:rFonts w:ascii="Arial" w:hAnsi="Arial"/>
      <w:b/>
      <w:sz w:val="22"/>
      <w:lang w:val="es-ES" w:eastAsia="es-ES"/>
    </w:rPr>
  </w:style>
  <w:style w:type="character" w:customStyle="1" w:styleId="Textoindependiente2Car">
    <w:name w:val="Texto independiente 2 Car"/>
    <w:link w:val="Textoindependiente2"/>
    <w:rsid w:val="007C2D12"/>
    <w:rPr>
      <w:lang w:val="es-ES" w:eastAsia="es-ES"/>
    </w:rPr>
  </w:style>
  <w:style w:type="character" w:customStyle="1" w:styleId="Textoindependiente3Car">
    <w:name w:val="Texto independiente 3 Car"/>
    <w:link w:val="Textoindependiente3"/>
    <w:rsid w:val="007C2D12"/>
    <w:rPr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7C2D12"/>
    <w:rPr>
      <w:lang w:val="es-ES" w:eastAsia="es-ES"/>
    </w:rPr>
  </w:style>
  <w:style w:type="table" w:styleId="Tablaconcuadrcula">
    <w:name w:val="Table Grid"/>
    <w:basedOn w:val="Tablanormal"/>
    <w:uiPriority w:val="59"/>
    <w:rsid w:val="00FB7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link w:val="Ttulo7"/>
    <w:rsid w:val="00FB78F5"/>
    <w:rPr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B78F5"/>
  </w:style>
  <w:style w:type="character" w:styleId="Hipervnculo">
    <w:name w:val="Hyperlink"/>
    <w:uiPriority w:val="99"/>
    <w:unhideWhenUsed/>
    <w:rsid w:val="00FB78F5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FB78F5"/>
    <w:rPr>
      <w:color w:val="800080"/>
      <w:u w:val="single"/>
    </w:rPr>
  </w:style>
  <w:style w:type="paragraph" w:customStyle="1" w:styleId="font5">
    <w:name w:val="font5"/>
    <w:basedOn w:val="Normal"/>
    <w:rsid w:val="00FB78F5"/>
    <w:pPr>
      <w:spacing w:before="100" w:beforeAutospacing="1" w:after="100" w:afterAutospacing="1"/>
    </w:pPr>
    <w:rPr>
      <w:rFonts w:ascii="Arial" w:hAnsi="Arial" w:cs="Arial"/>
      <w:sz w:val="24"/>
      <w:szCs w:val="24"/>
      <w:lang w:val="es-MX" w:eastAsia="es-MX"/>
    </w:rPr>
  </w:style>
  <w:style w:type="paragraph" w:customStyle="1" w:styleId="font6">
    <w:name w:val="font6"/>
    <w:basedOn w:val="Normal"/>
    <w:rsid w:val="00FB78F5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s-MX" w:eastAsia="es-MX"/>
    </w:rPr>
  </w:style>
  <w:style w:type="paragraph" w:customStyle="1" w:styleId="font7">
    <w:name w:val="font7"/>
    <w:basedOn w:val="Normal"/>
    <w:rsid w:val="00FB78F5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s-MX" w:eastAsia="es-MX"/>
    </w:rPr>
  </w:style>
  <w:style w:type="paragraph" w:customStyle="1" w:styleId="font8">
    <w:name w:val="font8"/>
    <w:basedOn w:val="Normal"/>
    <w:rsid w:val="00FB78F5"/>
    <w:pPr>
      <w:spacing w:before="100" w:beforeAutospacing="1" w:after="100" w:afterAutospacing="1"/>
    </w:pPr>
    <w:rPr>
      <w:rFonts w:ascii="Arial" w:hAnsi="Arial" w:cs="Arial"/>
      <w:color w:val="0000FF"/>
      <w:sz w:val="24"/>
      <w:szCs w:val="24"/>
      <w:lang w:val="es-MX" w:eastAsia="es-MX"/>
    </w:rPr>
  </w:style>
  <w:style w:type="paragraph" w:customStyle="1" w:styleId="font9">
    <w:name w:val="font9"/>
    <w:basedOn w:val="Normal"/>
    <w:rsid w:val="00FB78F5"/>
    <w:pP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  <w:lang w:val="es-MX" w:eastAsia="es-MX"/>
    </w:rPr>
  </w:style>
  <w:style w:type="paragraph" w:customStyle="1" w:styleId="xl65">
    <w:name w:val="xl65"/>
    <w:basedOn w:val="Normal"/>
    <w:rsid w:val="00FB78F5"/>
    <w:pPr>
      <w:spacing w:before="100" w:beforeAutospacing="1" w:after="100" w:afterAutospacing="1"/>
      <w:jc w:val="center"/>
    </w:pPr>
    <w:rPr>
      <w:sz w:val="24"/>
      <w:szCs w:val="24"/>
      <w:lang w:val="es-MX" w:eastAsia="es-MX"/>
    </w:rPr>
  </w:style>
  <w:style w:type="paragraph" w:customStyle="1" w:styleId="xl66">
    <w:name w:val="xl66"/>
    <w:basedOn w:val="Normal"/>
    <w:rsid w:val="00FB78F5"/>
    <w:pPr>
      <w:spacing w:before="100" w:beforeAutospacing="1" w:after="100" w:afterAutospacing="1"/>
      <w:jc w:val="both"/>
      <w:textAlignment w:val="top"/>
    </w:pPr>
    <w:rPr>
      <w:sz w:val="24"/>
      <w:szCs w:val="24"/>
      <w:lang w:val="es-MX" w:eastAsia="es-MX"/>
    </w:rPr>
  </w:style>
  <w:style w:type="paragraph" w:customStyle="1" w:styleId="xl67">
    <w:name w:val="xl67"/>
    <w:basedOn w:val="Normal"/>
    <w:rsid w:val="00FB78F5"/>
    <w:pP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4"/>
      <w:szCs w:val="24"/>
      <w:lang w:val="es-MX" w:eastAsia="es-MX"/>
    </w:rPr>
  </w:style>
  <w:style w:type="paragraph" w:customStyle="1" w:styleId="xl68">
    <w:name w:val="xl68"/>
    <w:basedOn w:val="Normal"/>
    <w:rsid w:val="00FB78F5"/>
    <w:pPr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  <w:lang w:val="es-MX" w:eastAsia="es-MX"/>
    </w:rPr>
  </w:style>
  <w:style w:type="paragraph" w:customStyle="1" w:styleId="xl69">
    <w:name w:val="xl69"/>
    <w:basedOn w:val="Normal"/>
    <w:rsid w:val="00FB78F5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es-MX" w:eastAsia="es-MX"/>
    </w:rPr>
  </w:style>
  <w:style w:type="paragraph" w:customStyle="1" w:styleId="xl70">
    <w:name w:val="xl70"/>
    <w:basedOn w:val="Normal"/>
    <w:rsid w:val="00FB78F5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s-MX" w:eastAsia="es-MX"/>
    </w:rPr>
  </w:style>
  <w:style w:type="paragraph" w:customStyle="1" w:styleId="xl71">
    <w:name w:val="xl71"/>
    <w:basedOn w:val="Normal"/>
    <w:rsid w:val="00FB78F5"/>
    <w:pP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color w:val="993300"/>
      <w:sz w:val="16"/>
      <w:szCs w:val="16"/>
      <w:lang w:val="es-MX" w:eastAsia="es-MX"/>
    </w:rPr>
  </w:style>
  <w:style w:type="paragraph" w:customStyle="1" w:styleId="xl72">
    <w:name w:val="xl72"/>
    <w:basedOn w:val="Normal"/>
    <w:rsid w:val="00FB78F5"/>
    <w:pP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color w:val="993300"/>
      <w:sz w:val="12"/>
      <w:szCs w:val="12"/>
      <w:lang w:val="es-MX" w:eastAsia="es-MX"/>
    </w:rPr>
  </w:style>
  <w:style w:type="paragraph" w:customStyle="1" w:styleId="xl73">
    <w:name w:val="xl73"/>
    <w:basedOn w:val="Normal"/>
    <w:rsid w:val="00FB78F5"/>
    <w:pP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color w:val="800000"/>
      <w:sz w:val="24"/>
      <w:szCs w:val="24"/>
      <w:lang w:val="es-MX" w:eastAsia="es-MX"/>
    </w:rPr>
  </w:style>
  <w:style w:type="paragraph" w:customStyle="1" w:styleId="xl74">
    <w:name w:val="xl74"/>
    <w:basedOn w:val="Normal"/>
    <w:rsid w:val="00FB78F5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s-MX" w:eastAsia="es-MX"/>
    </w:rPr>
  </w:style>
  <w:style w:type="paragraph" w:customStyle="1" w:styleId="xl75">
    <w:name w:val="xl75"/>
    <w:basedOn w:val="Normal"/>
    <w:rsid w:val="00FB78F5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s-MX" w:eastAsia="es-MX"/>
    </w:rPr>
  </w:style>
  <w:style w:type="paragraph" w:customStyle="1" w:styleId="xl76">
    <w:name w:val="xl76"/>
    <w:basedOn w:val="Normal"/>
    <w:rsid w:val="00FB78F5"/>
    <w:pPr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  <w:lang w:val="es-MX" w:eastAsia="es-MX"/>
    </w:rPr>
  </w:style>
  <w:style w:type="paragraph" w:customStyle="1" w:styleId="xl77">
    <w:name w:val="xl77"/>
    <w:basedOn w:val="Normal"/>
    <w:rsid w:val="00FB78F5"/>
    <w:pP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4"/>
      <w:szCs w:val="24"/>
      <w:lang w:val="es-MX" w:eastAsia="es-MX"/>
    </w:rPr>
  </w:style>
  <w:style w:type="paragraph" w:customStyle="1" w:styleId="xl78">
    <w:name w:val="xl78"/>
    <w:basedOn w:val="Normal"/>
    <w:rsid w:val="00FB78F5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s-MX" w:eastAsia="es-MX"/>
    </w:rPr>
  </w:style>
  <w:style w:type="paragraph" w:customStyle="1" w:styleId="xl79">
    <w:name w:val="xl79"/>
    <w:basedOn w:val="Normal"/>
    <w:rsid w:val="00FB78F5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s-MX" w:eastAsia="es-MX"/>
    </w:rPr>
  </w:style>
  <w:style w:type="paragraph" w:customStyle="1" w:styleId="xl80">
    <w:name w:val="xl80"/>
    <w:basedOn w:val="Normal"/>
    <w:rsid w:val="00FB78F5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s-MX" w:eastAsia="es-MX"/>
    </w:rPr>
  </w:style>
  <w:style w:type="paragraph" w:customStyle="1" w:styleId="xl81">
    <w:name w:val="xl81"/>
    <w:basedOn w:val="Normal"/>
    <w:rsid w:val="00FB78F5"/>
    <w:pP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color w:val="993300"/>
      <w:sz w:val="24"/>
      <w:szCs w:val="24"/>
      <w:lang w:val="es-MX" w:eastAsia="es-MX"/>
    </w:rPr>
  </w:style>
  <w:style w:type="paragraph" w:customStyle="1" w:styleId="xl82">
    <w:name w:val="xl82"/>
    <w:basedOn w:val="Normal"/>
    <w:rsid w:val="00FB78F5"/>
    <w:pPr>
      <w:spacing w:before="100" w:beforeAutospacing="1" w:after="100" w:afterAutospacing="1"/>
    </w:pPr>
    <w:rPr>
      <w:rFonts w:ascii="Arial Black" w:hAnsi="Arial Black"/>
      <w:b/>
      <w:bCs/>
      <w:sz w:val="28"/>
      <w:szCs w:val="28"/>
      <w:lang w:val="es-MX" w:eastAsia="es-MX"/>
    </w:rPr>
  </w:style>
  <w:style w:type="paragraph" w:customStyle="1" w:styleId="xl83">
    <w:name w:val="xl83"/>
    <w:basedOn w:val="Normal"/>
    <w:rsid w:val="00FB78F5"/>
    <w:pPr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  <w:lang w:val="es-MX" w:eastAsia="es-MX"/>
    </w:rPr>
  </w:style>
  <w:style w:type="paragraph" w:customStyle="1" w:styleId="xl84">
    <w:name w:val="xl84"/>
    <w:basedOn w:val="Normal"/>
    <w:rsid w:val="00FB78F5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s-MX" w:eastAsia="es-MX"/>
    </w:rPr>
  </w:style>
  <w:style w:type="paragraph" w:customStyle="1" w:styleId="xl85">
    <w:name w:val="xl85"/>
    <w:basedOn w:val="Normal"/>
    <w:rsid w:val="00FB78F5"/>
    <w:pPr>
      <w:spacing w:before="100" w:beforeAutospacing="1" w:after="100" w:afterAutospacing="1"/>
      <w:jc w:val="both"/>
    </w:pPr>
    <w:rPr>
      <w:rFonts w:ascii="Arial Black" w:hAnsi="Arial Black"/>
      <w:b/>
      <w:bCs/>
      <w:sz w:val="28"/>
      <w:szCs w:val="28"/>
      <w:lang w:val="es-MX" w:eastAsia="es-MX"/>
    </w:rPr>
  </w:style>
  <w:style w:type="paragraph" w:customStyle="1" w:styleId="xl86">
    <w:name w:val="xl86"/>
    <w:basedOn w:val="Normal"/>
    <w:rsid w:val="00FB78F5"/>
    <w:pPr>
      <w:spacing w:before="100" w:beforeAutospacing="1" w:after="100" w:afterAutospacing="1"/>
      <w:jc w:val="center"/>
    </w:pPr>
    <w:rPr>
      <w:rFonts w:ascii="Arial Black" w:hAnsi="Arial Black"/>
      <w:b/>
      <w:bCs/>
      <w:sz w:val="28"/>
      <w:szCs w:val="28"/>
      <w:lang w:val="es-MX" w:eastAsia="es-MX"/>
    </w:rPr>
  </w:style>
  <w:style w:type="paragraph" w:customStyle="1" w:styleId="xl87">
    <w:name w:val="xl87"/>
    <w:basedOn w:val="Normal"/>
    <w:rsid w:val="00FB78F5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color w:val="000000"/>
      <w:sz w:val="24"/>
      <w:szCs w:val="24"/>
      <w:lang w:val="es-MX" w:eastAsia="es-MX"/>
    </w:rPr>
  </w:style>
  <w:style w:type="paragraph" w:customStyle="1" w:styleId="xl88">
    <w:name w:val="xl88"/>
    <w:basedOn w:val="Normal"/>
    <w:rsid w:val="00FB78F5"/>
    <w:pPr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  <w:lang w:val="es-MX" w:eastAsia="es-MX"/>
    </w:rPr>
  </w:style>
  <w:style w:type="paragraph" w:customStyle="1" w:styleId="xl89">
    <w:name w:val="xl89"/>
    <w:basedOn w:val="Normal"/>
    <w:rsid w:val="00FB78F5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rsid w:val="00FB78F5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  <w:lang w:val="es-MX" w:eastAsia="es-MX"/>
    </w:rPr>
  </w:style>
  <w:style w:type="paragraph" w:styleId="Mapadeldocumento">
    <w:name w:val="Document Map"/>
    <w:basedOn w:val="Normal"/>
    <w:link w:val="MapadeldocumentoCar"/>
    <w:rsid w:val="00FB78F5"/>
    <w:pPr>
      <w:shd w:val="clear" w:color="auto" w:fill="000080"/>
      <w:spacing w:after="200" w:line="276" w:lineRule="auto"/>
    </w:pPr>
    <w:rPr>
      <w:rFonts w:ascii="Tahoma" w:eastAsia="Calibri" w:hAnsi="Tahoma"/>
      <w:lang w:val="x-none" w:eastAsia="en-US"/>
    </w:rPr>
  </w:style>
  <w:style w:type="character" w:customStyle="1" w:styleId="MapadeldocumentoCar">
    <w:name w:val="Mapa del documento Car"/>
    <w:link w:val="Mapadeldocumento"/>
    <w:rsid w:val="00FB78F5"/>
    <w:rPr>
      <w:rFonts w:ascii="Tahoma" w:eastAsia="Calibri" w:hAnsi="Tahoma" w:cs="Tahoma"/>
      <w:shd w:val="clear" w:color="auto" w:fill="000080"/>
      <w:lang w:eastAsia="en-US"/>
    </w:rPr>
  </w:style>
  <w:style w:type="character" w:customStyle="1" w:styleId="Ttulo4Car">
    <w:name w:val="Título 4 Car"/>
    <w:link w:val="Ttulo4"/>
    <w:rsid w:val="00D905CA"/>
    <w:rPr>
      <w:rFonts w:ascii="Arial" w:hAnsi="Arial"/>
      <w:b/>
      <w:sz w:val="22"/>
      <w:lang w:val="es-ES" w:eastAsia="es-ES"/>
    </w:rPr>
  </w:style>
  <w:style w:type="character" w:customStyle="1" w:styleId="Ttulo6Car">
    <w:name w:val="Título 6 Car"/>
    <w:link w:val="Ttulo6"/>
    <w:rsid w:val="00D905CA"/>
    <w:rPr>
      <w:rFonts w:ascii="Arial" w:hAnsi="Arial" w:cs="Arial"/>
      <w:b/>
      <w:color w:val="FF0000"/>
      <w:sz w:val="18"/>
      <w:szCs w:val="24"/>
      <w:lang w:val="es-ES" w:eastAsia="es-ES"/>
    </w:rPr>
  </w:style>
  <w:style w:type="character" w:customStyle="1" w:styleId="Ttulo9Car">
    <w:name w:val="Título 9 Car"/>
    <w:link w:val="Ttulo9"/>
    <w:rsid w:val="00D905CA"/>
    <w:rPr>
      <w:rFonts w:ascii="Arial" w:hAnsi="Arial"/>
      <w:b/>
      <w:sz w:val="18"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rsid w:val="00D905CA"/>
    <w:rPr>
      <w:sz w:val="16"/>
      <w:szCs w:val="16"/>
      <w:lang w:val="es-ES" w:eastAsia="es-ES"/>
    </w:rPr>
  </w:style>
  <w:style w:type="character" w:customStyle="1" w:styleId="Textoindependienteprimerasangra2Car">
    <w:name w:val="Texto independiente primera sangría 2 Car"/>
    <w:link w:val="Textoindependienteprimerasangra2"/>
    <w:rsid w:val="00D905CA"/>
  </w:style>
  <w:style w:type="character" w:customStyle="1" w:styleId="TtuloCar">
    <w:name w:val="Título Car"/>
    <w:link w:val="Ttulo"/>
    <w:rsid w:val="00D905CA"/>
    <w:rPr>
      <w:rFonts w:ascii="Arial" w:hAnsi="Arial"/>
      <w:b/>
      <w:sz w:val="18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D905CA"/>
    <w:rPr>
      <w:rFonts w:ascii="Arial" w:hAnsi="Arial"/>
      <w:sz w:val="18"/>
      <w:lang w:val="es-ES_tradnl" w:eastAsia="es-ES"/>
    </w:rPr>
  </w:style>
  <w:style w:type="character" w:customStyle="1" w:styleId="EncabezadodenotaCar">
    <w:name w:val="Encabezado de nota Car"/>
    <w:link w:val="Encabezadodenota"/>
    <w:rsid w:val="00D905CA"/>
    <w:rPr>
      <w:lang w:val="es-ES" w:eastAsia="es-ES"/>
    </w:rPr>
  </w:style>
  <w:style w:type="paragraph" w:customStyle="1" w:styleId="Textoindependiente310">
    <w:name w:val="Texto independiente 31"/>
    <w:basedOn w:val="Normal"/>
    <w:rsid w:val="00D905CA"/>
    <w:pPr>
      <w:widowControl w:val="0"/>
    </w:pPr>
    <w:rPr>
      <w:rFonts w:ascii="Arial" w:hAnsi="Arial"/>
      <w:sz w:val="22"/>
      <w:szCs w:val="24"/>
      <w:lang w:val="es-ES_tradnl"/>
    </w:rPr>
  </w:style>
  <w:style w:type="paragraph" w:customStyle="1" w:styleId="Sangra3detindependiente10">
    <w:name w:val="Sangría 3 de t. independiente1"/>
    <w:basedOn w:val="Normal"/>
    <w:rsid w:val="00D905CA"/>
    <w:pPr>
      <w:widowControl w:val="0"/>
      <w:ind w:left="284" w:hanging="284"/>
      <w:jc w:val="both"/>
    </w:pPr>
    <w:rPr>
      <w:rFonts w:ascii="Arial" w:hAnsi="Arial"/>
      <w:szCs w:val="24"/>
      <w:lang w:val="es-ES_tradnl"/>
    </w:rPr>
  </w:style>
  <w:style w:type="paragraph" w:customStyle="1" w:styleId="Piedepgina-g--0">
    <w:name w:val="Pie de página]Ï-ÿÿg-Ô-ˆ%"/>
    <w:basedOn w:val="Normal"/>
    <w:rsid w:val="00D905CA"/>
    <w:pPr>
      <w:widowControl w:val="0"/>
      <w:tabs>
        <w:tab w:val="center" w:pos="4419"/>
        <w:tab w:val="right" w:pos="8838"/>
      </w:tabs>
    </w:pPr>
    <w:rPr>
      <w:szCs w:val="24"/>
      <w:lang w:val="es-ES_tradnl"/>
    </w:rPr>
  </w:style>
  <w:style w:type="paragraph" w:customStyle="1" w:styleId="Textoindependiente210">
    <w:name w:val="Texto independiente 21"/>
    <w:basedOn w:val="Normal"/>
    <w:rsid w:val="00D905CA"/>
    <w:pPr>
      <w:widowControl w:val="0"/>
      <w:jc w:val="both"/>
    </w:pPr>
    <w:rPr>
      <w:sz w:val="24"/>
      <w:szCs w:val="24"/>
      <w:lang w:val="es-ES_tradnl"/>
    </w:rPr>
  </w:style>
  <w:style w:type="paragraph" w:customStyle="1" w:styleId="Listavistosa-nfasis11">
    <w:name w:val="Lista vistosa - Énfasis 11"/>
    <w:basedOn w:val="Normal"/>
    <w:uiPriority w:val="34"/>
    <w:qFormat/>
    <w:rsid w:val="008F11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uadrculamedia22">
    <w:name w:val="Cuadrícula media 22"/>
    <w:uiPriority w:val="1"/>
    <w:qFormat/>
    <w:rsid w:val="008F1113"/>
    <w:rPr>
      <w:rFonts w:ascii="Calibri" w:eastAsia="Calibri" w:hAnsi="Calibri"/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06173C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qFormat/>
    <w:rsid w:val="006677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stilo">
    <w:name w:val="Estilo"/>
    <w:link w:val="EstiloCar"/>
    <w:qFormat/>
    <w:rsid w:val="009111DB"/>
    <w:pPr>
      <w:widowControl w:val="0"/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paragraph" w:customStyle="1" w:styleId="Sinespaciado1">
    <w:name w:val="Sin espaciado1"/>
    <w:uiPriority w:val="99"/>
    <w:qFormat/>
    <w:rsid w:val="009111DB"/>
    <w:rPr>
      <w:rFonts w:ascii="Calibri" w:eastAsia="Calibri" w:hAnsi="Calibri"/>
      <w:sz w:val="22"/>
      <w:szCs w:val="22"/>
      <w:lang w:val="es-ES" w:eastAsia="en-US"/>
    </w:rPr>
  </w:style>
  <w:style w:type="character" w:styleId="Textoennegrita">
    <w:name w:val="Strong"/>
    <w:qFormat/>
    <w:rsid w:val="009111DB"/>
    <w:rPr>
      <w:rFonts w:cs="Times New Roman"/>
      <w:b/>
      <w:bCs/>
    </w:rPr>
  </w:style>
  <w:style w:type="paragraph" w:styleId="HTMLconformatoprevio">
    <w:name w:val="HTML Preformatted"/>
    <w:basedOn w:val="Normal"/>
    <w:link w:val="HTMLconformatoprevioCar"/>
    <w:rsid w:val="00911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conformatoprevioCar">
    <w:name w:val="HTML con formato previo Car"/>
    <w:link w:val="HTMLconformatoprevio"/>
    <w:rsid w:val="009111DB"/>
    <w:rPr>
      <w:rFonts w:ascii="Courier New" w:hAnsi="Courier New"/>
      <w:lang w:val="x-none" w:eastAsia="x-none"/>
    </w:rPr>
  </w:style>
  <w:style w:type="character" w:customStyle="1" w:styleId="SinespaciadoCar">
    <w:name w:val="Sin espaciado Car"/>
    <w:link w:val="Sinespaciado"/>
    <w:uiPriority w:val="1"/>
    <w:rsid w:val="009111DB"/>
    <w:rPr>
      <w:rFonts w:ascii="Calibri" w:eastAsia="Calibri" w:hAnsi="Calibri"/>
      <w:sz w:val="22"/>
      <w:szCs w:val="22"/>
      <w:lang w:eastAsia="en-US" w:bidi="ar-SA"/>
    </w:rPr>
  </w:style>
  <w:style w:type="character" w:customStyle="1" w:styleId="A5">
    <w:name w:val="A5"/>
    <w:uiPriority w:val="99"/>
    <w:rsid w:val="009111DB"/>
    <w:rPr>
      <w:rFonts w:cs="Calibri"/>
      <w:color w:val="000000"/>
      <w:sz w:val="22"/>
      <w:szCs w:val="22"/>
    </w:rPr>
  </w:style>
  <w:style w:type="character" w:customStyle="1" w:styleId="EstiloCar">
    <w:name w:val="Estilo Car"/>
    <w:link w:val="Estilo"/>
    <w:rsid w:val="009111DB"/>
    <w:rPr>
      <w:rFonts w:ascii="Arial" w:eastAsia="Calibri" w:hAnsi="Arial"/>
      <w:sz w:val="24"/>
      <w:szCs w:val="24"/>
      <w:lang w:bidi="ar-SA"/>
    </w:rPr>
  </w:style>
  <w:style w:type="character" w:customStyle="1" w:styleId="apple-converted-space">
    <w:name w:val="apple-converted-space"/>
    <w:rsid w:val="009111DB"/>
  </w:style>
  <w:style w:type="paragraph" w:customStyle="1" w:styleId="Cuerpo">
    <w:name w:val="Cuerpo"/>
    <w:rsid w:val="009111DB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color w:val="000000"/>
      <w:sz w:val="24"/>
      <w:szCs w:val="24"/>
      <w:u w:color="000000"/>
      <w:lang w:val="es-ES_tradnl"/>
    </w:rPr>
  </w:style>
  <w:style w:type="character" w:customStyle="1" w:styleId="A32">
    <w:name w:val="A3+2"/>
    <w:uiPriority w:val="99"/>
    <w:rsid w:val="009111DB"/>
    <w:rPr>
      <w:rFonts w:cs="Gotham"/>
      <w:color w:val="000000"/>
      <w:sz w:val="20"/>
      <w:szCs w:val="20"/>
    </w:rPr>
  </w:style>
  <w:style w:type="paragraph" w:customStyle="1" w:styleId="Pa51">
    <w:name w:val="Pa5+1"/>
    <w:basedOn w:val="Default"/>
    <w:next w:val="Default"/>
    <w:uiPriority w:val="99"/>
    <w:rsid w:val="009111DB"/>
    <w:pPr>
      <w:spacing w:line="221" w:lineRule="atLeast"/>
    </w:pPr>
    <w:rPr>
      <w:rFonts w:ascii="Gotham" w:hAnsi="Gotham"/>
      <w:color w:val="auto"/>
      <w:lang w:val="es-MX" w:eastAsia="es-MX"/>
    </w:rPr>
  </w:style>
  <w:style w:type="character" w:customStyle="1" w:styleId="apple-style-span">
    <w:name w:val="apple-style-span"/>
    <w:rsid w:val="009111DB"/>
    <w:rPr>
      <w:rFonts w:ascii="Times New Roman" w:eastAsia="Times New Roman" w:hAnsi="Times New Roman"/>
    </w:rPr>
  </w:style>
  <w:style w:type="paragraph" w:customStyle="1" w:styleId="ecxmsoheading9">
    <w:name w:val="ecxmsoheading9"/>
    <w:basedOn w:val="Normal"/>
    <w:rsid w:val="009111DB"/>
    <w:pPr>
      <w:spacing w:after="324"/>
    </w:pPr>
    <w:rPr>
      <w:sz w:val="24"/>
      <w:szCs w:val="24"/>
      <w:lang w:val="es-MX" w:eastAsia="es-MX"/>
    </w:rPr>
  </w:style>
  <w:style w:type="character" w:customStyle="1" w:styleId="A31">
    <w:name w:val="A3+1"/>
    <w:uiPriority w:val="99"/>
    <w:rsid w:val="009111DB"/>
    <w:rPr>
      <w:rFonts w:cs="Gotham"/>
      <w:color w:val="000000"/>
      <w:sz w:val="20"/>
      <w:szCs w:val="20"/>
    </w:rPr>
  </w:style>
  <w:style w:type="character" w:customStyle="1" w:styleId="A1">
    <w:name w:val="A1"/>
    <w:uiPriority w:val="99"/>
    <w:rsid w:val="009111DB"/>
    <w:rPr>
      <w:rFonts w:cs="Gotham"/>
      <w:color w:val="000000"/>
      <w:sz w:val="20"/>
      <w:szCs w:val="20"/>
    </w:rPr>
  </w:style>
  <w:style w:type="paragraph" w:customStyle="1" w:styleId="s-s">
    <w:name w:val="s-s"/>
    <w:basedOn w:val="Normal"/>
    <w:rsid w:val="009111DB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FBB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B0FBB"/>
    <w:pPr>
      <w:keepNext/>
      <w:jc w:val="center"/>
      <w:outlineLvl w:val="0"/>
    </w:pPr>
    <w:rPr>
      <w:rFonts w:ascii="Arial" w:hAnsi="Arial"/>
      <w:b/>
      <w:sz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4B0FB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4B0FBB"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qFormat/>
    <w:rsid w:val="004B0FBB"/>
    <w:pPr>
      <w:keepNext/>
      <w:tabs>
        <w:tab w:val="right" w:pos="964"/>
        <w:tab w:val="left" w:pos="1134"/>
      </w:tabs>
      <w:jc w:val="both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ar"/>
    <w:qFormat/>
    <w:rsid w:val="004B0F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B0FBB"/>
    <w:pPr>
      <w:keepNext/>
      <w:tabs>
        <w:tab w:val="left" w:pos="8080"/>
      </w:tabs>
      <w:jc w:val="center"/>
      <w:outlineLvl w:val="5"/>
    </w:pPr>
    <w:rPr>
      <w:rFonts w:ascii="Arial" w:hAnsi="Arial"/>
      <w:b/>
      <w:color w:val="FF0000"/>
      <w:sz w:val="18"/>
      <w:szCs w:val="24"/>
    </w:rPr>
  </w:style>
  <w:style w:type="paragraph" w:styleId="Ttulo7">
    <w:name w:val="heading 7"/>
    <w:basedOn w:val="Normal"/>
    <w:next w:val="Normal"/>
    <w:link w:val="Ttulo7Car"/>
    <w:qFormat/>
    <w:rsid w:val="004B0FBB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4B0FBB"/>
    <w:pPr>
      <w:keepNext/>
      <w:numPr>
        <w:numId w:val="1"/>
      </w:numPr>
      <w:jc w:val="both"/>
      <w:outlineLvl w:val="7"/>
    </w:pPr>
    <w:rPr>
      <w:b/>
      <w:sz w:val="24"/>
      <w:lang w:val="x-none"/>
    </w:rPr>
  </w:style>
  <w:style w:type="paragraph" w:styleId="Ttulo9">
    <w:name w:val="heading 9"/>
    <w:basedOn w:val="Normal"/>
    <w:next w:val="Normal"/>
    <w:link w:val="Ttulo9Car"/>
    <w:qFormat/>
    <w:rsid w:val="004B0FBB"/>
    <w:pPr>
      <w:keepNext/>
      <w:jc w:val="both"/>
      <w:outlineLvl w:val="8"/>
    </w:pPr>
    <w:rPr>
      <w:rFonts w:ascii="Arial" w:hAnsi="Arial"/>
      <w:b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4B0FBB"/>
    <w:rPr>
      <w:rFonts w:ascii="Arial" w:hAnsi="Arial"/>
      <w:b/>
      <w:sz w:val="24"/>
      <w:lang w:val="es-MX" w:eastAsia="es-ES" w:bidi="ar-SA"/>
    </w:rPr>
  </w:style>
  <w:style w:type="paragraph" w:styleId="Encabezado">
    <w:name w:val="header"/>
    <w:basedOn w:val="Normal"/>
    <w:link w:val="EncabezadoCar"/>
    <w:rsid w:val="004B0F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4B0FBB"/>
    <w:rPr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4B0FBB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4B0FBB"/>
  </w:style>
  <w:style w:type="paragraph" w:styleId="Textoindependiente">
    <w:name w:val="Body Text"/>
    <w:basedOn w:val="Normal"/>
    <w:link w:val="TextoindependienteCar"/>
    <w:rsid w:val="004B0FBB"/>
    <w:pPr>
      <w:jc w:val="both"/>
    </w:pPr>
    <w:rPr>
      <w:rFonts w:ascii="Arial" w:hAnsi="Arial"/>
      <w:sz w:val="24"/>
      <w:lang w:val="x-none"/>
    </w:rPr>
  </w:style>
  <w:style w:type="paragraph" w:customStyle="1" w:styleId="Cuadrculamedia1-nfasis21">
    <w:name w:val="Cuadrícula media 1 - Énfasis 21"/>
    <w:basedOn w:val="Normal"/>
    <w:uiPriority w:val="34"/>
    <w:qFormat/>
    <w:rsid w:val="004B0F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rsid w:val="004B0FBB"/>
    <w:pPr>
      <w:spacing w:after="120" w:line="480" w:lineRule="auto"/>
    </w:pPr>
  </w:style>
  <w:style w:type="paragraph" w:styleId="Textosinformato">
    <w:name w:val="Plain Text"/>
    <w:basedOn w:val="Normal"/>
    <w:link w:val="TextosinformatoCar"/>
    <w:rsid w:val="004B0FBB"/>
    <w:rPr>
      <w:rFonts w:ascii="Courier New" w:hAnsi="Courier New" w:cs="Courier New"/>
    </w:rPr>
  </w:style>
  <w:style w:type="character" w:customStyle="1" w:styleId="TextosinformatoCar">
    <w:name w:val="Texto sin formato Car"/>
    <w:link w:val="Textosinformato"/>
    <w:rsid w:val="004B0FBB"/>
    <w:rPr>
      <w:rFonts w:ascii="Courier New" w:hAnsi="Courier New" w:cs="Courier New"/>
      <w:lang w:val="es-ES" w:eastAsia="es-ES" w:bidi="ar-SA"/>
    </w:rPr>
  </w:style>
  <w:style w:type="paragraph" w:customStyle="1" w:styleId="Normal0">
    <w:name w:val="[Normal]"/>
    <w:rsid w:val="004B0FB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customStyle="1" w:styleId="Cuadrculamedia21">
    <w:name w:val="Cuadrícula media 21"/>
    <w:uiPriority w:val="1"/>
    <w:qFormat/>
    <w:rsid w:val="004B0FBB"/>
    <w:rPr>
      <w:rFonts w:ascii="Calibri" w:eastAsia="Calibri" w:hAnsi="Calibri"/>
      <w:sz w:val="22"/>
      <w:szCs w:val="22"/>
      <w:lang w:eastAsia="en-US"/>
    </w:rPr>
  </w:style>
  <w:style w:type="paragraph" w:customStyle="1" w:styleId="ROMANOS">
    <w:name w:val="ROMANOS"/>
    <w:basedOn w:val="Normal"/>
    <w:rsid w:val="004B0FBB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lang w:val="es-MX"/>
    </w:rPr>
  </w:style>
  <w:style w:type="paragraph" w:styleId="Sangra3detindependiente">
    <w:name w:val="Body Text Indent 3"/>
    <w:basedOn w:val="Normal"/>
    <w:link w:val="Sangra3detindependienteCar"/>
    <w:rsid w:val="004B0FBB"/>
    <w:pPr>
      <w:spacing w:after="120"/>
      <w:ind w:left="283"/>
    </w:pPr>
    <w:rPr>
      <w:sz w:val="16"/>
      <w:szCs w:val="16"/>
    </w:rPr>
  </w:style>
  <w:style w:type="paragraph" w:styleId="Textoindependiente3">
    <w:name w:val="Body Text 3"/>
    <w:basedOn w:val="Normal"/>
    <w:link w:val="Textoindependiente3Car"/>
    <w:rsid w:val="004B0FBB"/>
    <w:pPr>
      <w:spacing w:after="120"/>
    </w:pPr>
    <w:rPr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4B0FBB"/>
    <w:pPr>
      <w:spacing w:after="120"/>
      <w:ind w:left="283"/>
    </w:pPr>
  </w:style>
  <w:style w:type="paragraph" w:styleId="Textoindependienteprimerasangra2">
    <w:name w:val="Body Text First Indent 2"/>
    <w:basedOn w:val="Sangradetextonormal"/>
    <w:link w:val="Textoindependienteprimerasangra2Car"/>
    <w:rsid w:val="004B0FBB"/>
    <w:pPr>
      <w:ind w:firstLine="210"/>
    </w:pPr>
  </w:style>
  <w:style w:type="paragraph" w:customStyle="1" w:styleId="capitulo">
    <w:name w:val="capitulo"/>
    <w:basedOn w:val="Normal"/>
    <w:rsid w:val="004B0FBB"/>
    <w:pPr>
      <w:tabs>
        <w:tab w:val="left" w:pos="340"/>
      </w:tabs>
      <w:spacing w:before="1" w:after="1"/>
      <w:ind w:left="1" w:right="1" w:firstLine="1"/>
      <w:jc w:val="center"/>
    </w:pPr>
    <w:rPr>
      <w:rFonts w:ascii="Arial" w:hAnsi="Arial"/>
      <w:b/>
      <w:sz w:val="18"/>
      <w:lang w:val="es-ES_tradnl"/>
    </w:rPr>
  </w:style>
  <w:style w:type="paragraph" w:customStyle="1" w:styleId="texto">
    <w:name w:val="texto"/>
    <w:basedOn w:val="capitulo"/>
    <w:next w:val="capitulo"/>
    <w:rsid w:val="004B0FBB"/>
    <w:pPr>
      <w:ind w:hanging="1"/>
      <w:jc w:val="both"/>
    </w:pPr>
    <w:rPr>
      <w:b w:val="0"/>
    </w:rPr>
  </w:style>
  <w:style w:type="paragraph" w:customStyle="1" w:styleId="1">
    <w:name w:val="1"/>
    <w:basedOn w:val="texto"/>
    <w:next w:val="texto"/>
    <w:rsid w:val="004B0FBB"/>
    <w:pPr>
      <w:tabs>
        <w:tab w:val="clear" w:pos="340"/>
        <w:tab w:val="right" w:pos="567"/>
        <w:tab w:val="left" w:pos="680"/>
      </w:tabs>
    </w:pPr>
  </w:style>
  <w:style w:type="paragraph" w:styleId="Ttulo">
    <w:name w:val="Title"/>
    <w:basedOn w:val="Normal"/>
    <w:link w:val="TtuloCar"/>
    <w:qFormat/>
    <w:rsid w:val="004B0FBB"/>
    <w:pPr>
      <w:jc w:val="center"/>
    </w:pPr>
    <w:rPr>
      <w:rFonts w:ascii="Arial" w:hAnsi="Arial"/>
      <w:b/>
      <w:sz w:val="18"/>
      <w:lang w:val="es-ES_tradnl"/>
    </w:rPr>
  </w:style>
  <w:style w:type="paragraph" w:styleId="Sangra2detindependiente">
    <w:name w:val="Body Text Indent 2"/>
    <w:basedOn w:val="Normal"/>
    <w:link w:val="Sangra2detindependienteCar"/>
    <w:rsid w:val="004B0FBB"/>
    <w:pPr>
      <w:ind w:left="1418"/>
      <w:jc w:val="both"/>
    </w:pPr>
    <w:rPr>
      <w:rFonts w:ascii="Arial" w:hAnsi="Arial"/>
      <w:sz w:val="18"/>
      <w:lang w:val="es-ES_tradnl"/>
    </w:rPr>
  </w:style>
  <w:style w:type="paragraph" w:styleId="Subttulo">
    <w:name w:val="Subtitle"/>
    <w:basedOn w:val="Normal"/>
    <w:link w:val="SubttuloCar"/>
    <w:qFormat/>
    <w:rsid w:val="004B0FBB"/>
    <w:pPr>
      <w:jc w:val="center"/>
    </w:pPr>
    <w:rPr>
      <w:rFonts w:ascii="Arial" w:hAnsi="Arial"/>
      <w:b/>
      <w:sz w:val="22"/>
    </w:rPr>
  </w:style>
  <w:style w:type="paragraph" w:styleId="Encabezadodenota">
    <w:name w:val="Note Heading"/>
    <w:basedOn w:val="Normal"/>
    <w:next w:val="Normal"/>
    <w:link w:val="EncabezadodenotaCar"/>
    <w:rsid w:val="004B0FBB"/>
  </w:style>
  <w:style w:type="paragraph" w:customStyle="1" w:styleId="Textoindependiente31">
    <w:name w:val="Texto independiente 31"/>
    <w:basedOn w:val="Normal"/>
    <w:rsid w:val="004B0FBB"/>
    <w:pPr>
      <w:widowControl w:val="0"/>
    </w:pPr>
    <w:rPr>
      <w:rFonts w:ascii="Arial" w:hAnsi="Arial"/>
      <w:sz w:val="22"/>
      <w:szCs w:val="24"/>
      <w:lang w:val="es-ES_tradnl"/>
    </w:rPr>
  </w:style>
  <w:style w:type="paragraph" w:customStyle="1" w:styleId="Sangra3detindependiente1">
    <w:name w:val="Sangría 3 de t. independiente1"/>
    <w:basedOn w:val="Normal"/>
    <w:rsid w:val="004B0FBB"/>
    <w:pPr>
      <w:widowControl w:val="0"/>
      <w:ind w:left="284" w:hanging="284"/>
      <w:jc w:val="both"/>
    </w:pPr>
    <w:rPr>
      <w:rFonts w:ascii="Arial" w:hAnsi="Arial"/>
      <w:szCs w:val="24"/>
      <w:lang w:val="es-ES_tradnl"/>
    </w:rPr>
  </w:style>
  <w:style w:type="paragraph" w:customStyle="1" w:styleId="Piedepgina-g--">
    <w:name w:val="Pie de página]Ï-ÿÿg-Ô-ˆ%"/>
    <w:basedOn w:val="Normal"/>
    <w:rsid w:val="004B0FBB"/>
    <w:pPr>
      <w:widowControl w:val="0"/>
      <w:tabs>
        <w:tab w:val="center" w:pos="4419"/>
        <w:tab w:val="right" w:pos="8838"/>
      </w:tabs>
    </w:pPr>
    <w:rPr>
      <w:szCs w:val="24"/>
      <w:lang w:val="es-ES_tradnl"/>
    </w:rPr>
  </w:style>
  <w:style w:type="paragraph" w:styleId="Textodebloque">
    <w:name w:val="Block Text"/>
    <w:basedOn w:val="Normal"/>
    <w:rsid w:val="004B0FBB"/>
    <w:pPr>
      <w:widowControl w:val="0"/>
      <w:ind w:left="356" w:right="72"/>
      <w:jc w:val="both"/>
    </w:pPr>
    <w:rPr>
      <w:rFonts w:ascii="Arial" w:hAnsi="Arial"/>
      <w:szCs w:val="24"/>
      <w:lang w:val="es-ES_tradnl"/>
    </w:rPr>
  </w:style>
  <w:style w:type="paragraph" w:customStyle="1" w:styleId="Textoindependiente21">
    <w:name w:val="Texto independiente 21"/>
    <w:basedOn w:val="Normal"/>
    <w:rsid w:val="004B0FBB"/>
    <w:pPr>
      <w:widowControl w:val="0"/>
      <w:jc w:val="both"/>
    </w:pPr>
    <w:rPr>
      <w:sz w:val="24"/>
      <w:szCs w:val="24"/>
      <w:lang w:val="es-ES_tradnl"/>
    </w:rPr>
  </w:style>
  <w:style w:type="paragraph" w:styleId="Sangranormal">
    <w:name w:val="Normal Indent"/>
    <w:basedOn w:val="Normal"/>
    <w:rsid w:val="004B0FBB"/>
    <w:pPr>
      <w:ind w:left="708"/>
    </w:pPr>
  </w:style>
  <w:style w:type="paragraph" w:customStyle="1" w:styleId="TextoCar">
    <w:name w:val="Texto Car"/>
    <w:basedOn w:val="Normal"/>
    <w:rsid w:val="004B0FBB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4B0FBB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Texto0">
    <w:name w:val="Texto"/>
    <w:basedOn w:val="Default"/>
    <w:next w:val="Default"/>
    <w:rsid w:val="004B0FBB"/>
    <w:pPr>
      <w:spacing w:after="101"/>
    </w:pPr>
    <w:rPr>
      <w:color w:val="auto"/>
    </w:rPr>
  </w:style>
  <w:style w:type="paragraph" w:styleId="Textodeglobo">
    <w:name w:val="Balloon Text"/>
    <w:basedOn w:val="Normal"/>
    <w:link w:val="TextodegloboCar"/>
    <w:rsid w:val="004B0F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B0FBB"/>
    <w:rPr>
      <w:rFonts w:ascii="Tahoma" w:hAnsi="Tahoma" w:cs="Tahoma"/>
      <w:sz w:val="16"/>
      <w:szCs w:val="16"/>
      <w:lang w:val="es-ES" w:eastAsia="es-ES" w:bidi="ar-SA"/>
    </w:rPr>
  </w:style>
  <w:style w:type="paragraph" w:styleId="NormalWeb">
    <w:name w:val="Normal (Web)"/>
    <w:basedOn w:val="Normal"/>
    <w:rsid w:val="004B0FBB"/>
    <w:pPr>
      <w:spacing w:before="150" w:after="150"/>
    </w:pPr>
    <w:rPr>
      <w:sz w:val="24"/>
      <w:szCs w:val="24"/>
    </w:rPr>
  </w:style>
  <w:style w:type="character" w:customStyle="1" w:styleId="inlinetitle">
    <w:name w:val="inline_title"/>
    <w:basedOn w:val="Fuentedeprrafopredeter"/>
    <w:rsid w:val="004B0FBB"/>
  </w:style>
  <w:style w:type="paragraph" w:customStyle="1" w:styleId="MainParawithChapter">
    <w:name w:val="Main Para with Chapter#"/>
    <w:basedOn w:val="Normal"/>
    <w:rsid w:val="004B0FBB"/>
    <w:pPr>
      <w:spacing w:after="240"/>
      <w:outlineLvl w:val="1"/>
    </w:pPr>
    <w:rPr>
      <w:sz w:val="24"/>
      <w:lang w:val="en-US"/>
    </w:rPr>
  </w:style>
  <w:style w:type="paragraph" w:customStyle="1" w:styleId="Sub-Para1underXY">
    <w:name w:val="Sub-Para 1 under X.Y"/>
    <w:basedOn w:val="Normal"/>
    <w:rsid w:val="004B0FBB"/>
    <w:pPr>
      <w:spacing w:after="240"/>
      <w:ind w:left="1440" w:hanging="720"/>
      <w:outlineLvl w:val="2"/>
    </w:pPr>
    <w:rPr>
      <w:sz w:val="24"/>
      <w:lang w:val="en-US"/>
    </w:rPr>
  </w:style>
  <w:style w:type="paragraph" w:customStyle="1" w:styleId="Sub-Para2underXY">
    <w:name w:val="Sub-Para 2 under X.Y"/>
    <w:basedOn w:val="Normal"/>
    <w:rsid w:val="004B0FBB"/>
    <w:pPr>
      <w:spacing w:after="240"/>
      <w:ind w:left="2160" w:hanging="720"/>
      <w:outlineLvl w:val="3"/>
    </w:pPr>
    <w:rPr>
      <w:sz w:val="24"/>
      <w:lang w:val="en-US"/>
    </w:rPr>
  </w:style>
  <w:style w:type="paragraph" w:customStyle="1" w:styleId="Sub-Para3underXY">
    <w:name w:val="Sub-Para 3 under X.Y"/>
    <w:basedOn w:val="Normal"/>
    <w:rsid w:val="004B0FBB"/>
    <w:pPr>
      <w:spacing w:after="240"/>
      <w:ind w:left="2880" w:hanging="720"/>
      <w:outlineLvl w:val="4"/>
    </w:pPr>
    <w:rPr>
      <w:sz w:val="24"/>
      <w:lang w:val="en-US"/>
    </w:rPr>
  </w:style>
  <w:style w:type="paragraph" w:customStyle="1" w:styleId="Sub-Para4underXY">
    <w:name w:val="Sub-Para 4 under X.Y"/>
    <w:basedOn w:val="Normal"/>
    <w:rsid w:val="004B0FBB"/>
    <w:pPr>
      <w:spacing w:after="240"/>
      <w:ind w:left="3600" w:hanging="720"/>
      <w:outlineLvl w:val="5"/>
    </w:pPr>
    <w:rPr>
      <w:sz w:val="24"/>
      <w:lang w:val="en-US"/>
    </w:rPr>
  </w:style>
  <w:style w:type="character" w:customStyle="1" w:styleId="CarCar15">
    <w:name w:val="Car Car15"/>
    <w:locked/>
    <w:rsid w:val="006809CD"/>
    <w:rPr>
      <w:rFonts w:ascii="Arial Narrow" w:hAnsi="Arial Narrow"/>
      <w:b/>
      <w:sz w:val="24"/>
      <w:lang w:eastAsia="es-ES"/>
    </w:rPr>
  </w:style>
  <w:style w:type="character" w:customStyle="1" w:styleId="CarCar14">
    <w:name w:val="Car Car14"/>
    <w:locked/>
    <w:rsid w:val="006809CD"/>
    <w:rPr>
      <w:b/>
      <w:sz w:val="16"/>
      <w:lang w:val="es-ES" w:eastAsia="es-ES"/>
    </w:rPr>
  </w:style>
  <w:style w:type="character" w:customStyle="1" w:styleId="CarCar13">
    <w:name w:val="Car Car13"/>
    <w:locked/>
    <w:rsid w:val="006809CD"/>
    <w:rPr>
      <w:b/>
      <w:bCs/>
      <w:color w:val="0000FF"/>
      <w:sz w:val="24"/>
      <w:lang w:val="es-ES" w:eastAsia="es-ES"/>
    </w:rPr>
  </w:style>
  <w:style w:type="character" w:customStyle="1" w:styleId="CarCar12">
    <w:name w:val="Car Car12"/>
    <w:locked/>
    <w:rsid w:val="006809CD"/>
    <w:rPr>
      <w:rFonts w:ascii="Arial" w:hAnsi="Arial" w:cs="Arial"/>
      <w:b/>
      <w:color w:val="800000"/>
      <w:sz w:val="24"/>
      <w:szCs w:val="24"/>
      <w:lang w:val="es-ES" w:eastAsia="es-ES"/>
    </w:rPr>
  </w:style>
  <w:style w:type="character" w:customStyle="1" w:styleId="CarCar11">
    <w:name w:val="Car Car11"/>
    <w:locked/>
    <w:rsid w:val="006809CD"/>
    <w:rPr>
      <w:rFonts w:ascii="Arial" w:hAnsi="Arial" w:cs="Arial"/>
      <w:b/>
      <w:bCs/>
      <w:color w:val="800000"/>
      <w:sz w:val="24"/>
      <w:szCs w:val="24"/>
      <w:lang w:eastAsia="es-ES"/>
    </w:rPr>
  </w:style>
  <w:style w:type="character" w:customStyle="1" w:styleId="CarCar10">
    <w:name w:val="Car Car10"/>
    <w:locked/>
    <w:rsid w:val="006809CD"/>
    <w:rPr>
      <w:rFonts w:ascii="Arial" w:hAnsi="Arial" w:cs="Arial"/>
      <w:bCs/>
      <w:sz w:val="24"/>
      <w:lang w:val="es-ES" w:eastAsia="es-ES"/>
    </w:rPr>
  </w:style>
  <w:style w:type="character" w:customStyle="1" w:styleId="CarCar9">
    <w:name w:val="Car Car9"/>
    <w:locked/>
    <w:rsid w:val="006809CD"/>
    <w:rPr>
      <w:rFonts w:ascii="Arial" w:hAnsi="Arial" w:cs="Arial"/>
      <w:sz w:val="24"/>
      <w:lang w:val="es-ES" w:eastAsia="es-ES"/>
    </w:rPr>
  </w:style>
  <w:style w:type="character" w:customStyle="1" w:styleId="CarCar8">
    <w:name w:val="Car Car8"/>
    <w:locked/>
    <w:rsid w:val="006809CD"/>
    <w:rPr>
      <w:b/>
      <w:bCs/>
      <w:snapToGrid w:val="0"/>
      <w:color w:val="0000FF"/>
      <w:szCs w:val="24"/>
      <w:lang w:val="es-ES" w:eastAsia="es-ES"/>
    </w:rPr>
  </w:style>
  <w:style w:type="character" w:customStyle="1" w:styleId="CarCar7">
    <w:name w:val="Car Car7"/>
    <w:locked/>
    <w:rsid w:val="006809CD"/>
    <w:rPr>
      <w:rFonts w:cs="Arial"/>
      <w:sz w:val="24"/>
      <w:lang w:eastAsia="es-ES"/>
    </w:rPr>
  </w:style>
  <w:style w:type="character" w:customStyle="1" w:styleId="CarCar6">
    <w:name w:val="Car Car6"/>
    <w:locked/>
    <w:rsid w:val="006809CD"/>
    <w:rPr>
      <w:sz w:val="24"/>
      <w:szCs w:val="24"/>
      <w:lang w:val="es-ES" w:eastAsia="es-ES"/>
    </w:rPr>
  </w:style>
  <w:style w:type="character" w:customStyle="1" w:styleId="CarCar2">
    <w:name w:val="Car Car2"/>
    <w:basedOn w:val="Fuentedeprrafopredeter"/>
    <w:rsid w:val="006809CD"/>
  </w:style>
  <w:style w:type="character" w:customStyle="1" w:styleId="CarCar5">
    <w:name w:val="Car Car5"/>
    <w:locked/>
    <w:rsid w:val="006809CD"/>
    <w:rPr>
      <w:sz w:val="24"/>
      <w:szCs w:val="24"/>
      <w:lang w:val="es-ES" w:eastAsia="es-ES"/>
    </w:rPr>
  </w:style>
  <w:style w:type="character" w:customStyle="1" w:styleId="CarCar1">
    <w:name w:val="Car Car1"/>
    <w:basedOn w:val="Fuentedeprrafopredeter"/>
    <w:rsid w:val="006809CD"/>
  </w:style>
  <w:style w:type="character" w:customStyle="1" w:styleId="CarCar">
    <w:name w:val="Car Car"/>
    <w:rsid w:val="006809CD"/>
    <w:rPr>
      <w:rFonts w:ascii="Tahoma" w:hAnsi="Tahoma" w:cs="Tahoma"/>
      <w:sz w:val="16"/>
      <w:szCs w:val="16"/>
    </w:rPr>
  </w:style>
  <w:style w:type="character" w:customStyle="1" w:styleId="CarCar3">
    <w:name w:val="Car Car3"/>
    <w:rsid w:val="006809C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CarCar4">
    <w:name w:val="Car Car4"/>
    <w:locked/>
    <w:rsid w:val="006809CD"/>
    <w:rPr>
      <w:rFonts w:ascii="Geneva" w:hAnsi="Geneva"/>
      <w:b/>
      <w:bCs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7C2D12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rsid w:val="007C2D12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7C2D12"/>
    <w:rPr>
      <w:b/>
      <w:bCs/>
      <w:i/>
      <w:iCs/>
      <w:sz w:val="26"/>
      <w:szCs w:val="26"/>
      <w:lang w:val="es-ES" w:eastAsia="es-ES"/>
    </w:rPr>
  </w:style>
  <w:style w:type="character" w:customStyle="1" w:styleId="Ttulo8Car">
    <w:name w:val="Título 8 Car"/>
    <w:link w:val="Ttulo8"/>
    <w:rsid w:val="007C2D12"/>
    <w:rPr>
      <w:b/>
      <w:sz w:val="24"/>
      <w:lang w:val="x-none" w:eastAsia="es-ES"/>
    </w:rPr>
  </w:style>
  <w:style w:type="character" w:customStyle="1" w:styleId="TextoindependienteCar">
    <w:name w:val="Texto independiente Car"/>
    <w:link w:val="Textoindependiente"/>
    <w:rsid w:val="007C2D12"/>
    <w:rPr>
      <w:rFonts w:ascii="Arial" w:hAnsi="Arial"/>
      <w:sz w:val="24"/>
      <w:lang w:eastAsia="es-ES"/>
    </w:rPr>
  </w:style>
  <w:style w:type="paragraph" w:styleId="Saludo">
    <w:name w:val="Salutation"/>
    <w:basedOn w:val="Normal"/>
    <w:next w:val="Normal"/>
    <w:link w:val="SaludoCar"/>
    <w:rsid w:val="007C2D12"/>
    <w:rPr>
      <w:sz w:val="24"/>
      <w:szCs w:val="24"/>
      <w:lang w:val="x-none"/>
    </w:rPr>
  </w:style>
  <w:style w:type="character" w:customStyle="1" w:styleId="SaludoCar">
    <w:name w:val="Saludo Car"/>
    <w:link w:val="Saludo"/>
    <w:rsid w:val="007C2D12"/>
    <w:rPr>
      <w:sz w:val="24"/>
      <w:szCs w:val="24"/>
      <w:lang w:eastAsia="es-ES"/>
    </w:rPr>
  </w:style>
  <w:style w:type="paragraph" w:customStyle="1" w:styleId="Lneadeasunto">
    <w:name w:val="Línea de asunto"/>
    <w:basedOn w:val="Normal"/>
    <w:rsid w:val="007C2D12"/>
    <w:rPr>
      <w:sz w:val="24"/>
      <w:szCs w:val="24"/>
      <w:lang w:val="es-MX"/>
    </w:rPr>
  </w:style>
  <w:style w:type="character" w:customStyle="1" w:styleId="SangradetextonormalCar">
    <w:name w:val="Sangría de texto normal Car"/>
    <w:link w:val="Sangradetextonormal"/>
    <w:rsid w:val="007C2D12"/>
    <w:rPr>
      <w:lang w:val="es-ES" w:eastAsia="es-ES"/>
    </w:rPr>
  </w:style>
  <w:style w:type="paragraph" w:customStyle="1" w:styleId="Subttulo2">
    <w:name w:val="Subtítulo 2"/>
    <w:rsid w:val="007C2D12"/>
    <w:pPr>
      <w:tabs>
        <w:tab w:val="left" w:pos="397"/>
        <w:tab w:val="left" w:pos="708"/>
        <w:tab w:val="left" w:pos="1416"/>
        <w:tab w:val="left" w:pos="2124"/>
        <w:tab w:val="left" w:pos="2832"/>
        <w:tab w:val="left" w:pos="3540"/>
      </w:tabs>
      <w:autoSpaceDE w:val="0"/>
      <w:autoSpaceDN w:val="0"/>
      <w:adjustRightInd w:val="0"/>
      <w:spacing w:line="264" w:lineRule="atLeast"/>
      <w:jc w:val="both"/>
    </w:pPr>
    <w:rPr>
      <w:rFonts w:ascii="Korinna BT" w:hAnsi="Korinna BT"/>
      <w:szCs w:val="24"/>
      <w:lang w:val="es-ES" w:eastAsia="es-ES"/>
    </w:rPr>
  </w:style>
  <w:style w:type="character" w:customStyle="1" w:styleId="SubttuloCar">
    <w:name w:val="Subtítulo Car"/>
    <w:link w:val="Subttulo"/>
    <w:rsid w:val="007C2D12"/>
    <w:rPr>
      <w:rFonts w:ascii="Arial" w:hAnsi="Arial"/>
      <w:b/>
      <w:sz w:val="22"/>
      <w:lang w:val="es-ES" w:eastAsia="es-ES"/>
    </w:rPr>
  </w:style>
  <w:style w:type="character" w:customStyle="1" w:styleId="Textoindependiente2Car">
    <w:name w:val="Texto independiente 2 Car"/>
    <w:link w:val="Textoindependiente2"/>
    <w:rsid w:val="007C2D12"/>
    <w:rPr>
      <w:lang w:val="es-ES" w:eastAsia="es-ES"/>
    </w:rPr>
  </w:style>
  <w:style w:type="character" w:customStyle="1" w:styleId="Textoindependiente3Car">
    <w:name w:val="Texto independiente 3 Car"/>
    <w:link w:val="Textoindependiente3"/>
    <w:rsid w:val="007C2D12"/>
    <w:rPr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7C2D12"/>
    <w:rPr>
      <w:lang w:val="es-ES" w:eastAsia="es-ES"/>
    </w:rPr>
  </w:style>
  <w:style w:type="table" w:styleId="Tablaconcuadrcula">
    <w:name w:val="Table Grid"/>
    <w:basedOn w:val="Tablanormal"/>
    <w:uiPriority w:val="59"/>
    <w:rsid w:val="00FB7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link w:val="Ttulo7"/>
    <w:rsid w:val="00FB78F5"/>
    <w:rPr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B78F5"/>
  </w:style>
  <w:style w:type="character" w:styleId="Hipervnculo">
    <w:name w:val="Hyperlink"/>
    <w:uiPriority w:val="99"/>
    <w:unhideWhenUsed/>
    <w:rsid w:val="00FB78F5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FB78F5"/>
    <w:rPr>
      <w:color w:val="800080"/>
      <w:u w:val="single"/>
    </w:rPr>
  </w:style>
  <w:style w:type="paragraph" w:customStyle="1" w:styleId="font5">
    <w:name w:val="font5"/>
    <w:basedOn w:val="Normal"/>
    <w:rsid w:val="00FB78F5"/>
    <w:pPr>
      <w:spacing w:before="100" w:beforeAutospacing="1" w:after="100" w:afterAutospacing="1"/>
    </w:pPr>
    <w:rPr>
      <w:rFonts w:ascii="Arial" w:hAnsi="Arial" w:cs="Arial"/>
      <w:sz w:val="24"/>
      <w:szCs w:val="24"/>
      <w:lang w:val="es-MX" w:eastAsia="es-MX"/>
    </w:rPr>
  </w:style>
  <w:style w:type="paragraph" w:customStyle="1" w:styleId="font6">
    <w:name w:val="font6"/>
    <w:basedOn w:val="Normal"/>
    <w:rsid w:val="00FB78F5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s-MX" w:eastAsia="es-MX"/>
    </w:rPr>
  </w:style>
  <w:style w:type="paragraph" w:customStyle="1" w:styleId="font7">
    <w:name w:val="font7"/>
    <w:basedOn w:val="Normal"/>
    <w:rsid w:val="00FB78F5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s-MX" w:eastAsia="es-MX"/>
    </w:rPr>
  </w:style>
  <w:style w:type="paragraph" w:customStyle="1" w:styleId="font8">
    <w:name w:val="font8"/>
    <w:basedOn w:val="Normal"/>
    <w:rsid w:val="00FB78F5"/>
    <w:pPr>
      <w:spacing w:before="100" w:beforeAutospacing="1" w:after="100" w:afterAutospacing="1"/>
    </w:pPr>
    <w:rPr>
      <w:rFonts w:ascii="Arial" w:hAnsi="Arial" w:cs="Arial"/>
      <w:color w:val="0000FF"/>
      <w:sz w:val="24"/>
      <w:szCs w:val="24"/>
      <w:lang w:val="es-MX" w:eastAsia="es-MX"/>
    </w:rPr>
  </w:style>
  <w:style w:type="paragraph" w:customStyle="1" w:styleId="font9">
    <w:name w:val="font9"/>
    <w:basedOn w:val="Normal"/>
    <w:rsid w:val="00FB78F5"/>
    <w:pP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  <w:lang w:val="es-MX" w:eastAsia="es-MX"/>
    </w:rPr>
  </w:style>
  <w:style w:type="paragraph" w:customStyle="1" w:styleId="xl65">
    <w:name w:val="xl65"/>
    <w:basedOn w:val="Normal"/>
    <w:rsid w:val="00FB78F5"/>
    <w:pPr>
      <w:spacing w:before="100" w:beforeAutospacing="1" w:after="100" w:afterAutospacing="1"/>
      <w:jc w:val="center"/>
    </w:pPr>
    <w:rPr>
      <w:sz w:val="24"/>
      <w:szCs w:val="24"/>
      <w:lang w:val="es-MX" w:eastAsia="es-MX"/>
    </w:rPr>
  </w:style>
  <w:style w:type="paragraph" w:customStyle="1" w:styleId="xl66">
    <w:name w:val="xl66"/>
    <w:basedOn w:val="Normal"/>
    <w:rsid w:val="00FB78F5"/>
    <w:pPr>
      <w:spacing w:before="100" w:beforeAutospacing="1" w:after="100" w:afterAutospacing="1"/>
      <w:jc w:val="both"/>
      <w:textAlignment w:val="top"/>
    </w:pPr>
    <w:rPr>
      <w:sz w:val="24"/>
      <w:szCs w:val="24"/>
      <w:lang w:val="es-MX" w:eastAsia="es-MX"/>
    </w:rPr>
  </w:style>
  <w:style w:type="paragraph" w:customStyle="1" w:styleId="xl67">
    <w:name w:val="xl67"/>
    <w:basedOn w:val="Normal"/>
    <w:rsid w:val="00FB78F5"/>
    <w:pP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4"/>
      <w:szCs w:val="24"/>
      <w:lang w:val="es-MX" w:eastAsia="es-MX"/>
    </w:rPr>
  </w:style>
  <w:style w:type="paragraph" w:customStyle="1" w:styleId="xl68">
    <w:name w:val="xl68"/>
    <w:basedOn w:val="Normal"/>
    <w:rsid w:val="00FB78F5"/>
    <w:pPr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  <w:lang w:val="es-MX" w:eastAsia="es-MX"/>
    </w:rPr>
  </w:style>
  <w:style w:type="paragraph" w:customStyle="1" w:styleId="xl69">
    <w:name w:val="xl69"/>
    <w:basedOn w:val="Normal"/>
    <w:rsid w:val="00FB78F5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es-MX" w:eastAsia="es-MX"/>
    </w:rPr>
  </w:style>
  <w:style w:type="paragraph" w:customStyle="1" w:styleId="xl70">
    <w:name w:val="xl70"/>
    <w:basedOn w:val="Normal"/>
    <w:rsid w:val="00FB78F5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s-MX" w:eastAsia="es-MX"/>
    </w:rPr>
  </w:style>
  <w:style w:type="paragraph" w:customStyle="1" w:styleId="xl71">
    <w:name w:val="xl71"/>
    <w:basedOn w:val="Normal"/>
    <w:rsid w:val="00FB78F5"/>
    <w:pP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color w:val="993300"/>
      <w:sz w:val="16"/>
      <w:szCs w:val="16"/>
      <w:lang w:val="es-MX" w:eastAsia="es-MX"/>
    </w:rPr>
  </w:style>
  <w:style w:type="paragraph" w:customStyle="1" w:styleId="xl72">
    <w:name w:val="xl72"/>
    <w:basedOn w:val="Normal"/>
    <w:rsid w:val="00FB78F5"/>
    <w:pP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color w:val="993300"/>
      <w:sz w:val="12"/>
      <w:szCs w:val="12"/>
      <w:lang w:val="es-MX" w:eastAsia="es-MX"/>
    </w:rPr>
  </w:style>
  <w:style w:type="paragraph" w:customStyle="1" w:styleId="xl73">
    <w:name w:val="xl73"/>
    <w:basedOn w:val="Normal"/>
    <w:rsid w:val="00FB78F5"/>
    <w:pP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color w:val="800000"/>
      <w:sz w:val="24"/>
      <w:szCs w:val="24"/>
      <w:lang w:val="es-MX" w:eastAsia="es-MX"/>
    </w:rPr>
  </w:style>
  <w:style w:type="paragraph" w:customStyle="1" w:styleId="xl74">
    <w:name w:val="xl74"/>
    <w:basedOn w:val="Normal"/>
    <w:rsid w:val="00FB78F5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s-MX" w:eastAsia="es-MX"/>
    </w:rPr>
  </w:style>
  <w:style w:type="paragraph" w:customStyle="1" w:styleId="xl75">
    <w:name w:val="xl75"/>
    <w:basedOn w:val="Normal"/>
    <w:rsid w:val="00FB78F5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s-MX" w:eastAsia="es-MX"/>
    </w:rPr>
  </w:style>
  <w:style w:type="paragraph" w:customStyle="1" w:styleId="xl76">
    <w:name w:val="xl76"/>
    <w:basedOn w:val="Normal"/>
    <w:rsid w:val="00FB78F5"/>
    <w:pPr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  <w:lang w:val="es-MX" w:eastAsia="es-MX"/>
    </w:rPr>
  </w:style>
  <w:style w:type="paragraph" w:customStyle="1" w:styleId="xl77">
    <w:name w:val="xl77"/>
    <w:basedOn w:val="Normal"/>
    <w:rsid w:val="00FB78F5"/>
    <w:pP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4"/>
      <w:szCs w:val="24"/>
      <w:lang w:val="es-MX" w:eastAsia="es-MX"/>
    </w:rPr>
  </w:style>
  <w:style w:type="paragraph" w:customStyle="1" w:styleId="xl78">
    <w:name w:val="xl78"/>
    <w:basedOn w:val="Normal"/>
    <w:rsid w:val="00FB78F5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s-MX" w:eastAsia="es-MX"/>
    </w:rPr>
  </w:style>
  <w:style w:type="paragraph" w:customStyle="1" w:styleId="xl79">
    <w:name w:val="xl79"/>
    <w:basedOn w:val="Normal"/>
    <w:rsid w:val="00FB78F5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s-MX" w:eastAsia="es-MX"/>
    </w:rPr>
  </w:style>
  <w:style w:type="paragraph" w:customStyle="1" w:styleId="xl80">
    <w:name w:val="xl80"/>
    <w:basedOn w:val="Normal"/>
    <w:rsid w:val="00FB78F5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s-MX" w:eastAsia="es-MX"/>
    </w:rPr>
  </w:style>
  <w:style w:type="paragraph" w:customStyle="1" w:styleId="xl81">
    <w:name w:val="xl81"/>
    <w:basedOn w:val="Normal"/>
    <w:rsid w:val="00FB78F5"/>
    <w:pP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color w:val="993300"/>
      <w:sz w:val="24"/>
      <w:szCs w:val="24"/>
      <w:lang w:val="es-MX" w:eastAsia="es-MX"/>
    </w:rPr>
  </w:style>
  <w:style w:type="paragraph" w:customStyle="1" w:styleId="xl82">
    <w:name w:val="xl82"/>
    <w:basedOn w:val="Normal"/>
    <w:rsid w:val="00FB78F5"/>
    <w:pPr>
      <w:spacing w:before="100" w:beforeAutospacing="1" w:after="100" w:afterAutospacing="1"/>
    </w:pPr>
    <w:rPr>
      <w:rFonts w:ascii="Arial Black" w:hAnsi="Arial Black"/>
      <w:b/>
      <w:bCs/>
      <w:sz w:val="28"/>
      <w:szCs w:val="28"/>
      <w:lang w:val="es-MX" w:eastAsia="es-MX"/>
    </w:rPr>
  </w:style>
  <w:style w:type="paragraph" w:customStyle="1" w:styleId="xl83">
    <w:name w:val="xl83"/>
    <w:basedOn w:val="Normal"/>
    <w:rsid w:val="00FB78F5"/>
    <w:pPr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  <w:lang w:val="es-MX" w:eastAsia="es-MX"/>
    </w:rPr>
  </w:style>
  <w:style w:type="paragraph" w:customStyle="1" w:styleId="xl84">
    <w:name w:val="xl84"/>
    <w:basedOn w:val="Normal"/>
    <w:rsid w:val="00FB78F5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s-MX" w:eastAsia="es-MX"/>
    </w:rPr>
  </w:style>
  <w:style w:type="paragraph" w:customStyle="1" w:styleId="xl85">
    <w:name w:val="xl85"/>
    <w:basedOn w:val="Normal"/>
    <w:rsid w:val="00FB78F5"/>
    <w:pPr>
      <w:spacing w:before="100" w:beforeAutospacing="1" w:after="100" w:afterAutospacing="1"/>
      <w:jc w:val="both"/>
    </w:pPr>
    <w:rPr>
      <w:rFonts w:ascii="Arial Black" w:hAnsi="Arial Black"/>
      <w:b/>
      <w:bCs/>
      <w:sz w:val="28"/>
      <w:szCs w:val="28"/>
      <w:lang w:val="es-MX" w:eastAsia="es-MX"/>
    </w:rPr>
  </w:style>
  <w:style w:type="paragraph" w:customStyle="1" w:styleId="xl86">
    <w:name w:val="xl86"/>
    <w:basedOn w:val="Normal"/>
    <w:rsid w:val="00FB78F5"/>
    <w:pPr>
      <w:spacing w:before="100" w:beforeAutospacing="1" w:after="100" w:afterAutospacing="1"/>
      <w:jc w:val="center"/>
    </w:pPr>
    <w:rPr>
      <w:rFonts w:ascii="Arial Black" w:hAnsi="Arial Black"/>
      <w:b/>
      <w:bCs/>
      <w:sz w:val="28"/>
      <w:szCs w:val="28"/>
      <w:lang w:val="es-MX" w:eastAsia="es-MX"/>
    </w:rPr>
  </w:style>
  <w:style w:type="paragraph" w:customStyle="1" w:styleId="xl87">
    <w:name w:val="xl87"/>
    <w:basedOn w:val="Normal"/>
    <w:rsid w:val="00FB78F5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color w:val="000000"/>
      <w:sz w:val="24"/>
      <w:szCs w:val="24"/>
      <w:lang w:val="es-MX" w:eastAsia="es-MX"/>
    </w:rPr>
  </w:style>
  <w:style w:type="paragraph" w:customStyle="1" w:styleId="xl88">
    <w:name w:val="xl88"/>
    <w:basedOn w:val="Normal"/>
    <w:rsid w:val="00FB78F5"/>
    <w:pPr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  <w:lang w:val="es-MX" w:eastAsia="es-MX"/>
    </w:rPr>
  </w:style>
  <w:style w:type="paragraph" w:customStyle="1" w:styleId="xl89">
    <w:name w:val="xl89"/>
    <w:basedOn w:val="Normal"/>
    <w:rsid w:val="00FB78F5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rsid w:val="00FB78F5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  <w:lang w:val="es-MX" w:eastAsia="es-MX"/>
    </w:rPr>
  </w:style>
  <w:style w:type="paragraph" w:styleId="Mapadeldocumento">
    <w:name w:val="Document Map"/>
    <w:basedOn w:val="Normal"/>
    <w:link w:val="MapadeldocumentoCar"/>
    <w:rsid w:val="00FB78F5"/>
    <w:pPr>
      <w:shd w:val="clear" w:color="auto" w:fill="000080"/>
      <w:spacing w:after="200" w:line="276" w:lineRule="auto"/>
    </w:pPr>
    <w:rPr>
      <w:rFonts w:ascii="Tahoma" w:eastAsia="Calibri" w:hAnsi="Tahoma"/>
      <w:lang w:val="x-none" w:eastAsia="en-US"/>
    </w:rPr>
  </w:style>
  <w:style w:type="character" w:customStyle="1" w:styleId="MapadeldocumentoCar">
    <w:name w:val="Mapa del documento Car"/>
    <w:link w:val="Mapadeldocumento"/>
    <w:rsid w:val="00FB78F5"/>
    <w:rPr>
      <w:rFonts w:ascii="Tahoma" w:eastAsia="Calibri" w:hAnsi="Tahoma" w:cs="Tahoma"/>
      <w:shd w:val="clear" w:color="auto" w:fill="000080"/>
      <w:lang w:eastAsia="en-US"/>
    </w:rPr>
  </w:style>
  <w:style w:type="character" w:customStyle="1" w:styleId="Ttulo4Car">
    <w:name w:val="Título 4 Car"/>
    <w:link w:val="Ttulo4"/>
    <w:rsid w:val="00D905CA"/>
    <w:rPr>
      <w:rFonts w:ascii="Arial" w:hAnsi="Arial"/>
      <w:b/>
      <w:sz w:val="22"/>
      <w:lang w:val="es-ES" w:eastAsia="es-ES"/>
    </w:rPr>
  </w:style>
  <w:style w:type="character" w:customStyle="1" w:styleId="Ttulo6Car">
    <w:name w:val="Título 6 Car"/>
    <w:link w:val="Ttulo6"/>
    <w:rsid w:val="00D905CA"/>
    <w:rPr>
      <w:rFonts w:ascii="Arial" w:hAnsi="Arial" w:cs="Arial"/>
      <w:b/>
      <w:color w:val="FF0000"/>
      <w:sz w:val="18"/>
      <w:szCs w:val="24"/>
      <w:lang w:val="es-ES" w:eastAsia="es-ES"/>
    </w:rPr>
  </w:style>
  <w:style w:type="character" w:customStyle="1" w:styleId="Ttulo9Car">
    <w:name w:val="Título 9 Car"/>
    <w:link w:val="Ttulo9"/>
    <w:rsid w:val="00D905CA"/>
    <w:rPr>
      <w:rFonts w:ascii="Arial" w:hAnsi="Arial"/>
      <w:b/>
      <w:sz w:val="18"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rsid w:val="00D905CA"/>
    <w:rPr>
      <w:sz w:val="16"/>
      <w:szCs w:val="16"/>
      <w:lang w:val="es-ES" w:eastAsia="es-ES"/>
    </w:rPr>
  </w:style>
  <w:style w:type="character" w:customStyle="1" w:styleId="Textoindependienteprimerasangra2Car">
    <w:name w:val="Texto independiente primera sangría 2 Car"/>
    <w:link w:val="Textoindependienteprimerasangra2"/>
    <w:rsid w:val="00D905CA"/>
  </w:style>
  <w:style w:type="character" w:customStyle="1" w:styleId="TtuloCar">
    <w:name w:val="Título Car"/>
    <w:link w:val="Ttulo"/>
    <w:rsid w:val="00D905CA"/>
    <w:rPr>
      <w:rFonts w:ascii="Arial" w:hAnsi="Arial"/>
      <w:b/>
      <w:sz w:val="18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D905CA"/>
    <w:rPr>
      <w:rFonts w:ascii="Arial" w:hAnsi="Arial"/>
      <w:sz w:val="18"/>
      <w:lang w:val="es-ES_tradnl" w:eastAsia="es-ES"/>
    </w:rPr>
  </w:style>
  <w:style w:type="character" w:customStyle="1" w:styleId="EncabezadodenotaCar">
    <w:name w:val="Encabezado de nota Car"/>
    <w:link w:val="Encabezadodenota"/>
    <w:rsid w:val="00D905CA"/>
    <w:rPr>
      <w:lang w:val="es-ES" w:eastAsia="es-ES"/>
    </w:rPr>
  </w:style>
  <w:style w:type="paragraph" w:customStyle="1" w:styleId="Textoindependiente310">
    <w:name w:val="Texto independiente 31"/>
    <w:basedOn w:val="Normal"/>
    <w:rsid w:val="00D905CA"/>
    <w:pPr>
      <w:widowControl w:val="0"/>
    </w:pPr>
    <w:rPr>
      <w:rFonts w:ascii="Arial" w:hAnsi="Arial"/>
      <w:sz w:val="22"/>
      <w:szCs w:val="24"/>
      <w:lang w:val="es-ES_tradnl"/>
    </w:rPr>
  </w:style>
  <w:style w:type="paragraph" w:customStyle="1" w:styleId="Sangra3detindependiente10">
    <w:name w:val="Sangría 3 de t. independiente1"/>
    <w:basedOn w:val="Normal"/>
    <w:rsid w:val="00D905CA"/>
    <w:pPr>
      <w:widowControl w:val="0"/>
      <w:ind w:left="284" w:hanging="284"/>
      <w:jc w:val="both"/>
    </w:pPr>
    <w:rPr>
      <w:rFonts w:ascii="Arial" w:hAnsi="Arial"/>
      <w:szCs w:val="24"/>
      <w:lang w:val="es-ES_tradnl"/>
    </w:rPr>
  </w:style>
  <w:style w:type="paragraph" w:customStyle="1" w:styleId="Piedepgina-g--0">
    <w:name w:val="Pie de página]Ï-ÿÿg-Ô-ˆ%"/>
    <w:basedOn w:val="Normal"/>
    <w:rsid w:val="00D905CA"/>
    <w:pPr>
      <w:widowControl w:val="0"/>
      <w:tabs>
        <w:tab w:val="center" w:pos="4419"/>
        <w:tab w:val="right" w:pos="8838"/>
      </w:tabs>
    </w:pPr>
    <w:rPr>
      <w:szCs w:val="24"/>
      <w:lang w:val="es-ES_tradnl"/>
    </w:rPr>
  </w:style>
  <w:style w:type="paragraph" w:customStyle="1" w:styleId="Textoindependiente210">
    <w:name w:val="Texto independiente 21"/>
    <w:basedOn w:val="Normal"/>
    <w:rsid w:val="00D905CA"/>
    <w:pPr>
      <w:widowControl w:val="0"/>
      <w:jc w:val="both"/>
    </w:pPr>
    <w:rPr>
      <w:sz w:val="24"/>
      <w:szCs w:val="24"/>
      <w:lang w:val="es-ES_tradnl"/>
    </w:rPr>
  </w:style>
  <w:style w:type="paragraph" w:customStyle="1" w:styleId="Listavistosa-nfasis11">
    <w:name w:val="Lista vistosa - Énfasis 11"/>
    <w:basedOn w:val="Normal"/>
    <w:uiPriority w:val="34"/>
    <w:qFormat/>
    <w:rsid w:val="008F11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uadrculamedia22">
    <w:name w:val="Cuadrícula media 22"/>
    <w:uiPriority w:val="1"/>
    <w:qFormat/>
    <w:rsid w:val="008F1113"/>
    <w:rPr>
      <w:rFonts w:ascii="Calibri" w:eastAsia="Calibri" w:hAnsi="Calibri"/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06173C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qFormat/>
    <w:rsid w:val="006677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stilo">
    <w:name w:val="Estilo"/>
    <w:link w:val="EstiloCar"/>
    <w:qFormat/>
    <w:rsid w:val="009111DB"/>
    <w:pPr>
      <w:widowControl w:val="0"/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paragraph" w:customStyle="1" w:styleId="Sinespaciado1">
    <w:name w:val="Sin espaciado1"/>
    <w:uiPriority w:val="99"/>
    <w:qFormat/>
    <w:rsid w:val="009111DB"/>
    <w:rPr>
      <w:rFonts w:ascii="Calibri" w:eastAsia="Calibri" w:hAnsi="Calibri"/>
      <w:sz w:val="22"/>
      <w:szCs w:val="22"/>
      <w:lang w:val="es-ES" w:eastAsia="en-US"/>
    </w:rPr>
  </w:style>
  <w:style w:type="character" w:styleId="Textoennegrita">
    <w:name w:val="Strong"/>
    <w:qFormat/>
    <w:rsid w:val="009111DB"/>
    <w:rPr>
      <w:rFonts w:cs="Times New Roman"/>
      <w:b/>
      <w:bCs/>
    </w:rPr>
  </w:style>
  <w:style w:type="paragraph" w:styleId="HTMLconformatoprevio">
    <w:name w:val="HTML Preformatted"/>
    <w:basedOn w:val="Normal"/>
    <w:link w:val="HTMLconformatoprevioCar"/>
    <w:rsid w:val="00911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conformatoprevioCar">
    <w:name w:val="HTML con formato previo Car"/>
    <w:link w:val="HTMLconformatoprevio"/>
    <w:rsid w:val="009111DB"/>
    <w:rPr>
      <w:rFonts w:ascii="Courier New" w:hAnsi="Courier New"/>
      <w:lang w:val="x-none" w:eastAsia="x-none"/>
    </w:rPr>
  </w:style>
  <w:style w:type="character" w:customStyle="1" w:styleId="SinespaciadoCar">
    <w:name w:val="Sin espaciado Car"/>
    <w:link w:val="Sinespaciado"/>
    <w:uiPriority w:val="1"/>
    <w:rsid w:val="009111DB"/>
    <w:rPr>
      <w:rFonts w:ascii="Calibri" w:eastAsia="Calibri" w:hAnsi="Calibri"/>
      <w:sz w:val="22"/>
      <w:szCs w:val="22"/>
      <w:lang w:eastAsia="en-US" w:bidi="ar-SA"/>
    </w:rPr>
  </w:style>
  <w:style w:type="character" w:customStyle="1" w:styleId="A5">
    <w:name w:val="A5"/>
    <w:uiPriority w:val="99"/>
    <w:rsid w:val="009111DB"/>
    <w:rPr>
      <w:rFonts w:cs="Calibri"/>
      <w:color w:val="000000"/>
      <w:sz w:val="22"/>
      <w:szCs w:val="22"/>
    </w:rPr>
  </w:style>
  <w:style w:type="character" w:customStyle="1" w:styleId="EstiloCar">
    <w:name w:val="Estilo Car"/>
    <w:link w:val="Estilo"/>
    <w:rsid w:val="009111DB"/>
    <w:rPr>
      <w:rFonts w:ascii="Arial" w:eastAsia="Calibri" w:hAnsi="Arial"/>
      <w:sz w:val="24"/>
      <w:szCs w:val="24"/>
      <w:lang w:bidi="ar-SA"/>
    </w:rPr>
  </w:style>
  <w:style w:type="character" w:customStyle="1" w:styleId="apple-converted-space">
    <w:name w:val="apple-converted-space"/>
    <w:rsid w:val="009111DB"/>
  </w:style>
  <w:style w:type="paragraph" w:customStyle="1" w:styleId="Cuerpo">
    <w:name w:val="Cuerpo"/>
    <w:rsid w:val="009111DB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color w:val="000000"/>
      <w:sz w:val="24"/>
      <w:szCs w:val="24"/>
      <w:u w:color="000000"/>
      <w:lang w:val="es-ES_tradnl"/>
    </w:rPr>
  </w:style>
  <w:style w:type="character" w:customStyle="1" w:styleId="A32">
    <w:name w:val="A3+2"/>
    <w:uiPriority w:val="99"/>
    <w:rsid w:val="009111DB"/>
    <w:rPr>
      <w:rFonts w:cs="Gotham"/>
      <w:color w:val="000000"/>
      <w:sz w:val="20"/>
      <w:szCs w:val="20"/>
    </w:rPr>
  </w:style>
  <w:style w:type="paragraph" w:customStyle="1" w:styleId="Pa51">
    <w:name w:val="Pa5+1"/>
    <w:basedOn w:val="Default"/>
    <w:next w:val="Default"/>
    <w:uiPriority w:val="99"/>
    <w:rsid w:val="009111DB"/>
    <w:pPr>
      <w:spacing w:line="221" w:lineRule="atLeast"/>
    </w:pPr>
    <w:rPr>
      <w:rFonts w:ascii="Gotham" w:hAnsi="Gotham"/>
      <w:color w:val="auto"/>
      <w:lang w:val="es-MX" w:eastAsia="es-MX"/>
    </w:rPr>
  </w:style>
  <w:style w:type="character" w:customStyle="1" w:styleId="apple-style-span">
    <w:name w:val="apple-style-span"/>
    <w:rsid w:val="009111DB"/>
    <w:rPr>
      <w:rFonts w:ascii="Times New Roman" w:eastAsia="Times New Roman" w:hAnsi="Times New Roman"/>
    </w:rPr>
  </w:style>
  <w:style w:type="paragraph" w:customStyle="1" w:styleId="ecxmsoheading9">
    <w:name w:val="ecxmsoheading9"/>
    <w:basedOn w:val="Normal"/>
    <w:rsid w:val="009111DB"/>
    <w:pPr>
      <w:spacing w:after="324"/>
    </w:pPr>
    <w:rPr>
      <w:sz w:val="24"/>
      <w:szCs w:val="24"/>
      <w:lang w:val="es-MX" w:eastAsia="es-MX"/>
    </w:rPr>
  </w:style>
  <w:style w:type="character" w:customStyle="1" w:styleId="A31">
    <w:name w:val="A3+1"/>
    <w:uiPriority w:val="99"/>
    <w:rsid w:val="009111DB"/>
    <w:rPr>
      <w:rFonts w:cs="Gotham"/>
      <w:color w:val="000000"/>
      <w:sz w:val="20"/>
      <w:szCs w:val="20"/>
    </w:rPr>
  </w:style>
  <w:style w:type="character" w:customStyle="1" w:styleId="A1">
    <w:name w:val="A1"/>
    <w:uiPriority w:val="99"/>
    <w:rsid w:val="009111DB"/>
    <w:rPr>
      <w:rFonts w:cs="Gotham"/>
      <w:color w:val="000000"/>
      <w:sz w:val="20"/>
      <w:szCs w:val="20"/>
    </w:rPr>
  </w:style>
  <w:style w:type="paragraph" w:customStyle="1" w:styleId="s-s">
    <w:name w:val="s-s"/>
    <w:basedOn w:val="Normal"/>
    <w:rsid w:val="009111DB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6DBCB-9DEF-41D7-8CD6-21651DEA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8419</Words>
  <Characters>46309</Characters>
  <Application>Microsoft Office Word</Application>
  <DocSecurity>4</DocSecurity>
  <Lines>385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NÚMERO</vt:lpstr>
    </vt:vector>
  </TitlesOfParts>
  <Company>Tramites Legislativo</Company>
  <LinksUpToDate>false</LinksUpToDate>
  <CharactersWithSpaces>54619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NÚMERO</dc:title>
  <dc:creator>H.congreso del estado</dc:creator>
  <cp:lastModifiedBy>Tomás Gustavo Coello Hernández</cp:lastModifiedBy>
  <cp:revision>2</cp:revision>
  <cp:lastPrinted>2021-12-29T17:12:00Z</cp:lastPrinted>
  <dcterms:created xsi:type="dcterms:W3CDTF">2022-02-10T16:51:00Z</dcterms:created>
  <dcterms:modified xsi:type="dcterms:W3CDTF">2022-02-10T16:51:00Z</dcterms:modified>
</cp:coreProperties>
</file>