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1F" w:rsidRDefault="005B1C1F" w:rsidP="005B1C1F">
      <w:pPr>
        <w:spacing w:after="0" w:line="240" w:lineRule="auto"/>
        <w:jc w:val="center"/>
        <w:rPr>
          <w:rFonts w:ascii="Arial" w:hAnsi="Arial" w:cs="Arial"/>
          <w:b/>
        </w:rPr>
      </w:pPr>
    </w:p>
    <w:p w:rsidR="005B1C1F" w:rsidRPr="002A28E5" w:rsidRDefault="005B1C1F" w:rsidP="005B1C1F">
      <w:pPr>
        <w:spacing w:after="0" w:line="240" w:lineRule="auto"/>
        <w:jc w:val="center"/>
        <w:rPr>
          <w:rFonts w:ascii="Arial" w:hAnsi="Arial" w:cs="Arial"/>
          <w:b/>
        </w:rPr>
      </w:pPr>
      <w:r w:rsidRPr="002A28E5">
        <w:rPr>
          <w:rFonts w:ascii="Arial" w:hAnsi="Arial" w:cs="Arial"/>
          <w:b/>
        </w:rPr>
        <w:t>Transitorios</w:t>
      </w: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Artículo Primero.-</w:t>
      </w:r>
      <w:r w:rsidRPr="002A28E5">
        <w:rPr>
          <w:rFonts w:ascii="Arial" w:hAnsi="Arial" w:cs="Arial"/>
        </w:rPr>
        <w:t xml:space="preserve"> El presente Acuerdo entrará en vigor el dos de enero de dos mil veintitrés.</w:t>
      </w: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Artículo Segundo.-</w:t>
      </w:r>
      <w:r w:rsidRPr="002A28E5">
        <w:rPr>
          <w:rFonts w:ascii="Arial" w:hAnsi="Arial" w:cs="Arial"/>
        </w:rPr>
        <w:t xml:space="preserve"> Cuando la estructura orgánica de los Organismos Públicos sufra modificaciones a través de disposiciones jurídicas o administrativas, la Secretaría de Hacienda podrá realizar modificaciones que considere necesarias, a efecto de dar cumplimiento a lo que establece el presente Acuerdo.</w:t>
      </w: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Artículo Tercero.-</w:t>
      </w:r>
      <w:r w:rsidRPr="002A28E5">
        <w:rPr>
          <w:rFonts w:ascii="Arial" w:hAnsi="Arial" w:cs="Arial"/>
        </w:rPr>
        <w:t xml:space="preserve"> La Secretaría de Hacienda estará facultada para la interpretación de lo dispuesto en el presente Acuerdo.</w:t>
      </w: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Artículo Cuarto.-</w:t>
      </w:r>
      <w:r w:rsidRPr="002A28E5">
        <w:rPr>
          <w:rFonts w:ascii="Arial" w:hAnsi="Arial" w:cs="Arial"/>
        </w:rPr>
        <w:t xml:space="preserve"> Se derogan todas las disposiciones de igual o menor jerarquía que el presente Acuerdo.</w:t>
      </w: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Artículo Quinto.-</w:t>
      </w:r>
      <w:r w:rsidRPr="002A28E5">
        <w:rPr>
          <w:rFonts w:ascii="Arial" w:hAnsi="Arial" w:cs="Arial"/>
        </w:rPr>
        <w:t xml:space="preserve">  Se abroga el Acuerdo por el que se expide la Normatividad Financiera del Estado para el Ejercicio Fiscal 2022, con Publicación Número 2632-A-2022, consignado en el Periódico Oficial número 219, Tomo III, de fecha 6 de abril de 2022.</w:t>
      </w: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Artículo Sexto.-</w:t>
      </w:r>
      <w:r w:rsidRPr="002A28E5">
        <w:rPr>
          <w:rFonts w:ascii="Arial" w:hAnsi="Arial" w:cs="Arial"/>
        </w:rPr>
        <w:t xml:space="preserve"> La Secretaría de Hacienda en el ámbito de su competencia coadyuvará con los Organismos Públicos, en el establecimiento de sistemas de información que agilice los procesos que el presente Acuerdo regula. </w:t>
      </w: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Artículo Séptimo.-</w:t>
      </w:r>
      <w:r w:rsidRPr="002A28E5">
        <w:rPr>
          <w:rFonts w:ascii="Arial" w:hAnsi="Arial" w:cs="Arial"/>
        </w:rPr>
        <w:t xml:space="preserve"> Los datos personales que se remiten a la Tesorería Única de Hacienda, serán utilizados para las finalidades exclusivamente requeridas; toda vez que de conformidad con la Constitución Política de los Estados Unidos Mexicanos en su diverso 16, párrafo segundo; y con los artículos 3, fracciones IX y XV y 7 de la Ley de Transparencia y Acceso a la Información Pública del Estado de Chiapas; así como el artículo 94 de la Ley de Protección de Datos Personales en Posesión de Sujetos Obligados del Estado de Chiapas; dicha información tiene el carácter de confidencial; por lo que no se consiente la divulgación, comunicación, extracción, difusión, aprovechamiento, transmisión y/o transferencia de estos.</w:t>
      </w: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>Artículo Octavo.-</w:t>
      </w:r>
      <w:r w:rsidRPr="002A28E5">
        <w:rPr>
          <w:rFonts w:ascii="Arial" w:hAnsi="Arial" w:cs="Arial"/>
        </w:rPr>
        <w:t xml:space="preserve"> En cumplimiento a lo previsto en el párrafo segundo del artículo 15 de la Ley Orgánica de la Administración Pública del Estado de Chiapas y el artículo 13, fracción V de la Ley Estatal del Periódico Oficial, publíquese el presente Acuerdo en el Periódico Oficial.</w:t>
      </w: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  <w:r w:rsidRPr="002A28E5">
        <w:rPr>
          <w:rFonts w:ascii="Arial" w:hAnsi="Arial" w:cs="Arial"/>
        </w:rPr>
        <w:t>Dado en la ciudad de Tuxtla Gutiérrez, Chiapas a nueve días del mes de enero de dos mil veintitrés.</w:t>
      </w:r>
    </w:p>
    <w:p w:rsidR="005B1C1F" w:rsidRPr="002A28E5" w:rsidRDefault="005B1C1F" w:rsidP="005B1C1F">
      <w:pPr>
        <w:spacing w:after="0" w:line="240" w:lineRule="auto"/>
        <w:jc w:val="both"/>
        <w:rPr>
          <w:rFonts w:ascii="Arial" w:hAnsi="Arial" w:cs="Arial"/>
        </w:rPr>
      </w:pPr>
    </w:p>
    <w:p w:rsidR="005B1C1F" w:rsidRPr="002A28E5" w:rsidRDefault="005B1C1F" w:rsidP="005B1C1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5B1C1F" w:rsidRPr="002A28E5" w:rsidRDefault="005B1C1F" w:rsidP="005B1C1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5B1C1F" w:rsidRPr="002A28E5" w:rsidRDefault="005B1C1F" w:rsidP="005B1C1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5B1C1F" w:rsidRPr="002A28E5" w:rsidRDefault="005B1C1F" w:rsidP="005B1C1F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:rsidR="005B1C1F" w:rsidRPr="002A28E5" w:rsidRDefault="005B1C1F" w:rsidP="005B1C1F">
      <w:pPr>
        <w:spacing w:after="0" w:line="240" w:lineRule="auto"/>
        <w:jc w:val="center"/>
        <w:rPr>
          <w:rFonts w:ascii="Arial" w:hAnsi="Arial" w:cs="Arial"/>
        </w:rPr>
      </w:pPr>
      <w:r w:rsidRPr="002A28E5">
        <w:rPr>
          <w:rFonts w:ascii="Arial" w:hAnsi="Arial" w:cs="Arial"/>
          <w:b/>
        </w:rPr>
        <w:t xml:space="preserve">Javier Jiménez </w:t>
      </w:r>
      <w:proofErr w:type="spellStart"/>
      <w:r w:rsidRPr="002A28E5">
        <w:rPr>
          <w:rFonts w:ascii="Arial" w:hAnsi="Arial" w:cs="Arial"/>
          <w:b/>
        </w:rPr>
        <w:t>Jiménez</w:t>
      </w:r>
      <w:proofErr w:type="spellEnd"/>
      <w:r w:rsidRPr="002A28E5">
        <w:rPr>
          <w:rFonts w:ascii="Arial" w:hAnsi="Arial" w:cs="Arial"/>
        </w:rPr>
        <w:t xml:space="preserve"> </w:t>
      </w:r>
    </w:p>
    <w:p w:rsidR="005B1C1F" w:rsidRPr="002A28E5" w:rsidRDefault="005B1C1F" w:rsidP="005B1C1F">
      <w:pPr>
        <w:spacing w:after="0" w:line="240" w:lineRule="auto"/>
        <w:jc w:val="center"/>
        <w:rPr>
          <w:rFonts w:ascii="Arial" w:hAnsi="Arial" w:cs="Arial"/>
        </w:rPr>
      </w:pPr>
      <w:r w:rsidRPr="002A28E5">
        <w:rPr>
          <w:rFonts w:ascii="Arial" w:hAnsi="Arial" w:cs="Arial"/>
        </w:rPr>
        <w:t>Secretario de Hacienda</w:t>
      </w:r>
    </w:p>
    <w:p w:rsidR="005B1C1F" w:rsidRPr="002A28E5" w:rsidRDefault="005B1C1F" w:rsidP="005B1C1F">
      <w:pPr>
        <w:spacing w:after="0" w:line="240" w:lineRule="auto"/>
        <w:jc w:val="center"/>
        <w:rPr>
          <w:rFonts w:ascii="Arial" w:hAnsi="Arial" w:cs="Arial"/>
          <w:b/>
        </w:rPr>
      </w:pPr>
    </w:p>
    <w:p w:rsidR="005B1C1F" w:rsidRDefault="005B1C1F" w:rsidP="005B1C1F">
      <w:pPr>
        <w:spacing w:after="0" w:line="240" w:lineRule="auto"/>
        <w:jc w:val="center"/>
        <w:rPr>
          <w:rFonts w:ascii="Arial" w:hAnsi="Arial" w:cs="Arial"/>
          <w:b/>
        </w:rPr>
      </w:pPr>
    </w:p>
    <w:p w:rsidR="005B1C1F" w:rsidRPr="002A28E5" w:rsidRDefault="005B1C1F" w:rsidP="005B1C1F">
      <w:pPr>
        <w:spacing w:after="0" w:line="240" w:lineRule="auto"/>
        <w:jc w:val="center"/>
        <w:rPr>
          <w:rFonts w:ascii="Arial" w:hAnsi="Arial" w:cs="Arial"/>
          <w:b/>
        </w:rPr>
      </w:pPr>
    </w:p>
    <w:p w:rsidR="005B1C1F" w:rsidRPr="002A28E5" w:rsidRDefault="005B1C1F" w:rsidP="005B1C1F">
      <w:pPr>
        <w:spacing w:after="0" w:line="240" w:lineRule="auto"/>
        <w:jc w:val="center"/>
        <w:rPr>
          <w:rFonts w:ascii="Arial" w:hAnsi="Arial" w:cs="Arial"/>
          <w:b/>
        </w:rPr>
      </w:pPr>
    </w:p>
    <w:p w:rsidR="005B1C1F" w:rsidRPr="002A28E5" w:rsidRDefault="005B1C1F" w:rsidP="005B1C1F">
      <w:pPr>
        <w:spacing w:after="0" w:line="240" w:lineRule="auto"/>
        <w:ind w:left="4678"/>
        <w:jc w:val="both"/>
      </w:pPr>
      <w:r w:rsidRPr="002A28E5">
        <w:rPr>
          <w:rFonts w:ascii="Arial" w:hAnsi="Arial" w:cs="Arial"/>
        </w:rPr>
        <w:t>La presente firma corresponde a la Normatividad Financiera para el Estado de Chiapas para el Ejercicio Fiscal 2023</w:t>
      </w:r>
      <w:bookmarkStart w:id="0" w:name="_GoBack"/>
      <w:bookmarkEnd w:id="0"/>
    </w:p>
    <w:sectPr w:rsidR="005B1C1F" w:rsidRPr="002A28E5" w:rsidSect="0094424C">
      <w:headerReference w:type="default" r:id="rId7"/>
      <w:footerReference w:type="default" r:id="rId8"/>
      <w:pgSz w:w="12240" w:h="15840"/>
      <w:pgMar w:top="1097" w:right="1183" w:bottom="709" w:left="1134" w:header="426" w:footer="458" w:gutter="0"/>
      <w:pgNumType w:start="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99" w:rsidRDefault="005C3199">
      <w:pPr>
        <w:spacing w:after="0" w:line="240" w:lineRule="auto"/>
      </w:pPr>
      <w:r>
        <w:separator/>
      </w:r>
    </w:p>
  </w:endnote>
  <w:endnote w:type="continuationSeparator" w:id="0">
    <w:p w:rsidR="005C3199" w:rsidRDefault="005C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8E5" w:rsidRDefault="005B1C1F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34755A" w:rsidRPr="0034755A">
      <w:rPr>
        <w:rFonts w:asciiTheme="majorHAnsi" w:eastAsiaTheme="majorEastAsia" w:hAnsiTheme="majorHAnsi" w:cstheme="majorBidi"/>
        <w:noProof/>
        <w:lang w:val="es-ES"/>
      </w:rPr>
      <w:t>67</w:t>
    </w:r>
    <w:r>
      <w:rPr>
        <w:rFonts w:asciiTheme="majorHAnsi" w:eastAsiaTheme="majorEastAsia" w:hAnsiTheme="majorHAnsi" w:cstheme="majorBidi"/>
      </w:rPr>
      <w:fldChar w:fldCharType="end"/>
    </w:r>
  </w:p>
  <w:p w:rsidR="002A28E5" w:rsidRDefault="005C319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99" w:rsidRDefault="005C3199">
      <w:pPr>
        <w:spacing w:after="0" w:line="240" w:lineRule="auto"/>
      </w:pPr>
      <w:r>
        <w:separator/>
      </w:r>
    </w:p>
  </w:footnote>
  <w:footnote w:type="continuationSeparator" w:id="0">
    <w:p w:rsidR="005C3199" w:rsidRDefault="005C3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C3E" w:rsidRPr="002A28E5" w:rsidRDefault="005B1C1F" w:rsidP="00986A31">
    <w:pPr>
      <w:pStyle w:val="Encabezado"/>
      <w:jc w:val="center"/>
      <w:rPr>
        <w:rFonts w:ascii="Tahoma" w:hAnsi="Tahoma" w:cs="Tahoma"/>
        <w:b/>
        <w:w w:val="80"/>
        <w:sz w:val="20"/>
        <w:szCs w:val="20"/>
      </w:rPr>
    </w:pPr>
    <w:r w:rsidRPr="002A28E5">
      <w:rPr>
        <w:rFonts w:ascii="Arial" w:hAnsi="Arial" w:cs="Arial"/>
        <w:noProof/>
        <w:w w:val="80"/>
        <w:sz w:val="20"/>
        <w:szCs w:val="20"/>
      </w:rPr>
      <w:drawing>
        <wp:anchor distT="0" distB="0" distL="114300" distR="114300" simplePos="0" relativeHeight="251660288" behindDoc="1" locked="0" layoutInCell="1" allowOverlap="1" wp14:anchorId="28F4599C" wp14:editId="411E85B2">
          <wp:simplePos x="0" y="0"/>
          <wp:positionH relativeFrom="column">
            <wp:posOffset>9525</wp:posOffset>
          </wp:positionH>
          <wp:positionV relativeFrom="paragraph">
            <wp:posOffset>-305</wp:posOffset>
          </wp:positionV>
          <wp:extent cx="760781" cy="366696"/>
          <wp:effectExtent l="0" t="0" r="1270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1" cy="3666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28E5">
      <w:rPr>
        <w:rFonts w:ascii="Arial" w:hAnsi="Arial" w:cs="Arial"/>
        <w:b/>
        <w:w w:val="80"/>
        <w:sz w:val="20"/>
        <w:szCs w:val="20"/>
      </w:rPr>
      <w:t>Normatividad Financiera para el Estado de Chiapas para el Ejercicio Fiscal 2023</w:t>
    </w:r>
  </w:p>
  <w:p w:rsidR="002A28E5" w:rsidRPr="002A28E5" w:rsidRDefault="005B1C1F" w:rsidP="00986A31">
    <w:pPr>
      <w:pStyle w:val="Encabezado"/>
      <w:jc w:val="center"/>
      <w:rPr>
        <w:rFonts w:ascii="Tahoma" w:hAnsi="Tahoma" w:cs="Tahoma"/>
        <w:w w:val="80"/>
        <w:sz w:val="8"/>
        <w:szCs w:val="8"/>
      </w:rPr>
    </w:pPr>
    <w:r w:rsidRPr="002A28E5">
      <w:rPr>
        <w:rFonts w:ascii="Tahoma" w:hAnsi="Tahoma" w:cs="Tahoma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FBD734" wp14:editId="3A7BC20E">
              <wp:simplePos x="0" y="0"/>
              <wp:positionH relativeFrom="column">
                <wp:posOffset>1271905</wp:posOffset>
              </wp:positionH>
              <wp:positionV relativeFrom="paragraph">
                <wp:posOffset>27940</wp:posOffset>
              </wp:positionV>
              <wp:extent cx="3811220" cy="0"/>
              <wp:effectExtent l="0" t="0" r="18415" b="1905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811220" cy="0"/>
                      </a:xfrm>
                      <a:prstGeom prst="line">
                        <a:avLst/>
                      </a:prstGeom>
                      <a:ln w="15875" cmpd="sng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1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5pt,2.2pt" to="400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" strokecolor="#4579b8 [3044]" strokeweight="1.25pt"/>
          </w:pict>
        </mc:Fallback>
      </mc:AlternateContent>
    </w:r>
  </w:p>
  <w:p w:rsidR="009A3C3E" w:rsidRPr="002A28E5" w:rsidRDefault="005B1C1F" w:rsidP="00986A31">
    <w:pPr>
      <w:pStyle w:val="Encabezado"/>
      <w:jc w:val="center"/>
      <w:rPr>
        <w:rFonts w:ascii="Tahoma" w:hAnsi="Tahoma" w:cs="Tahoma"/>
        <w:w w:val="80"/>
        <w:sz w:val="16"/>
        <w:szCs w:val="16"/>
      </w:rPr>
    </w:pPr>
    <w:r w:rsidRPr="002A28E5">
      <w:rPr>
        <w:rFonts w:ascii="Tahoma" w:hAnsi="Tahoma" w:cs="Tahoma"/>
        <w:w w:val="80"/>
        <w:sz w:val="16"/>
        <w:szCs w:val="16"/>
      </w:rPr>
      <w:t>Periódico Oficial No. 274 Publicación No. 3691-A-2023 miércoles 29 de marzo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1F"/>
    <w:rsid w:val="0034755A"/>
    <w:rsid w:val="00356D5A"/>
    <w:rsid w:val="005B1C1F"/>
    <w:rsid w:val="005C3199"/>
    <w:rsid w:val="009027D0"/>
    <w:rsid w:val="0094424C"/>
    <w:rsid w:val="009559E5"/>
    <w:rsid w:val="009E6AB8"/>
    <w:rsid w:val="00E2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1F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C1F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B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C1F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5B1C1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1F"/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1C1F"/>
    <w:rPr>
      <w:rFonts w:ascii="Calibri" w:eastAsia="Times New Roman" w:hAnsi="Calibri" w:cs="Times New Roman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5B1C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C1F"/>
    <w:rPr>
      <w:rFonts w:ascii="Calibri" w:eastAsia="Times New Roman" w:hAnsi="Calibri" w:cs="Times New Roman"/>
      <w:lang w:eastAsia="es-MX"/>
    </w:rPr>
  </w:style>
  <w:style w:type="paragraph" w:styleId="Prrafodelista">
    <w:name w:val="List Paragraph"/>
    <w:basedOn w:val="Normal"/>
    <w:uiPriority w:val="99"/>
    <w:qFormat/>
    <w:rsid w:val="005B1C1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Verónica Guadalupe López Morales</dc:creator>
  <cp:lastModifiedBy>Verónica Guadalupe López Morales</cp:lastModifiedBy>
  <cp:revision>3</cp:revision>
  <dcterms:created xsi:type="dcterms:W3CDTF">2023-04-10T22:40:00Z</dcterms:created>
  <dcterms:modified xsi:type="dcterms:W3CDTF">2023-04-10T23:00:00Z</dcterms:modified>
</cp:coreProperties>
</file>