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BBD" w:rsidRDefault="00F9472A" w:rsidP="001D19D6">
      <w:pPr>
        <w:pStyle w:val="Sinespaciado"/>
      </w:pPr>
      <w:r>
        <w:rPr>
          <w:noProof/>
          <w:lang w:val="es-MX" w:eastAsia="es-MX"/>
        </w:rPr>
        <w:drawing>
          <wp:anchor distT="0" distB="0" distL="114300" distR="114300" simplePos="0" relativeHeight="251657727" behindDoc="1" locked="0" layoutInCell="1" allowOverlap="1" wp14:anchorId="7D59AEFF" wp14:editId="749B657E">
            <wp:simplePos x="0" y="0"/>
            <wp:positionH relativeFrom="page">
              <wp:posOffset>120854</wp:posOffset>
            </wp:positionH>
            <wp:positionV relativeFrom="paragraph">
              <wp:posOffset>-251268</wp:posOffset>
            </wp:positionV>
            <wp:extent cx="5443268" cy="8522898"/>
            <wp:effectExtent l="0" t="0" r="508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68" cy="8522898"/>
                    </a:xfrm>
                    <a:prstGeom prst="rect">
                      <a:avLst/>
                    </a:prstGeom>
                    <a:sp3d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9CD" w:rsidRDefault="009859CD" w:rsidP="00E07BED">
      <w:pPr>
        <w:jc w:val="both"/>
        <w:rPr>
          <w:rFonts w:ascii="Arial" w:hAnsi="Arial" w:cs="Arial"/>
          <w:b/>
        </w:rPr>
      </w:pPr>
    </w:p>
    <w:p w:rsidR="009859CD" w:rsidRDefault="009859CD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44422" w:rsidP="00E07BED">
      <w:pPr>
        <w:jc w:val="both"/>
        <w:rPr>
          <w:rFonts w:ascii="Arial" w:hAnsi="Arial" w:cs="Arial"/>
          <w:b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0DA8E0C6" wp14:editId="22C3CD0B">
                <wp:simplePos x="0" y="0"/>
                <wp:positionH relativeFrom="margin">
                  <wp:posOffset>483870</wp:posOffset>
                </wp:positionH>
                <wp:positionV relativeFrom="paragraph">
                  <wp:posOffset>83820</wp:posOffset>
                </wp:positionV>
                <wp:extent cx="5584825" cy="1404620"/>
                <wp:effectExtent l="0" t="0" r="0" b="50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72A" w:rsidRPr="006D4577" w:rsidRDefault="00F9472A" w:rsidP="009B2641">
                            <w:pPr>
                              <w:jc w:val="center"/>
                              <w:rPr>
                                <w:rFonts w:ascii="Helvetica LT Std Light" w:hAnsi="Helvetica LT Std Light"/>
                                <w:color w:val="4A442A" w:themeColor="background2" w:themeShade="40"/>
                                <w:sz w:val="120"/>
                                <w:szCs w:val="120"/>
                              </w:rPr>
                            </w:pPr>
                            <w:r w:rsidRPr="006D4577">
                              <w:rPr>
                                <w:rFonts w:ascii="Helvetica LT Std Light" w:hAnsi="Helvetica LT Std Light"/>
                                <w:color w:val="4A442A" w:themeColor="background2" w:themeShade="40"/>
                                <w:sz w:val="120"/>
                                <w:szCs w:val="120"/>
                              </w:rPr>
                              <w:t>Programa Anual de Evaluación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.1pt;margin-top:6.6pt;width:439.75pt;height:110.6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" filled="f" stroked="f">
                <v:textbox style="mso-fit-shape-to-text:t">
                  <w:txbxContent>
                    <w:p w:rsidR="00F9472A" w:rsidRPr="006D4577" w:rsidRDefault="00F9472A" w:rsidP="009B2641">
                      <w:pPr>
                        <w:jc w:val="center"/>
                        <w:rPr>
                          <w:rFonts w:ascii="Helvetica LT Std Light" w:hAnsi="Helvetica LT Std Light"/>
                          <w:color w:val="4A442A" w:themeColor="background2" w:themeShade="40"/>
                          <w:sz w:val="120"/>
                          <w:szCs w:val="120"/>
                        </w:rPr>
                      </w:pPr>
                      <w:r w:rsidRPr="006D4577">
                        <w:rPr>
                          <w:rFonts w:ascii="Helvetica LT Std Light" w:hAnsi="Helvetica LT Std Light"/>
                          <w:color w:val="4A442A" w:themeColor="background2" w:themeShade="40"/>
                          <w:sz w:val="120"/>
                          <w:szCs w:val="120"/>
                        </w:rPr>
                        <w:t>Programa Anual de Evaluación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44422" w:rsidP="00E07BED">
      <w:pPr>
        <w:jc w:val="both"/>
        <w:rPr>
          <w:rFonts w:ascii="Arial" w:hAnsi="Arial" w:cs="Arial"/>
          <w:b/>
        </w:rPr>
      </w:pPr>
      <w:r w:rsidRPr="00134DC9">
        <w:rPr>
          <w:noProof/>
          <w:lang w:val="es-MX" w:eastAsia="es-MX"/>
        </w:rPr>
        <w:drawing>
          <wp:anchor distT="0" distB="0" distL="114300" distR="114300" simplePos="0" relativeHeight="251674112" behindDoc="0" locked="0" layoutInCell="1" allowOverlap="1" wp14:anchorId="0FFEBAAE" wp14:editId="3A4C6640">
            <wp:simplePos x="0" y="0"/>
            <wp:positionH relativeFrom="column">
              <wp:posOffset>1731645</wp:posOffset>
            </wp:positionH>
            <wp:positionV relativeFrom="paragraph">
              <wp:posOffset>38735</wp:posOffset>
            </wp:positionV>
            <wp:extent cx="3035935" cy="296735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172" b="98047" l="3125" r="949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0D0AC6" w:rsidRDefault="000D0AC6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0D0AC6" w:rsidP="00E07BED">
      <w:pPr>
        <w:jc w:val="both"/>
        <w:rPr>
          <w:rFonts w:ascii="Arial" w:hAnsi="Arial" w:cs="Arial"/>
          <w:b/>
        </w:rPr>
      </w:pPr>
      <w:r w:rsidRPr="0063317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205D47F" wp14:editId="04B5C3F6">
                <wp:simplePos x="0" y="0"/>
                <wp:positionH relativeFrom="margin">
                  <wp:posOffset>3094990</wp:posOffset>
                </wp:positionH>
                <wp:positionV relativeFrom="paragraph">
                  <wp:posOffset>54610</wp:posOffset>
                </wp:positionV>
                <wp:extent cx="3529330" cy="1343025"/>
                <wp:effectExtent l="0" t="0" r="0" b="9525"/>
                <wp:wrapNone/>
                <wp:docPr id="2" name="Cuadro de texto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72A" w:rsidRPr="00F9472A" w:rsidRDefault="00F9472A" w:rsidP="00F9472A">
                            <w:pPr>
                              <w:jc w:val="center"/>
                              <w:rPr>
                                <w:rFonts w:ascii="Dobkin" w:hAnsi="Dobkin"/>
                                <w:b/>
                                <w:color w:val="4A442A" w:themeColor="background2" w:themeShade="40"/>
                                <w:sz w:val="180"/>
                                <w:szCs w:val="2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9472A">
                              <w:rPr>
                                <w:rFonts w:ascii="Dobkin" w:hAnsi="Dobkin"/>
                                <w:b/>
                                <w:color w:val="4A442A" w:themeColor="background2" w:themeShade="40"/>
                                <w:sz w:val="180"/>
                                <w:szCs w:val="2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contourClr>
                                </w14:props3d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tx1">
                              <a:lumMod val="65000"/>
                              <a:lumOff val="3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56" o:spid="_x0000_s1027" type="#_x0000_t202" style="position:absolute;left:0;text-align:left;margin-left:243.7pt;margin-top:4.3pt;width:277.9pt;height:105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" filled="f" stroked="f">
                <v:textbox>
                  <w:txbxContent>
                    <w:p w:rsidR="00F9472A" w:rsidRPr="00F9472A" w:rsidRDefault="00F9472A" w:rsidP="00F9472A">
                      <w:pPr>
                        <w:jc w:val="center"/>
                        <w:rPr>
                          <w:rFonts w:ascii="Dobkin" w:hAnsi="Dobkin"/>
                          <w:b/>
                          <w:color w:val="4A442A" w:themeColor="background2" w:themeShade="40"/>
                          <w:sz w:val="180"/>
                          <w:szCs w:val="2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tx1">
                                <w14:lumMod w14:val="65000"/>
                                <w14:lumOff w14:val="35000"/>
                              </w14:schemeClr>
                            </w14:contourClr>
                          </w14:props3d>
                        </w:rPr>
                      </w:pPr>
                      <w:r w:rsidRPr="00F9472A">
                        <w:rPr>
                          <w:rFonts w:ascii="Dobkin" w:hAnsi="Dobkin"/>
                          <w:b/>
                          <w:color w:val="4A442A" w:themeColor="background2" w:themeShade="40"/>
                          <w:sz w:val="180"/>
                          <w:szCs w:val="2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tx1">
                                <w14:lumMod w14:val="65000"/>
                                <w14:lumOff w14:val="35000"/>
                              </w14:schemeClr>
                            </w14:contourClr>
                          </w14:props3d>
                        </w:rPr>
                        <w:t>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</w:pPr>
    </w:p>
    <w:p w:rsidR="004821D3" w:rsidRDefault="004821D3" w:rsidP="00E07BED">
      <w:pPr>
        <w:jc w:val="both"/>
        <w:rPr>
          <w:rFonts w:ascii="Arial" w:hAnsi="Arial" w:cs="Arial"/>
          <w:b/>
        </w:rPr>
        <w:sectPr w:rsidR="004821D3" w:rsidSect="00A20F71">
          <w:headerReference w:type="default" r:id="rId12"/>
          <w:footerReference w:type="default" r:id="rId13"/>
          <w:pgSz w:w="12242" w:h="15842" w:code="1"/>
          <w:pgMar w:top="1417" w:right="1701" w:bottom="1417" w:left="1701" w:header="708" w:footer="708" w:gutter="0"/>
          <w:cols w:space="708"/>
          <w:docGrid w:linePitch="360"/>
        </w:sectPr>
      </w:pPr>
    </w:p>
    <w:p w:rsidR="005647D8" w:rsidRDefault="005647D8" w:rsidP="001B3E43">
      <w:pPr>
        <w:jc w:val="center"/>
        <w:rPr>
          <w:rFonts w:ascii="HelveticaNeueLT Std Lt Cn" w:hAnsi="HelveticaNeueLT Std Lt Cn" w:cs="Arial"/>
          <w:b/>
          <w:sz w:val="36"/>
        </w:rPr>
      </w:pPr>
      <w:r>
        <w:rPr>
          <w:rFonts w:ascii="HelveticaNeueLT Std Lt Cn" w:hAnsi="HelveticaNeueLT Std Lt Cn" w:cs="Arial"/>
          <w:b/>
          <w:sz w:val="36"/>
        </w:rPr>
        <w:lastRenderedPageBreak/>
        <w:t xml:space="preserve">Programa Anual de Evaluación del </w:t>
      </w:r>
      <w:r w:rsidR="001B3E43" w:rsidRPr="003974A0">
        <w:rPr>
          <w:rFonts w:ascii="HelveticaNeueLT Std Lt Cn" w:hAnsi="HelveticaNeueLT Std Lt Cn" w:cs="Arial"/>
          <w:b/>
          <w:sz w:val="36"/>
        </w:rPr>
        <w:t xml:space="preserve">Estado de </w:t>
      </w:r>
    </w:p>
    <w:p w:rsidR="001B3E43" w:rsidRPr="003974A0" w:rsidRDefault="001B3E43" w:rsidP="001B3E43">
      <w:pPr>
        <w:jc w:val="center"/>
        <w:rPr>
          <w:rFonts w:ascii="HelveticaNeueLT Std Lt Cn" w:hAnsi="HelveticaNeueLT Std Lt Cn" w:cs="Arial"/>
          <w:b/>
          <w:sz w:val="36"/>
        </w:rPr>
      </w:pPr>
      <w:r w:rsidRPr="003974A0">
        <w:rPr>
          <w:rFonts w:ascii="HelveticaNeueLT Std Lt Cn" w:hAnsi="HelveticaNeueLT Std Lt Cn" w:cs="Arial"/>
          <w:b/>
          <w:sz w:val="36"/>
        </w:rPr>
        <w:t>Chiapas</w:t>
      </w:r>
      <w:r w:rsidR="005647D8">
        <w:rPr>
          <w:rFonts w:ascii="HelveticaNeueLT Std Lt Cn" w:hAnsi="HelveticaNeueLT Std Lt Cn" w:cs="Arial"/>
          <w:b/>
          <w:sz w:val="36"/>
        </w:rPr>
        <w:t xml:space="preserve"> </w:t>
      </w:r>
      <w:r w:rsidRPr="003974A0">
        <w:rPr>
          <w:rFonts w:ascii="HelveticaNeueLT Std Lt Cn" w:hAnsi="HelveticaNeueLT Std Lt Cn" w:cs="Arial"/>
          <w:b/>
          <w:sz w:val="36"/>
        </w:rPr>
        <w:t>para el Ejercicio Fiscal 201</w:t>
      </w:r>
      <w:r w:rsidR="00BA209C">
        <w:rPr>
          <w:rFonts w:ascii="HelveticaNeueLT Std Lt Cn" w:hAnsi="HelveticaNeueLT Std Lt Cn" w:cs="Arial"/>
          <w:b/>
          <w:sz w:val="36"/>
        </w:rPr>
        <w:t>8</w:t>
      </w:r>
    </w:p>
    <w:p w:rsidR="001B3E43" w:rsidRDefault="001B3E43" w:rsidP="001B3E43">
      <w:pPr>
        <w:pStyle w:val="Prrafodelista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</w:p>
    <w:p w:rsidR="00942DBD" w:rsidRDefault="00942DBD" w:rsidP="001B3E43">
      <w:pPr>
        <w:pStyle w:val="Prrafodelista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</w:p>
    <w:p w:rsidR="00F07D2F" w:rsidRDefault="00F07D2F" w:rsidP="00BF5EDB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  <w:r>
        <w:rPr>
          <w:rFonts w:ascii="Arial" w:eastAsiaTheme="minorHAnsi" w:hAnsi="Arial" w:cs="Arial"/>
          <w:b/>
          <w:color w:val="000000"/>
          <w:lang w:eastAsia="en-US"/>
        </w:rPr>
        <w:t>Antecedentes</w:t>
      </w:r>
      <w:r w:rsidR="00181900">
        <w:rPr>
          <w:rFonts w:ascii="Arial" w:eastAsiaTheme="minorHAnsi" w:hAnsi="Arial" w:cs="Arial"/>
          <w:b/>
          <w:color w:val="000000"/>
          <w:lang w:eastAsia="en-US"/>
        </w:rPr>
        <w:t>.</w:t>
      </w:r>
    </w:p>
    <w:p w:rsid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</w:p>
    <w:p w:rsid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  <w:r w:rsidRPr="00F07D2F">
        <w:rPr>
          <w:rFonts w:ascii="Arial" w:eastAsiaTheme="minorHAnsi" w:hAnsi="Arial" w:cs="Arial"/>
          <w:color w:val="252223"/>
          <w:lang w:eastAsia="en-US"/>
        </w:rPr>
        <w:t>Que la Constitución Política de los Estados Unidos Mexicanos en su artículo 134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establece la obligación de administrar los recursos públicos con eficiencia, eficacia,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economía, transparencia y honradez para satisfacer los objetivos a los que estén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destinados y evaluar los resultados del ejercicio de los recursos públicos por las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instancias técnicas.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</w:p>
    <w:p w:rsid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</w:p>
    <w:p w:rsid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  <w:r w:rsidRPr="00F07D2F">
        <w:rPr>
          <w:rFonts w:ascii="Arial" w:eastAsiaTheme="minorHAnsi" w:hAnsi="Arial" w:cs="Arial"/>
          <w:color w:val="252223"/>
          <w:lang w:eastAsia="en-US"/>
        </w:rPr>
        <w:t>Que los artículos 85 y 110 de la Ley Federal de Presupuesto y Responsabilidad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Hacendaria; 303 de su Reglamento; 49 de la Ley de Coordinación Fiscal;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establecen que las evaluaciones serán con base en indicadores estratégicos y de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gestión, que permitan conocer los resultados de la aplicación de los recursos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federales.</w:t>
      </w:r>
    </w:p>
    <w:p w:rsidR="00F07D2F" w:rsidRPr="00F07D2F" w:rsidRDefault="00F07D2F" w:rsidP="00F07D2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  <w:r w:rsidRPr="00F07D2F">
        <w:rPr>
          <w:rFonts w:ascii="Arial" w:eastAsiaTheme="minorHAnsi" w:hAnsi="Arial" w:cs="Arial"/>
          <w:color w:val="252223"/>
          <w:lang w:eastAsia="en-US"/>
        </w:rPr>
        <w:t>Que la Ley General de Contabilidad Gubernamental en su artículo 79, establece la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obligación de publicar en la página de Internet a más tardar el último día hábil de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abril el Programa Anual de Evaluac</w:t>
      </w:r>
      <w:r w:rsidRPr="00F07D2F">
        <w:rPr>
          <w:rFonts w:ascii="Arial" w:eastAsiaTheme="minorHAnsi" w:hAnsi="Arial" w:cs="Arial"/>
          <w:color w:val="444444"/>
          <w:lang w:eastAsia="en-US"/>
        </w:rPr>
        <w:t>i</w:t>
      </w:r>
      <w:r w:rsidRPr="00F07D2F">
        <w:rPr>
          <w:rFonts w:ascii="Arial" w:eastAsiaTheme="minorHAnsi" w:hAnsi="Arial" w:cs="Arial"/>
          <w:color w:val="252223"/>
          <w:lang w:eastAsia="en-US"/>
        </w:rPr>
        <w:t xml:space="preserve">ón, así como las metodologías e </w:t>
      </w:r>
      <w:r w:rsidRPr="00FE1041">
        <w:rPr>
          <w:rFonts w:ascii="Arial" w:eastAsiaTheme="minorHAnsi" w:hAnsi="Arial" w:cs="Arial"/>
          <w:color w:val="252223"/>
          <w:lang w:eastAsia="en-US"/>
        </w:rPr>
        <w:t>indicadores de desempeño.</w:t>
      </w:r>
    </w:p>
    <w:p w:rsidR="00F07D2F" w:rsidRPr="00F07D2F" w:rsidRDefault="00F07D2F" w:rsidP="00F07D2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  <w:r w:rsidRPr="00F07D2F">
        <w:rPr>
          <w:rFonts w:ascii="Arial" w:eastAsiaTheme="minorHAnsi" w:hAnsi="Arial" w:cs="Arial"/>
          <w:color w:val="252223"/>
          <w:lang w:eastAsia="en-US"/>
        </w:rPr>
        <w:t>Que el artículo 33</w:t>
      </w:r>
      <w:r w:rsidR="00593AFB">
        <w:rPr>
          <w:rFonts w:ascii="Arial" w:eastAsiaTheme="minorHAnsi" w:hAnsi="Arial" w:cs="Arial"/>
          <w:color w:val="252223"/>
          <w:lang w:eastAsia="en-US"/>
        </w:rPr>
        <w:t>9</w:t>
      </w:r>
      <w:r w:rsidRPr="00F07D2F">
        <w:rPr>
          <w:rFonts w:ascii="Arial" w:eastAsiaTheme="minorHAnsi" w:hAnsi="Arial" w:cs="Arial"/>
          <w:color w:val="252223"/>
          <w:lang w:eastAsia="en-US"/>
        </w:rPr>
        <w:t xml:space="preserve"> fracción I inciso j) del Código de la Hacienda para el Estado de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Chiapas establece la obligación de publicar el programa anual de evaluación.</w:t>
      </w:r>
    </w:p>
    <w:p w:rsid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</w:p>
    <w:p w:rsidR="00F07D2F" w:rsidRPr="00F07D2F" w:rsidRDefault="00F07D2F" w:rsidP="00F07D2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07D2F">
        <w:rPr>
          <w:rFonts w:ascii="Arial" w:eastAsiaTheme="minorHAnsi" w:hAnsi="Arial" w:cs="Arial"/>
          <w:color w:val="252223"/>
          <w:lang w:eastAsia="en-US"/>
        </w:rPr>
        <w:t>Que para dar cumplimiento la normatividad antes señalada, resulta necesario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evaluar los recursos públicos que la Federación transfiere al Estado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 xml:space="preserve">de Chiapas, por concepto del Ramo 33, convenios y subsidios, </w:t>
      </w:r>
      <w:r w:rsidR="00942DBD">
        <w:rPr>
          <w:rFonts w:ascii="Arial" w:eastAsiaTheme="minorHAnsi" w:hAnsi="Arial" w:cs="Arial"/>
          <w:color w:val="252223"/>
          <w:lang w:eastAsia="en-US"/>
        </w:rPr>
        <w:t xml:space="preserve">programas y proyectos </w:t>
      </w:r>
      <w:r w:rsidRPr="00F07D2F">
        <w:rPr>
          <w:rFonts w:ascii="Arial" w:eastAsiaTheme="minorHAnsi" w:hAnsi="Arial" w:cs="Arial"/>
          <w:color w:val="252223"/>
          <w:lang w:eastAsia="en-US"/>
        </w:rPr>
        <w:t>y de otros recursos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que el estado considere, a fin de verificar el alcance de los objetivos y metas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planteadas, así como el cumplimiento de la normatividad aplicable.</w:t>
      </w:r>
    </w:p>
    <w:p w:rsid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</w:p>
    <w:p w:rsidR="00F07D2F" w:rsidRPr="00F07D2F" w:rsidRDefault="00F07D2F" w:rsidP="00F07D2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07D2F">
        <w:rPr>
          <w:rFonts w:ascii="Arial" w:eastAsiaTheme="minorHAnsi" w:hAnsi="Arial" w:cs="Arial"/>
          <w:color w:val="252223"/>
          <w:lang w:eastAsia="en-US"/>
        </w:rPr>
        <w:t>Que el Plan Estatal de Desarrollo Chiapas 2013-2018, integra en</w:t>
      </w:r>
      <w:r w:rsidR="00D9748D">
        <w:rPr>
          <w:rFonts w:ascii="Arial" w:eastAsiaTheme="minorHAnsi" w:hAnsi="Arial" w:cs="Arial"/>
          <w:color w:val="252223"/>
          <w:lang w:eastAsia="en-US"/>
        </w:rPr>
        <w:t>tre</w:t>
      </w:r>
      <w:r w:rsidRPr="00F07D2F">
        <w:rPr>
          <w:rFonts w:ascii="Arial" w:eastAsiaTheme="minorHAnsi" w:hAnsi="Arial" w:cs="Arial"/>
          <w:color w:val="252223"/>
          <w:lang w:eastAsia="en-US"/>
        </w:rPr>
        <w:t xml:space="preserve"> otras estrategias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la evaluación del quehacer público, enmarcada en el Eje Gobierno Cercano a la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Gente, política públ</w:t>
      </w:r>
      <w:r w:rsidRPr="00F07D2F">
        <w:rPr>
          <w:rFonts w:ascii="Arial" w:eastAsiaTheme="minorHAnsi" w:hAnsi="Arial" w:cs="Arial"/>
          <w:color w:val="444444"/>
          <w:lang w:eastAsia="en-US"/>
        </w:rPr>
        <w:t>i</w:t>
      </w:r>
      <w:r w:rsidRPr="00F07D2F">
        <w:rPr>
          <w:rFonts w:ascii="Arial" w:eastAsiaTheme="minorHAnsi" w:hAnsi="Arial" w:cs="Arial"/>
          <w:color w:val="252223"/>
          <w:lang w:eastAsia="en-US"/>
        </w:rPr>
        <w:t>ca Gobierno de Calidad Moderno y Organizado, Tema Gobierno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>Eficiente y Transparente.</w:t>
      </w:r>
    </w:p>
    <w:p w:rsid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</w:p>
    <w:p w:rsidR="004D2870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  <w:r w:rsidRPr="00F07D2F">
        <w:rPr>
          <w:rFonts w:ascii="Arial" w:eastAsiaTheme="minorHAnsi" w:hAnsi="Arial" w:cs="Arial"/>
          <w:color w:val="252223"/>
          <w:lang w:eastAsia="en-US"/>
        </w:rPr>
        <w:t>Que el Programa Sectorial Función Pública, prevé la Evaluación de Programas</w:t>
      </w:r>
      <w:r>
        <w:rPr>
          <w:rFonts w:ascii="Arial" w:eastAsiaTheme="minorHAnsi" w:hAnsi="Arial" w:cs="Arial"/>
          <w:color w:val="252223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252223"/>
          <w:lang w:eastAsia="en-US"/>
        </w:rPr>
        <w:t xml:space="preserve">Sociales Prioritarios, siendo </w:t>
      </w:r>
      <w:r w:rsidR="004142C1">
        <w:rPr>
          <w:rFonts w:ascii="Arial" w:eastAsiaTheme="minorHAnsi" w:hAnsi="Arial" w:cs="Arial"/>
          <w:color w:val="252223"/>
          <w:lang w:eastAsia="en-US"/>
        </w:rPr>
        <w:t>é</w:t>
      </w:r>
      <w:r w:rsidRPr="00F07D2F">
        <w:rPr>
          <w:rFonts w:ascii="Arial" w:eastAsiaTheme="minorHAnsi" w:hAnsi="Arial" w:cs="Arial"/>
          <w:color w:val="252223"/>
          <w:lang w:eastAsia="en-US"/>
        </w:rPr>
        <w:t>sta una tarea que re</w:t>
      </w:r>
      <w:r>
        <w:rPr>
          <w:rFonts w:ascii="Arial" w:eastAsiaTheme="minorHAnsi" w:hAnsi="Arial" w:cs="Arial"/>
          <w:color w:val="252223"/>
          <w:lang w:eastAsia="en-US"/>
        </w:rPr>
        <w:t>alizará</w:t>
      </w:r>
      <w:r w:rsidR="0021340E">
        <w:rPr>
          <w:rFonts w:ascii="Arial" w:eastAsiaTheme="minorHAnsi" w:hAnsi="Arial" w:cs="Arial"/>
          <w:color w:val="252223"/>
          <w:lang w:eastAsia="en-US"/>
        </w:rPr>
        <w:t xml:space="preserve">n los organismos públicos </w:t>
      </w:r>
      <w:r w:rsidR="004D2870" w:rsidRPr="00891BF7">
        <w:rPr>
          <w:rFonts w:ascii="Arial" w:eastAsiaTheme="minorHAnsi" w:hAnsi="Arial" w:cs="Arial"/>
          <w:color w:val="252223"/>
          <w:lang w:eastAsia="en-US"/>
        </w:rPr>
        <w:t xml:space="preserve">en </w:t>
      </w:r>
      <w:r w:rsidRPr="00891BF7">
        <w:rPr>
          <w:rFonts w:ascii="Arial" w:eastAsiaTheme="minorHAnsi" w:hAnsi="Arial" w:cs="Arial"/>
          <w:color w:val="252223"/>
          <w:lang w:eastAsia="en-US"/>
        </w:rPr>
        <w:t>coordina</w:t>
      </w:r>
      <w:r w:rsidR="004D2870" w:rsidRPr="00891BF7">
        <w:rPr>
          <w:rFonts w:ascii="Arial" w:eastAsiaTheme="minorHAnsi" w:hAnsi="Arial" w:cs="Arial"/>
          <w:color w:val="252223"/>
          <w:lang w:eastAsia="en-US"/>
        </w:rPr>
        <w:t xml:space="preserve">ción con </w:t>
      </w:r>
      <w:r w:rsidR="00A42A4D">
        <w:rPr>
          <w:rFonts w:ascii="Arial" w:eastAsiaTheme="minorHAnsi" w:hAnsi="Arial" w:cs="Arial"/>
          <w:color w:val="252223"/>
          <w:lang w:eastAsia="en-US"/>
        </w:rPr>
        <w:t>las Secretarías: de Hacienda;</w:t>
      </w:r>
      <w:r w:rsidRPr="00891BF7">
        <w:rPr>
          <w:rFonts w:ascii="Arial" w:eastAsiaTheme="minorHAnsi" w:hAnsi="Arial" w:cs="Arial"/>
          <w:color w:val="252223"/>
          <w:lang w:eastAsia="en-US"/>
        </w:rPr>
        <w:t xml:space="preserve"> de la </w:t>
      </w:r>
      <w:r w:rsidR="00432299">
        <w:rPr>
          <w:rFonts w:ascii="Arial" w:eastAsiaTheme="minorHAnsi" w:hAnsi="Arial" w:cs="Arial"/>
          <w:color w:val="252223"/>
          <w:lang w:eastAsia="en-US"/>
        </w:rPr>
        <w:t>Contraloría General</w:t>
      </w:r>
      <w:r w:rsidR="00A42A4D">
        <w:rPr>
          <w:rFonts w:ascii="Arial" w:eastAsiaTheme="minorHAnsi" w:hAnsi="Arial" w:cs="Arial"/>
          <w:color w:val="252223"/>
          <w:lang w:eastAsia="en-US"/>
        </w:rPr>
        <w:t>;</w:t>
      </w:r>
      <w:r w:rsidR="004D2870" w:rsidRPr="00891BF7">
        <w:rPr>
          <w:rFonts w:ascii="Arial" w:eastAsiaTheme="minorHAnsi" w:hAnsi="Arial" w:cs="Arial"/>
          <w:color w:val="252223"/>
          <w:lang w:eastAsia="en-US"/>
        </w:rPr>
        <w:t xml:space="preserve"> </w:t>
      </w:r>
      <w:r w:rsidR="00A42A4D">
        <w:rPr>
          <w:rFonts w:ascii="Arial" w:eastAsiaTheme="minorHAnsi" w:hAnsi="Arial" w:cs="Arial"/>
          <w:color w:val="252223"/>
          <w:lang w:eastAsia="en-US"/>
        </w:rPr>
        <w:t>y del Órgano de Fiscalización Superior del Congreso del Estado.</w:t>
      </w:r>
    </w:p>
    <w:p w:rsidR="00F07D2F" w:rsidRPr="00891BF7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</w:p>
    <w:p w:rsidR="00942DBD" w:rsidRDefault="00942DBD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57FC9" w:rsidRDefault="00C57FC9" w:rsidP="00A42A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A42A4D" w:rsidRDefault="00F07D2F" w:rsidP="00A42A4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223"/>
          <w:lang w:eastAsia="en-US"/>
        </w:rPr>
      </w:pPr>
      <w:r w:rsidRPr="00F07D2F">
        <w:rPr>
          <w:rFonts w:ascii="Arial" w:eastAsiaTheme="minorHAnsi" w:hAnsi="Arial" w:cs="Arial"/>
          <w:color w:val="000000"/>
          <w:lang w:eastAsia="en-US"/>
        </w:rPr>
        <w:lastRenderedPageBreak/>
        <w:t>Por los fundamentos anteriores se emite el Programa Anual de Evaluación del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000000"/>
          <w:lang w:eastAsia="en-US"/>
        </w:rPr>
        <w:t>Estado de Chiapas para el Ejercicio Fiscal 201</w:t>
      </w:r>
      <w:r w:rsidR="00BA209C">
        <w:rPr>
          <w:rFonts w:ascii="Arial" w:eastAsiaTheme="minorHAnsi" w:hAnsi="Arial" w:cs="Arial"/>
          <w:color w:val="000000"/>
          <w:lang w:eastAsia="en-US"/>
        </w:rPr>
        <w:t>8</w:t>
      </w:r>
      <w:r w:rsidRPr="00F07D2F">
        <w:rPr>
          <w:rFonts w:ascii="Arial" w:eastAsiaTheme="minorHAnsi" w:hAnsi="Arial" w:cs="Arial"/>
          <w:color w:val="000000"/>
          <w:lang w:eastAsia="en-US"/>
        </w:rPr>
        <w:t xml:space="preserve"> (PAE 201</w:t>
      </w:r>
      <w:r w:rsidR="00BA209C">
        <w:rPr>
          <w:rFonts w:ascii="Arial" w:eastAsiaTheme="minorHAnsi" w:hAnsi="Arial" w:cs="Arial"/>
          <w:color w:val="000000"/>
          <w:lang w:eastAsia="en-US"/>
        </w:rPr>
        <w:t>8</w:t>
      </w:r>
      <w:r w:rsidRPr="00F07D2F">
        <w:rPr>
          <w:rFonts w:ascii="Arial" w:eastAsiaTheme="minorHAnsi" w:hAnsi="Arial" w:cs="Arial"/>
          <w:color w:val="000000"/>
          <w:lang w:eastAsia="en-US"/>
        </w:rPr>
        <w:t>), en el que se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000000"/>
          <w:lang w:eastAsia="en-US"/>
        </w:rPr>
        <w:t>plasman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F07D2F">
        <w:rPr>
          <w:rFonts w:ascii="Arial" w:eastAsiaTheme="minorHAnsi" w:hAnsi="Arial" w:cs="Arial"/>
          <w:color w:val="000000"/>
          <w:lang w:eastAsia="en-US"/>
        </w:rPr>
        <w:t>las directrices para evaluar los recursos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4E3821">
        <w:rPr>
          <w:rFonts w:ascii="Arial" w:eastAsiaTheme="minorHAnsi" w:hAnsi="Arial" w:cs="Arial"/>
          <w:color w:val="000000"/>
          <w:lang w:eastAsia="en-US"/>
        </w:rPr>
        <w:t>federales y estatales</w:t>
      </w:r>
      <w:r w:rsidRPr="00F07D2F">
        <w:rPr>
          <w:rFonts w:ascii="Arial" w:eastAsiaTheme="minorHAnsi" w:hAnsi="Arial" w:cs="Arial"/>
          <w:color w:val="000000"/>
          <w:lang w:eastAsia="en-US"/>
        </w:rPr>
        <w:t xml:space="preserve">. </w:t>
      </w:r>
      <w:r w:rsidRPr="00891BF7">
        <w:rPr>
          <w:rFonts w:ascii="Arial" w:eastAsiaTheme="minorHAnsi" w:hAnsi="Arial" w:cs="Arial"/>
          <w:color w:val="000000"/>
          <w:lang w:eastAsia="en-US"/>
        </w:rPr>
        <w:t>El PAE</w:t>
      </w:r>
      <w:r w:rsidR="004D2870" w:rsidRPr="00891BF7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891BF7">
        <w:rPr>
          <w:rFonts w:ascii="Arial" w:eastAsiaTheme="minorHAnsi" w:hAnsi="Arial" w:cs="Arial"/>
          <w:color w:val="000000"/>
          <w:lang w:eastAsia="en-US"/>
        </w:rPr>
        <w:t>201</w:t>
      </w:r>
      <w:r w:rsidR="00BA209C">
        <w:rPr>
          <w:rFonts w:ascii="Arial" w:eastAsiaTheme="minorHAnsi" w:hAnsi="Arial" w:cs="Arial"/>
          <w:color w:val="000000"/>
          <w:lang w:eastAsia="en-US"/>
        </w:rPr>
        <w:t>8</w:t>
      </w:r>
      <w:r w:rsidRPr="00891BF7">
        <w:rPr>
          <w:rFonts w:ascii="Arial" w:eastAsiaTheme="minorHAnsi" w:hAnsi="Arial" w:cs="Arial"/>
          <w:color w:val="000000"/>
          <w:lang w:eastAsia="en-US"/>
        </w:rPr>
        <w:t xml:space="preserve"> se publicará en las páginas de Internet </w:t>
      </w:r>
      <w:r w:rsidR="004D2870" w:rsidRPr="00891BF7">
        <w:rPr>
          <w:rFonts w:ascii="Arial" w:eastAsiaTheme="minorHAnsi" w:hAnsi="Arial" w:cs="Arial"/>
          <w:color w:val="000000"/>
          <w:lang w:eastAsia="en-US"/>
        </w:rPr>
        <w:t xml:space="preserve">de las </w:t>
      </w:r>
      <w:r w:rsidRPr="00891BF7">
        <w:rPr>
          <w:rFonts w:ascii="Arial" w:eastAsiaTheme="minorHAnsi" w:hAnsi="Arial" w:cs="Arial"/>
          <w:color w:val="000000"/>
          <w:lang w:eastAsia="en-US"/>
        </w:rPr>
        <w:t>Secretarías: de Hacienda</w:t>
      </w:r>
      <w:r w:rsidR="00A42A4D">
        <w:rPr>
          <w:rFonts w:ascii="Arial" w:eastAsiaTheme="minorHAnsi" w:hAnsi="Arial" w:cs="Arial"/>
          <w:color w:val="000000"/>
          <w:lang w:eastAsia="en-US"/>
        </w:rPr>
        <w:t>;</w:t>
      </w:r>
      <w:r w:rsidRPr="00891BF7">
        <w:rPr>
          <w:rFonts w:ascii="Arial" w:eastAsiaTheme="minorHAnsi" w:hAnsi="Arial" w:cs="Arial"/>
          <w:color w:val="000000"/>
          <w:lang w:eastAsia="en-US"/>
        </w:rPr>
        <w:t xml:space="preserve"> de la </w:t>
      </w:r>
      <w:r w:rsidR="00593AFB">
        <w:rPr>
          <w:rFonts w:ascii="Arial" w:eastAsiaTheme="minorHAnsi" w:hAnsi="Arial" w:cs="Arial"/>
          <w:color w:val="000000"/>
          <w:lang w:eastAsia="en-US"/>
        </w:rPr>
        <w:t>Contraloría General</w:t>
      </w:r>
      <w:r w:rsidR="00A42A4D">
        <w:rPr>
          <w:rFonts w:ascii="Arial" w:eastAsiaTheme="minorHAnsi" w:hAnsi="Arial" w:cs="Arial"/>
          <w:color w:val="000000"/>
          <w:lang w:eastAsia="en-US"/>
        </w:rPr>
        <w:t>;</w:t>
      </w:r>
      <w:r w:rsidR="004D2870" w:rsidRPr="00891BF7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A42A4D">
        <w:rPr>
          <w:rFonts w:ascii="Arial" w:eastAsiaTheme="minorHAnsi" w:hAnsi="Arial" w:cs="Arial"/>
          <w:color w:val="000000"/>
          <w:lang w:eastAsia="en-US"/>
        </w:rPr>
        <w:t>y del</w:t>
      </w:r>
      <w:r w:rsidR="00A42A4D" w:rsidRPr="00A42A4D">
        <w:rPr>
          <w:rFonts w:ascii="Arial" w:eastAsiaTheme="minorHAnsi" w:hAnsi="Arial" w:cs="Arial"/>
          <w:color w:val="252223"/>
          <w:lang w:eastAsia="en-US"/>
        </w:rPr>
        <w:t xml:space="preserve"> </w:t>
      </w:r>
      <w:r w:rsidR="00A42A4D">
        <w:rPr>
          <w:rFonts w:ascii="Arial" w:eastAsiaTheme="minorHAnsi" w:hAnsi="Arial" w:cs="Arial"/>
          <w:color w:val="252223"/>
          <w:lang w:eastAsia="en-US"/>
        </w:rPr>
        <w:t>Órgano de Fiscalización Superior del Congreso del Estado.</w:t>
      </w:r>
    </w:p>
    <w:p w:rsidR="00F07D2F" w:rsidRP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</w:p>
    <w:p w:rsidR="00F07D2F" w:rsidRDefault="00F07D2F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</w:p>
    <w:p w:rsidR="00942DBD" w:rsidRDefault="00942DBD" w:rsidP="00F07D2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</w:p>
    <w:p w:rsidR="00885C7F" w:rsidRPr="00BF5EDB" w:rsidRDefault="00885C7F" w:rsidP="00BF5EDB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  <w:r w:rsidRPr="00BF5EDB">
        <w:rPr>
          <w:rFonts w:ascii="Arial" w:eastAsiaTheme="minorHAnsi" w:hAnsi="Arial" w:cs="Arial"/>
          <w:b/>
          <w:color w:val="000000"/>
          <w:lang w:eastAsia="en-US"/>
        </w:rPr>
        <w:t>Marco Jurídico.</w:t>
      </w:r>
    </w:p>
    <w:p w:rsidR="00BF5EDB" w:rsidRDefault="00BF5EDB" w:rsidP="00BF5EDB">
      <w:pPr>
        <w:pStyle w:val="Prrafodelista"/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:rsidR="001B3E43" w:rsidRPr="00BF5EDB" w:rsidRDefault="001B3E43" w:rsidP="00BF5EDB">
      <w:pPr>
        <w:pStyle w:val="Prrafodelista"/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:rsidR="00885C7F" w:rsidRPr="00BF5EDB" w:rsidRDefault="00885C7F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lang w:eastAsia="en-US"/>
        </w:rPr>
      </w:pPr>
      <w:r w:rsidRPr="00BF5EDB">
        <w:rPr>
          <w:rFonts w:ascii="Arial" w:eastAsiaTheme="minorHAnsi" w:hAnsi="Arial" w:cs="Arial"/>
          <w:b/>
          <w:color w:val="000000"/>
          <w:lang w:eastAsia="en-US"/>
        </w:rPr>
        <w:t>Constitución Política de los Estados Unidos Mexicanos.</w:t>
      </w:r>
    </w:p>
    <w:p w:rsidR="000F1335" w:rsidRPr="00BF5EDB" w:rsidRDefault="000F1335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BF5EDB" w:rsidRDefault="00885C7F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Cs/>
          <w:color w:val="000000"/>
          <w:lang w:eastAsia="en-US"/>
        </w:rPr>
      </w:pPr>
      <w:r w:rsidRPr="00BF5EDB">
        <w:rPr>
          <w:rFonts w:ascii="Arial" w:eastAsiaTheme="minorHAnsi" w:hAnsi="Arial" w:cs="Arial"/>
          <w:b/>
          <w:color w:val="000000"/>
          <w:lang w:eastAsia="en-US"/>
        </w:rPr>
        <w:t>Artículo 134.</w:t>
      </w:r>
      <w:r w:rsidR="00CA46F6">
        <w:rPr>
          <w:rFonts w:ascii="Arial" w:eastAsiaTheme="minorHAnsi" w:hAnsi="Arial" w:cs="Arial"/>
          <w:b/>
          <w:color w:val="000000"/>
          <w:lang w:eastAsia="en-US"/>
        </w:rPr>
        <w:t>-</w:t>
      </w:r>
      <w:r w:rsidRPr="00BF5EDB">
        <w:rPr>
          <w:rFonts w:ascii="Arial" w:eastAsiaTheme="minorHAnsi" w:hAnsi="Arial" w:cs="Arial"/>
          <w:color w:val="000000"/>
          <w:lang w:eastAsia="en-US"/>
        </w:rPr>
        <w:t xml:space="preserve"> Los recursos económicos de que dispongan la Federación, los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estados, los municipios,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el Distrito Federal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y los órganos político-administrativos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de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sus demarcaciones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territoriales,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i/>
          <w:color w:val="000000"/>
          <w:lang w:eastAsia="en-US"/>
        </w:rPr>
        <w:t xml:space="preserve">se </w:t>
      </w:r>
      <w:r w:rsidRPr="00BF5EDB">
        <w:rPr>
          <w:rFonts w:ascii="Arial" w:eastAsiaTheme="minorHAnsi" w:hAnsi="Arial" w:cs="Arial"/>
          <w:i/>
          <w:iCs/>
          <w:color w:val="000000"/>
          <w:lang w:eastAsia="en-US"/>
        </w:rPr>
        <w:t>administrarán con eficiencia, eficacia, economía,</w:t>
      </w:r>
      <w:r w:rsidR="000F1335" w:rsidRPr="00BF5EDB">
        <w:rPr>
          <w:rFonts w:ascii="Arial" w:eastAsiaTheme="minorHAnsi" w:hAnsi="Arial" w:cs="Arial"/>
          <w:i/>
          <w:iCs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i/>
          <w:iCs/>
          <w:color w:val="000000"/>
          <w:lang w:eastAsia="en-US"/>
        </w:rPr>
        <w:t xml:space="preserve">transparencia </w:t>
      </w:r>
      <w:r w:rsidRPr="00BF5EDB">
        <w:rPr>
          <w:rFonts w:ascii="Arial" w:eastAsiaTheme="minorHAnsi" w:hAnsi="Arial" w:cs="Arial"/>
          <w:i/>
          <w:color w:val="000000"/>
          <w:lang w:eastAsia="en-US"/>
        </w:rPr>
        <w:t xml:space="preserve">y </w:t>
      </w:r>
      <w:r w:rsidRPr="00BF5EDB">
        <w:rPr>
          <w:rFonts w:ascii="Arial" w:eastAsiaTheme="minorHAnsi" w:hAnsi="Arial" w:cs="Arial"/>
          <w:i/>
          <w:iCs/>
          <w:color w:val="000000"/>
          <w:lang w:eastAsia="en-US"/>
        </w:rPr>
        <w:t xml:space="preserve">honradez para satisfacer los objetivos </w:t>
      </w:r>
      <w:r w:rsidRPr="00BF5EDB">
        <w:rPr>
          <w:rFonts w:ascii="Arial" w:eastAsiaTheme="minorHAnsi" w:hAnsi="Arial" w:cs="Arial"/>
          <w:i/>
          <w:color w:val="000000"/>
          <w:lang w:eastAsia="en-US"/>
        </w:rPr>
        <w:t xml:space="preserve">a </w:t>
      </w:r>
      <w:r w:rsidRPr="00BF5EDB">
        <w:rPr>
          <w:rFonts w:ascii="Arial" w:eastAsiaTheme="minorHAnsi" w:hAnsi="Arial" w:cs="Arial"/>
          <w:i/>
          <w:iCs/>
          <w:color w:val="000000"/>
          <w:lang w:eastAsia="en-US"/>
        </w:rPr>
        <w:t>los que estén destinados.</w:t>
      </w:r>
      <w:r w:rsidR="000F1335" w:rsidRPr="00BF5EDB">
        <w:rPr>
          <w:rFonts w:ascii="Arial" w:eastAsiaTheme="minorHAnsi" w:hAnsi="Arial" w:cs="Arial"/>
          <w:iCs/>
          <w:color w:val="000000"/>
          <w:lang w:eastAsia="en-US"/>
        </w:rPr>
        <w:t xml:space="preserve"> </w:t>
      </w:r>
    </w:p>
    <w:p w:rsidR="00BF5EDB" w:rsidRDefault="00BF5EDB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Cs/>
          <w:color w:val="000000"/>
          <w:lang w:eastAsia="en-US"/>
        </w:rPr>
      </w:pPr>
    </w:p>
    <w:p w:rsidR="00885C7F" w:rsidRDefault="00885C7F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BF5EDB">
        <w:rPr>
          <w:rFonts w:ascii="Arial" w:eastAsiaTheme="minorHAnsi" w:hAnsi="Arial" w:cs="Arial"/>
          <w:i/>
          <w:iCs/>
          <w:color w:val="000000"/>
          <w:lang w:eastAsia="en-US"/>
        </w:rPr>
        <w:t>Los resultados del ejercicio de dichos recursos serán evaluados por las instancias</w:t>
      </w:r>
      <w:r w:rsidR="000F1335" w:rsidRPr="00BF5EDB">
        <w:rPr>
          <w:rFonts w:ascii="Arial" w:eastAsiaTheme="minorHAnsi" w:hAnsi="Arial" w:cs="Arial"/>
          <w:i/>
          <w:iCs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i/>
          <w:iCs/>
          <w:color w:val="000000"/>
          <w:lang w:eastAsia="en-US"/>
        </w:rPr>
        <w:t>técnicas</w:t>
      </w:r>
      <w:r w:rsidR="00BF5EDB">
        <w:rPr>
          <w:rFonts w:ascii="Arial" w:eastAsiaTheme="minorHAnsi" w:hAnsi="Arial" w:cs="Arial"/>
          <w:i/>
          <w:iCs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que establezcan, respectivamente,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la Federación, los estados y el Distrito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Federal, con el objeto de propiciar que los recursos económicos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se asignen en los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respectivos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presupuestos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en los términos del párrafo anterior...</w:t>
      </w:r>
    </w:p>
    <w:p w:rsidR="008A4328" w:rsidRDefault="008A4328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8A4328" w:rsidRDefault="008A4328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. . .</w:t>
      </w:r>
    </w:p>
    <w:p w:rsidR="008A4328" w:rsidRPr="00BF5EDB" w:rsidRDefault="008A4328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. . . </w:t>
      </w:r>
    </w:p>
    <w:p w:rsidR="000F1335" w:rsidRPr="00BF5EDB" w:rsidRDefault="000F1335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:rsidR="00885C7F" w:rsidRDefault="00885C7F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color w:val="000000"/>
          <w:lang w:eastAsia="en-US"/>
        </w:rPr>
      </w:pPr>
      <w:r w:rsidRPr="00BF5EDB">
        <w:rPr>
          <w:rFonts w:ascii="Arial" w:eastAsiaTheme="minorHAnsi" w:hAnsi="Arial" w:cs="Arial"/>
          <w:color w:val="000000"/>
          <w:lang w:eastAsia="en-US"/>
        </w:rPr>
        <w:t xml:space="preserve">El manejo de </w:t>
      </w:r>
      <w:r w:rsidR="00513634">
        <w:rPr>
          <w:rFonts w:ascii="Arial" w:eastAsiaTheme="minorHAnsi" w:hAnsi="Arial" w:cs="Arial"/>
          <w:color w:val="000000"/>
          <w:lang w:eastAsia="en-US"/>
        </w:rPr>
        <w:t xml:space="preserve">los </w:t>
      </w:r>
      <w:r w:rsidRPr="00BF5EDB">
        <w:rPr>
          <w:rFonts w:ascii="Arial" w:eastAsiaTheme="minorHAnsi" w:hAnsi="Arial" w:cs="Arial"/>
          <w:color w:val="000000"/>
          <w:lang w:eastAsia="en-US"/>
        </w:rPr>
        <w:t>recursos</w:t>
      </w:r>
      <w:r w:rsidR="00C809D7" w:rsidRPr="00BF5EDB">
        <w:rPr>
          <w:rFonts w:ascii="Arial" w:eastAsiaTheme="minorHAnsi" w:hAnsi="Arial" w:cs="Arial"/>
          <w:color w:val="000000"/>
          <w:lang w:eastAsia="en-US"/>
        </w:rPr>
        <w:t xml:space="preserve"> econó</w:t>
      </w:r>
      <w:r w:rsidRPr="00BF5EDB">
        <w:rPr>
          <w:rFonts w:ascii="Arial" w:eastAsiaTheme="minorHAnsi" w:hAnsi="Arial" w:cs="Arial"/>
          <w:color w:val="000000"/>
          <w:lang w:eastAsia="en-US"/>
        </w:rPr>
        <w:t>m</w:t>
      </w:r>
      <w:r w:rsidR="00C809D7" w:rsidRPr="00BF5EDB">
        <w:rPr>
          <w:rFonts w:ascii="Arial" w:eastAsiaTheme="minorHAnsi" w:hAnsi="Arial" w:cs="Arial"/>
          <w:color w:val="000000"/>
          <w:lang w:eastAsia="en-US"/>
        </w:rPr>
        <w:t>i</w:t>
      </w:r>
      <w:r w:rsidRPr="00BF5EDB">
        <w:rPr>
          <w:rFonts w:ascii="Arial" w:eastAsiaTheme="minorHAnsi" w:hAnsi="Arial" w:cs="Arial"/>
          <w:color w:val="000000"/>
          <w:lang w:eastAsia="en-US"/>
        </w:rPr>
        <w:t>cos federales por parte de los estados, los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municipios, el Distrito Federal y los órganos político-administrativos de sus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demarcaciones territoriales, se sujetará a las bases de este artículo y a las leyes</w:t>
      </w:r>
      <w:r w:rsidR="000F1335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color w:val="000000"/>
          <w:lang w:eastAsia="en-US"/>
        </w:rPr>
        <w:t>reglamentarias.</w:t>
      </w:r>
      <w:r w:rsidR="00C809D7" w:rsidRPr="00BF5EDB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i/>
          <w:iCs/>
          <w:color w:val="000000"/>
          <w:lang w:eastAsia="en-US"/>
        </w:rPr>
        <w:t xml:space="preserve">La evaluación sobre el ejercicio de dichos recursos </w:t>
      </w:r>
      <w:r w:rsidRPr="00BF5EDB">
        <w:rPr>
          <w:rFonts w:ascii="Arial" w:eastAsiaTheme="minorHAnsi" w:hAnsi="Arial" w:cs="Arial"/>
          <w:i/>
          <w:color w:val="000000"/>
          <w:lang w:eastAsia="en-US"/>
        </w:rPr>
        <w:t xml:space="preserve">se </w:t>
      </w:r>
      <w:r w:rsidRPr="00BF5EDB">
        <w:rPr>
          <w:rFonts w:ascii="Arial" w:eastAsiaTheme="minorHAnsi" w:hAnsi="Arial" w:cs="Arial"/>
          <w:i/>
          <w:iCs/>
          <w:color w:val="000000"/>
          <w:lang w:eastAsia="en-US"/>
        </w:rPr>
        <w:t>realizará por</w:t>
      </w:r>
      <w:r w:rsidR="000F1335" w:rsidRPr="00BF5EDB">
        <w:rPr>
          <w:rFonts w:ascii="Arial" w:eastAsiaTheme="minorHAnsi" w:hAnsi="Arial" w:cs="Arial"/>
          <w:i/>
          <w:iCs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i/>
          <w:iCs/>
          <w:color w:val="000000"/>
          <w:lang w:eastAsia="en-US"/>
        </w:rPr>
        <w:t xml:space="preserve">las instancias técnicas de las entidades federativas </w:t>
      </w:r>
      <w:r w:rsidRPr="00BF5EDB">
        <w:rPr>
          <w:rFonts w:ascii="Arial" w:eastAsiaTheme="minorHAnsi" w:hAnsi="Arial" w:cs="Arial"/>
          <w:i/>
          <w:color w:val="000000"/>
          <w:lang w:eastAsia="en-US"/>
        </w:rPr>
        <w:t>a que se refiere el párrafo</w:t>
      </w:r>
      <w:r w:rsidR="000F1335" w:rsidRPr="00BF5EDB">
        <w:rPr>
          <w:rFonts w:ascii="Arial" w:eastAsiaTheme="minorHAnsi" w:hAnsi="Arial" w:cs="Arial"/>
          <w:i/>
          <w:color w:val="000000"/>
          <w:lang w:eastAsia="en-US"/>
        </w:rPr>
        <w:t xml:space="preserve"> </w:t>
      </w:r>
      <w:r w:rsidRPr="00BF5EDB">
        <w:rPr>
          <w:rFonts w:ascii="Arial" w:eastAsiaTheme="minorHAnsi" w:hAnsi="Arial" w:cs="Arial"/>
          <w:i/>
          <w:color w:val="000000"/>
          <w:lang w:eastAsia="en-US"/>
        </w:rPr>
        <w:t>segundo de este artículo.</w:t>
      </w:r>
    </w:p>
    <w:p w:rsidR="008A4328" w:rsidRPr="00BF5EDB" w:rsidRDefault="008A4328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color w:val="000000"/>
          <w:lang w:eastAsia="en-US"/>
        </w:rPr>
      </w:pPr>
      <w:r>
        <w:rPr>
          <w:rFonts w:ascii="Arial" w:eastAsiaTheme="minorHAnsi" w:hAnsi="Arial" w:cs="Arial"/>
          <w:i/>
          <w:color w:val="000000"/>
          <w:lang w:eastAsia="en-US"/>
        </w:rPr>
        <w:t xml:space="preserve">. . . </w:t>
      </w:r>
    </w:p>
    <w:p w:rsidR="000F1335" w:rsidRPr="00BF5EDB" w:rsidRDefault="000F1335" w:rsidP="00BF5ED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:rsidR="00885C7F" w:rsidRPr="00CA46F6" w:rsidRDefault="008A3F0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lang w:eastAsia="en-US"/>
        </w:rPr>
      </w:pPr>
      <w:r w:rsidRPr="00CA46F6">
        <w:rPr>
          <w:rFonts w:ascii="Arial" w:eastAsiaTheme="minorHAnsi" w:hAnsi="Arial" w:cs="Arial"/>
          <w:b/>
          <w:color w:val="000000"/>
          <w:lang w:eastAsia="en-US"/>
        </w:rPr>
        <w:t>L</w:t>
      </w:r>
      <w:r w:rsidR="00885C7F" w:rsidRPr="00CA46F6">
        <w:rPr>
          <w:rFonts w:ascii="Arial" w:eastAsiaTheme="minorHAnsi" w:hAnsi="Arial" w:cs="Arial"/>
          <w:b/>
          <w:color w:val="000000"/>
          <w:lang w:eastAsia="en-US"/>
        </w:rPr>
        <w:t>ey Federal de Presupuesto y Responsabilidad Hacendaria.</w:t>
      </w:r>
    </w:p>
    <w:p w:rsidR="000F1335" w:rsidRPr="00CA46F6" w:rsidRDefault="000F1335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885C7F" w:rsidRPr="00CA46F6" w:rsidRDefault="00885C7F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  <w:r w:rsidRPr="00CA46F6">
        <w:rPr>
          <w:rFonts w:ascii="Arial" w:eastAsiaTheme="minorHAnsi" w:hAnsi="Arial" w:cs="Arial"/>
          <w:b/>
          <w:color w:val="000000"/>
          <w:lang w:eastAsia="en-US"/>
        </w:rPr>
        <w:t>Artículo 85.-</w:t>
      </w:r>
      <w:r w:rsidRPr="00CA46F6">
        <w:rPr>
          <w:rFonts w:ascii="Arial" w:eastAsiaTheme="minorHAnsi" w:hAnsi="Arial" w:cs="Arial"/>
          <w:color w:val="000000"/>
          <w:lang w:eastAsia="en-US"/>
        </w:rPr>
        <w:t xml:space="preserve"> Los recursos</w:t>
      </w:r>
      <w:r w:rsidR="000F1335" w:rsidRPr="00CA46F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000000"/>
          <w:lang w:eastAsia="en-US"/>
        </w:rPr>
        <w:t>federales</w:t>
      </w:r>
      <w:r w:rsidR="000F1335" w:rsidRPr="00CA46F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000000"/>
          <w:lang w:eastAsia="en-US"/>
        </w:rPr>
        <w:t>aprobados</w:t>
      </w:r>
      <w:r w:rsidR="000F1335" w:rsidRPr="00CA46F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000000"/>
          <w:lang w:eastAsia="en-US"/>
        </w:rPr>
        <w:t>en el Presupuesto</w:t>
      </w:r>
      <w:r w:rsidR="000F1335" w:rsidRPr="00CA46F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000000"/>
          <w:lang w:eastAsia="en-US"/>
        </w:rPr>
        <w:t>de Egresos</w:t>
      </w:r>
      <w:r w:rsidR="000F1335" w:rsidRPr="00CA46F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000000"/>
          <w:lang w:eastAsia="en-US"/>
        </w:rPr>
        <w:t>para</w:t>
      </w:r>
      <w:r w:rsidR="000F1335" w:rsidRPr="00CA46F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000000"/>
          <w:lang w:eastAsia="en-US"/>
        </w:rPr>
        <w:t>ser transferidos a las entidades federativas y, por conducto de éstas, a los</w:t>
      </w:r>
      <w:r w:rsidR="000F1335" w:rsidRPr="00CA46F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000000"/>
          <w:lang w:eastAsia="en-US"/>
        </w:rPr>
        <w:t>municipios y las demarcaciones territoriales del Distrito Federal se sujetarán a lo</w:t>
      </w:r>
      <w:r w:rsidR="000F1335" w:rsidRPr="00CA46F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000000"/>
          <w:lang w:eastAsia="en-US"/>
        </w:rPr>
        <w:t>siguiente:</w:t>
      </w:r>
    </w:p>
    <w:p w:rsidR="000F1335" w:rsidRPr="00CA46F6" w:rsidRDefault="000F1335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8A3F03" w:rsidRDefault="00885C7F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323"/>
          <w:lang w:eastAsia="en-US"/>
        </w:rPr>
      </w:pPr>
      <w:r w:rsidRPr="00CA46F6">
        <w:rPr>
          <w:rFonts w:ascii="Arial" w:eastAsiaTheme="minorHAnsi" w:hAnsi="Arial" w:cs="Arial"/>
          <w:color w:val="000000"/>
          <w:lang w:eastAsia="en-US"/>
        </w:rPr>
        <w:t xml:space="preserve">1. </w:t>
      </w:r>
      <w:r w:rsidRPr="00CA46F6">
        <w:rPr>
          <w:rFonts w:ascii="Arial" w:eastAsiaTheme="minorHAnsi" w:hAnsi="Arial" w:cs="Arial"/>
          <w:i/>
          <w:iCs/>
          <w:color w:val="000000"/>
          <w:lang w:eastAsia="en-US"/>
        </w:rPr>
        <w:t xml:space="preserve">Los recursos federales que ejerzan las entidades federativas, </w:t>
      </w:r>
      <w:r w:rsidRPr="001B3E43">
        <w:rPr>
          <w:rFonts w:ascii="Arial" w:eastAsiaTheme="minorHAnsi" w:hAnsi="Arial" w:cs="Arial"/>
          <w:color w:val="000000"/>
          <w:lang w:eastAsia="en-US"/>
        </w:rPr>
        <w:t>los municipios, los órganos político administrativos de las demarcaciones territoriales del Distrito</w:t>
      </w:r>
      <w:r w:rsidR="008A3F03" w:rsidRPr="001B3E43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1B3E43">
        <w:rPr>
          <w:rFonts w:ascii="Arial" w:eastAsiaTheme="minorHAnsi" w:hAnsi="Arial" w:cs="Arial"/>
          <w:color w:val="252323"/>
          <w:lang w:eastAsia="en-US"/>
        </w:rPr>
        <w:t>Federal, así como sus respectivas administraciones públicas paraestatales o</w:t>
      </w:r>
      <w:r w:rsidR="008A3F03" w:rsidRPr="001B3E43">
        <w:rPr>
          <w:rFonts w:ascii="Arial" w:eastAsiaTheme="minorHAnsi" w:hAnsi="Arial" w:cs="Arial"/>
          <w:color w:val="252323"/>
          <w:lang w:eastAsia="en-US"/>
        </w:rPr>
        <w:t xml:space="preserve"> </w:t>
      </w:r>
      <w:r w:rsidRPr="001B3E43">
        <w:rPr>
          <w:rFonts w:ascii="Arial" w:eastAsiaTheme="minorHAnsi" w:hAnsi="Arial" w:cs="Arial"/>
          <w:color w:val="252323"/>
          <w:lang w:eastAsia="en-US"/>
        </w:rPr>
        <w:t xml:space="preserve">cualquier ente público de carácter local, </w:t>
      </w: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 xml:space="preserve">serán evaluados </w:t>
      </w:r>
      <w:r w:rsidRPr="001B3E43">
        <w:rPr>
          <w:rFonts w:ascii="Arial" w:eastAsiaTheme="minorHAnsi" w:hAnsi="Arial" w:cs="Arial"/>
          <w:i/>
          <w:color w:val="252323"/>
          <w:lang w:eastAsia="en-US"/>
        </w:rPr>
        <w:t>conforme a las bases</w:t>
      </w:r>
      <w:r w:rsidR="008A3F03" w:rsidRPr="001B3E43">
        <w:rPr>
          <w:rFonts w:ascii="Arial" w:eastAsiaTheme="minorHAnsi" w:hAnsi="Arial" w:cs="Arial"/>
          <w:i/>
          <w:color w:val="252323"/>
          <w:lang w:eastAsia="en-US"/>
        </w:rPr>
        <w:t xml:space="preserve"> </w:t>
      </w:r>
      <w:r w:rsidRPr="001B3E43">
        <w:rPr>
          <w:rFonts w:ascii="Arial" w:eastAsiaTheme="minorHAnsi" w:hAnsi="Arial" w:cs="Arial"/>
          <w:i/>
          <w:color w:val="252323"/>
          <w:lang w:eastAsia="en-US"/>
        </w:rPr>
        <w:t xml:space="preserve">establecidas en el </w:t>
      </w:r>
      <w:r w:rsidRPr="001B3E43">
        <w:rPr>
          <w:rFonts w:ascii="Arial" w:eastAsiaTheme="minorHAnsi" w:hAnsi="Arial" w:cs="Arial"/>
          <w:i/>
          <w:color w:val="252323"/>
          <w:lang w:eastAsia="en-US"/>
        </w:rPr>
        <w:lastRenderedPageBreak/>
        <w:t xml:space="preserve">artículo 110 de esta Ley, </w:t>
      </w: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 xml:space="preserve">con base en indicadores estratégicos </w:t>
      </w:r>
      <w:r w:rsidRPr="001B3E43">
        <w:rPr>
          <w:rFonts w:ascii="Arial" w:eastAsiaTheme="minorHAnsi" w:hAnsi="Arial" w:cs="Arial"/>
          <w:i/>
          <w:color w:val="252323"/>
          <w:lang w:eastAsia="en-US"/>
        </w:rPr>
        <w:t>y</w:t>
      </w:r>
      <w:r w:rsidR="008A3F03" w:rsidRPr="001B3E43">
        <w:rPr>
          <w:rFonts w:ascii="Arial" w:eastAsiaTheme="minorHAnsi" w:hAnsi="Arial" w:cs="Arial"/>
          <w:i/>
          <w:color w:val="252323"/>
          <w:lang w:eastAsia="en-US"/>
        </w:rPr>
        <w:t xml:space="preserve"> </w:t>
      </w: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>de gestión, por instancias técnicas independientes de las instituciones que ejerzan</w:t>
      </w:r>
      <w:r w:rsidR="008A3F03" w:rsidRPr="001B3E43">
        <w:rPr>
          <w:rFonts w:ascii="Arial" w:eastAsiaTheme="minorHAnsi" w:hAnsi="Arial" w:cs="Arial"/>
          <w:i/>
          <w:iCs/>
          <w:color w:val="252323"/>
          <w:lang w:eastAsia="en-US"/>
        </w:rPr>
        <w:t xml:space="preserve"> </w:t>
      </w: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>dichos recursos,</w:t>
      </w:r>
      <w:r w:rsidRPr="001B3E43">
        <w:rPr>
          <w:rFonts w:ascii="Arial" w:eastAsiaTheme="minorHAnsi" w:hAnsi="Arial" w:cs="Arial"/>
          <w:iCs/>
          <w:color w:val="252323"/>
          <w:lang w:eastAsia="en-US"/>
        </w:rPr>
        <w:t xml:space="preserve"> </w:t>
      </w:r>
      <w:r w:rsidRPr="001B3E43">
        <w:rPr>
          <w:rFonts w:ascii="Arial" w:eastAsiaTheme="minorHAnsi" w:hAnsi="Arial" w:cs="Arial"/>
          <w:color w:val="252323"/>
          <w:lang w:eastAsia="en-US"/>
        </w:rPr>
        <w:t>observando los requisitos de información correspondientes, y</w:t>
      </w:r>
    </w:p>
    <w:p w:rsidR="00A24BA3" w:rsidRPr="00CA46F6" w:rsidRDefault="00A24BA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323"/>
          <w:lang w:eastAsia="en-US"/>
        </w:rPr>
      </w:pPr>
    </w:p>
    <w:p w:rsidR="00885C7F" w:rsidRDefault="00885C7F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252323"/>
          <w:lang w:eastAsia="en-US"/>
        </w:rPr>
      </w:pPr>
      <w:r w:rsidRPr="001B3E43">
        <w:rPr>
          <w:rFonts w:ascii="Arial" w:eastAsiaTheme="minorHAnsi" w:hAnsi="Arial" w:cs="Arial"/>
          <w:b/>
          <w:color w:val="252323"/>
          <w:lang w:eastAsia="en-US"/>
        </w:rPr>
        <w:t>Artículo 110...</w:t>
      </w:r>
    </w:p>
    <w:p w:rsidR="008A4328" w:rsidRPr="008A4328" w:rsidRDefault="008A4328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323"/>
          <w:lang w:eastAsia="en-US"/>
        </w:rPr>
      </w:pPr>
      <w:r w:rsidRPr="008A4328">
        <w:rPr>
          <w:rFonts w:ascii="Arial" w:eastAsiaTheme="minorHAnsi" w:hAnsi="Arial" w:cs="Arial"/>
          <w:color w:val="252323"/>
          <w:lang w:eastAsia="en-US"/>
        </w:rPr>
        <w:t>…</w:t>
      </w:r>
    </w:p>
    <w:p w:rsidR="008A4328" w:rsidRPr="008A4328" w:rsidRDefault="008A4328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323"/>
          <w:lang w:eastAsia="en-US"/>
        </w:rPr>
      </w:pPr>
      <w:r w:rsidRPr="008A4328">
        <w:rPr>
          <w:rFonts w:ascii="Arial" w:eastAsiaTheme="minorHAnsi" w:hAnsi="Arial" w:cs="Arial"/>
          <w:color w:val="252323"/>
          <w:lang w:eastAsia="en-US"/>
        </w:rPr>
        <w:t>…</w:t>
      </w:r>
    </w:p>
    <w:p w:rsidR="001B3E43" w:rsidRDefault="001B3E4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iCs/>
          <w:color w:val="252323"/>
          <w:lang w:eastAsia="en-US"/>
        </w:rPr>
      </w:pPr>
    </w:p>
    <w:p w:rsidR="008A3F03" w:rsidRPr="001B3E43" w:rsidRDefault="00885C7F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iCs/>
          <w:color w:val="252323"/>
          <w:lang w:eastAsia="en-US"/>
        </w:rPr>
      </w:pP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 xml:space="preserve">La evaluación del desempeño </w:t>
      </w:r>
      <w:r w:rsidRPr="001B3E43">
        <w:rPr>
          <w:rFonts w:ascii="Arial" w:eastAsiaTheme="minorHAnsi" w:hAnsi="Arial" w:cs="Arial"/>
          <w:i/>
          <w:color w:val="252323"/>
          <w:lang w:eastAsia="en-US"/>
        </w:rPr>
        <w:t xml:space="preserve">se </w:t>
      </w: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 xml:space="preserve">realizará </w:t>
      </w:r>
      <w:r w:rsidRPr="001B3E43">
        <w:rPr>
          <w:rFonts w:ascii="Arial" w:eastAsiaTheme="minorHAnsi" w:hAnsi="Arial" w:cs="Arial"/>
          <w:i/>
          <w:color w:val="252323"/>
          <w:lang w:eastAsia="en-US"/>
        </w:rPr>
        <w:t xml:space="preserve">a </w:t>
      </w: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>través de la verificación del grado de</w:t>
      </w:r>
      <w:r w:rsidR="008A3F03" w:rsidRPr="001B3E43">
        <w:rPr>
          <w:rFonts w:ascii="Arial" w:eastAsiaTheme="minorHAnsi" w:hAnsi="Arial" w:cs="Arial"/>
          <w:i/>
          <w:iCs/>
          <w:color w:val="252323"/>
          <w:lang w:eastAsia="en-US"/>
        </w:rPr>
        <w:t xml:space="preserve"> </w:t>
      </w: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 xml:space="preserve">cumplimiento de objetivos </w:t>
      </w:r>
      <w:r w:rsidRPr="001B3E43">
        <w:rPr>
          <w:rFonts w:ascii="Arial" w:eastAsiaTheme="minorHAnsi" w:hAnsi="Arial" w:cs="Arial"/>
          <w:i/>
          <w:color w:val="252323"/>
          <w:lang w:eastAsia="en-US"/>
        </w:rPr>
        <w:t xml:space="preserve">y </w:t>
      </w: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 xml:space="preserve">metas, con base en indicadores estratégicos </w:t>
      </w:r>
      <w:r w:rsidRPr="001B3E43">
        <w:rPr>
          <w:rFonts w:ascii="Arial" w:eastAsiaTheme="minorHAnsi" w:hAnsi="Arial" w:cs="Arial"/>
          <w:i/>
          <w:color w:val="252323"/>
          <w:lang w:eastAsia="en-US"/>
        </w:rPr>
        <w:t xml:space="preserve">y </w:t>
      </w: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>de</w:t>
      </w:r>
      <w:r w:rsidR="008A3F03" w:rsidRPr="001B3E43">
        <w:rPr>
          <w:rFonts w:ascii="Arial" w:eastAsiaTheme="minorHAnsi" w:hAnsi="Arial" w:cs="Arial"/>
          <w:i/>
          <w:iCs/>
          <w:color w:val="252323"/>
          <w:lang w:eastAsia="en-US"/>
        </w:rPr>
        <w:t xml:space="preserve"> </w:t>
      </w:r>
      <w:r w:rsidRPr="001B3E43">
        <w:rPr>
          <w:rFonts w:ascii="Arial" w:eastAsiaTheme="minorHAnsi" w:hAnsi="Arial" w:cs="Arial"/>
          <w:i/>
          <w:iCs/>
          <w:color w:val="252323"/>
          <w:lang w:eastAsia="en-US"/>
        </w:rPr>
        <w:t>gestión que permitan conocer los resultados de la aplicación de los recursos</w:t>
      </w:r>
      <w:r w:rsidR="008A3F03" w:rsidRPr="001B3E43">
        <w:rPr>
          <w:rFonts w:ascii="Arial" w:eastAsiaTheme="minorHAnsi" w:hAnsi="Arial" w:cs="Arial"/>
          <w:i/>
          <w:iCs/>
          <w:color w:val="252323"/>
          <w:lang w:eastAsia="en-US"/>
        </w:rPr>
        <w:t xml:space="preserve"> </w:t>
      </w:r>
      <w:r w:rsidR="00891BF7">
        <w:rPr>
          <w:rFonts w:ascii="Arial" w:eastAsiaTheme="minorHAnsi" w:hAnsi="Arial" w:cs="Arial"/>
          <w:i/>
          <w:iCs/>
          <w:color w:val="252323"/>
          <w:lang w:eastAsia="en-US"/>
        </w:rPr>
        <w:t>públicos federales…</w:t>
      </w:r>
    </w:p>
    <w:p w:rsidR="008A3F03" w:rsidRDefault="001B3E4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323"/>
          <w:lang w:eastAsia="en-US"/>
        </w:rPr>
      </w:pPr>
      <w:r>
        <w:rPr>
          <w:rFonts w:ascii="Arial" w:eastAsiaTheme="minorHAnsi" w:hAnsi="Arial" w:cs="Arial"/>
          <w:color w:val="252323"/>
          <w:lang w:eastAsia="en-US"/>
        </w:rPr>
        <w:t>…</w:t>
      </w:r>
    </w:p>
    <w:p w:rsidR="00942DBD" w:rsidRDefault="00942DBD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323"/>
          <w:lang w:eastAsia="en-US"/>
        </w:rPr>
      </w:pPr>
    </w:p>
    <w:p w:rsidR="00885C7F" w:rsidRDefault="00885C7F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252323"/>
          <w:lang w:eastAsia="en-US"/>
        </w:rPr>
      </w:pPr>
      <w:r w:rsidRPr="001B3E43">
        <w:rPr>
          <w:rFonts w:ascii="Arial" w:eastAsiaTheme="minorHAnsi" w:hAnsi="Arial" w:cs="Arial"/>
          <w:b/>
          <w:color w:val="252323"/>
          <w:lang w:eastAsia="en-US"/>
        </w:rPr>
        <w:t>Ley de Coordinación Fiscal.</w:t>
      </w:r>
    </w:p>
    <w:p w:rsidR="001B3E43" w:rsidRPr="001B3E43" w:rsidRDefault="001B3E4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lang w:eastAsia="en-US"/>
        </w:rPr>
      </w:pPr>
    </w:p>
    <w:p w:rsidR="00885C7F" w:rsidRPr="001B3E43" w:rsidRDefault="00885C7F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252323"/>
          <w:lang w:eastAsia="en-US"/>
        </w:rPr>
      </w:pPr>
      <w:r w:rsidRPr="001B3E43">
        <w:rPr>
          <w:rFonts w:ascii="Arial" w:eastAsiaTheme="minorHAnsi" w:hAnsi="Arial" w:cs="Arial"/>
          <w:b/>
          <w:color w:val="252323"/>
          <w:lang w:eastAsia="en-US"/>
        </w:rPr>
        <w:t>Artículo 49...</w:t>
      </w:r>
    </w:p>
    <w:p w:rsidR="001B3E43" w:rsidRDefault="001B3E4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252323"/>
          <w:lang w:eastAsia="en-US"/>
        </w:rPr>
      </w:pPr>
      <w:r>
        <w:rPr>
          <w:rFonts w:ascii="Arial" w:eastAsiaTheme="minorHAnsi" w:hAnsi="Arial" w:cs="Arial"/>
          <w:color w:val="252323"/>
          <w:lang w:eastAsia="en-US"/>
        </w:rPr>
        <w:t>…</w:t>
      </w:r>
    </w:p>
    <w:p w:rsidR="001B3E43" w:rsidRPr="00CA46F6" w:rsidRDefault="001B3E4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:rsidR="00885C7F" w:rsidRPr="00CA46F6" w:rsidRDefault="001B3E43" w:rsidP="00CA46F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B3E43">
        <w:rPr>
          <w:rFonts w:ascii="Arial" w:eastAsiaTheme="minorHAnsi" w:hAnsi="Arial" w:cs="Arial"/>
          <w:b/>
          <w:color w:val="252323"/>
          <w:lang w:eastAsia="en-US"/>
        </w:rPr>
        <w:t>V</w:t>
      </w:r>
      <w:r w:rsidR="00885C7F" w:rsidRPr="001B3E43">
        <w:rPr>
          <w:rFonts w:ascii="Arial" w:eastAsiaTheme="minorHAnsi" w:hAnsi="Arial" w:cs="Arial"/>
          <w:b/>
          <w:color w:val="252323"/>
          <w:lang w:eastAsia="en-US"/>
        </w:rPr>
        <w:t>.</w:t>
      </w:r>
      <w:r w:rsidR="00885C7F" w:rsidRPr="00CA46F6">
        <w:rPr>
          <w:rFonts w:ascii="Arial" w:eastAsiaTheme="minorHAnsi" w:hAnsi="Arial" w:cs="Arial"/>
          <w:color w:val="252323"/>
          <w:lang w:eastAsia="en-US"/>
        </w:rPr>
        <w:t xml:space="preserve"> </w:t>
      </w:r>
      <w:r w:rsidR="00885C7F" w:rsidRPr="00CA46F6">
        <w:rPr>
          <w:rFonts w:ascii="Arial" w:eastAsiaTheme="minorHAnsi" w:hAnsi="Arial" w:cs="Arial"/>
          <w:i/>
          <w:iCs/>
          <w:color w:val="252323"/>
          <w:lang w:eastAsia="en-US"/>
        </w:rPr>
        <w:t xml:space="preserve">El ejercicio de los recursos </w:t>
      </w:r>
      <w:r w:rsidR="00885C7F" w:rsidRPr="00CA46F6">
        <w:rPr>
          <w:rFonts w:ascii="Arial" w:eastAsiaTheme="minorHAnsi" w:hAnsi="Arial" w:cs="Arial"/>
          <w:color w:val="252323"/>
          <w:lang w:eastAsia="en-US"/>
        </w:rPr>
        <w:t>a que se refiere el presente capítulo deberá sujetarse</w:t>
      </w:r>
      <w:r w:rsidR="008A3F03" w:rsidRPr="00CA46F6">
        <w:rPr>
          <w:rFonts w:ascii="Arial" w:eastAsiaTheme="minorHAnsi" w:hAnsi="Arial" w:cs="Arial"/>
          <w:color w:val="252323"/>
          <w:lang w:eastAsia="en-US"/>
        </w:rPr>
        <w:t xml:space="preserve"> </w:t>
      </w:r>
      <w:r w:rsidR="00885C7F" w:rsidRPr="00CA46F6">
        <w:rPr>
          <w:rFonts w:ascii="Arial" w:eastAsiaTheme="minorHAnsi" w:hAnsi="Arial" w:cs="Arial"/>
          <w:color w:val="252323"/>
          <w:lang w:eastAsia="en-US"/>
        </w:rPr>
        <w:t xml:space="preserve">a </w:t>
      </w:r>
      <w:r w:rsidR="00885C7F" w:rsidRPr="00CA46F6">
        <w:rPr>
          <w:rFonts w:ascii="Arial" w:eastAsiaTheme="minorHAnsi" w:hAnsi="Arial" w:cs="Arial"/>
          <w:i/>
          <w:iCs/>
          <w:color w:val="252323"/>
          <w:lang w:eastAsia="en-US"/>
        </w:rPr>
        <w:t xml:space="preserve">la </w:t>
      </w:r>
      <w:r w:rsidR="00885C7F" w:rsidRPr="00A42A4D">
        <w:rPr>
          <w:rFonts w:ascii="Arial" w:eastAsiaTheme="minorHAnsi" w:hAnsi="Arial" w:cs="Arial"/>
          <w:iCs/>
          <w:color w:val="252323"/>
          <w:lang w:eastAsia="en-US"/>
        </w:rPr>
        <w:t xml:space="preserve">evaluación del desempeño </w:t>
      </w:r>
      <w:r w:rsidR="00A42A4D" w:rsidRPr="00A42A4D">
        <w:rPr>
          <w:rFonts w:ascii="Arial" w:eastAsiaTheme="minorHAnsi" w:hAnsi="Arial" w:cs="Arial"/>
          <w:iCs/>
          <w:color w:val="252323"/>
          <w:lang w:eastAsia="en-US"/>
        </w:rPr>
        <w:t>en términos del</w:t>
      </w:r>
      <w:r w:rsidR="00885C7F" w:rsidRPr="00CA46F6">
        <w:rPr>
          <w:rFonts w:ascii="Arial" w:eastAsiaTheme="minorHAnsi" w:hAnsi="Arial" w:cs="Arial"/>
          <w:color w:val="252323"/>
          <w:lang w:eastAsia="en-US"/>
        </w:rPr>
        <w:t xml:space="preserve"> artículo 110 de la Ley Federal de</w:t>
      </w:r>
      <w:r w:rsidR="008A3F03" w:rsidRPr="00CA46F6">
        <w:rPr>
          <w:rFonts w:ascii="Arial" w:eastAsiaTheme="minorHAnsi" w:hAnsi="Arial" w:cs="Arial"/>
          <w:color w:val="252323"/>
          <w:lang w:eastAsia="en-US"/>
        </w:rPr>
        <w:t xml:space="preserve"> </w:t>
      </w:r>
      <w:r w:rsidR="00885C7F" w:rsidRPr="00CA46F6">
        <w:rPr>
          <w:rFonts w:ascii="Arial" w:eastAsiaTheme="minorHAnsi" w:hAnsi="Arial" w:cs="Arial"/>
          <w:color w:val="252323"/>
          <w:lang w:eastAsia="en-US"/>
        </w:rPr>
        <w:t xml:space="preserve">Presupuesto y Responsabilidad Hacendaria. </w:t>
      </w:r>
      <w:r w:rsidR="00885C7F" w:rsidRPr="00CA46F6">
        <w:rPr>
          <w:rFonts w:ascii="Arial" w:eastAsiaTheme="minorHAnsi" w:hAnsi="Arial" w:cs="Arial"/>
          <w:i/>
          <w:iCs/>
          <w:color w:val="252323"/>
          <w:lang w:eastAsia="en-US"/>
        </w:rPr>
        <w:t>Los resultados del ejercicio de dichos</w:t>
      </w:r>
      <w:r w:rsidR="008A3F03" w:rsidRPr="00CA46F6">
        <w:rPr>
          <w:rFonts w:ascii="Arial" w:eastAsiaTheme="minorHAnsi" w:hAnsi="Arial" w:cs="Arial"/>
          <w:i/>
          <w:iCs/>
          <w:color w:val="252323"/>
          <w:lang w:eastAsia="en-US"/>
        </w:rPr>
        <w:t xml:space="preserve"> </w:t>
      </w:r>
      <w:r w:rsidR="00885C7F" w:rsidRPr="00F042AF">
        <w:rPr>
          <w:rFonts w:ascii="Arial" w:eastAsiaTheme="minorHAnsi" w:hAnsi="Arial" w:cs="Arial"/>
          <w:i/>
          <w:iCs/>
          <w:color w:val="252323"/>
          <w:lang w:eastAsia="en-US"/>
        </w:rPr>
        <w:t xml:space="preserve">recursos deberán ser evaluados, con base en indicadores, </w:t>
      </w:r>
      <w:r w:rsidR="00885C7F" w:rsidRPr="00F042AF">
        <w:rPr>
          <w:rFonts w:ascii="Arial" w:eastAsiaTheme="minorHAnsi" w:hAnsi="Arial" w:cs="Arial"/>
          <w:color w:val="252323"/>
          <w:lang w:eastAsia="en-US"/>
        </w:rPr>
        <w:t xml:space="preserve">a </w:t>
      </w:r>
      <w:r w:rsidR="00885C7F" w:rsidRPr="00F042AF">
        <w:rPr>
          <w:rFonts w:ascii="Arial" w:eastAsiaTheme="minorHAnsi" w:hAnsi="Arial" w:cs="Arial"/>
          <w:i/>
          <w:iCs/>
          <w:color w:val="252323"/>
          <w:lang w:eastAsia="en-US"/>
        </w:rPr>
        <w:t xml:space="preserve">fin de verificar el cumplimiento de los objetivos </w:t>
      </w:r>
      <w:r w:rsidR="00885C7F" w:rsidRPr="00F042AF">
        <w:rPr>
          <w:rFonts w:ascii="Arial" w:eastAsiaTheme="minorHAnsi" w:hAnsi="Arial" w:cs="Arial"/>
          <w:color w:val="252323"/>
          <w:lang w:eastAsia="en-US"/>
        </w:rPr>
        <w:t xml:space="preserve">a </w:t>
      </w:r>
      <w:r w:rsidR="00885C7F" w:rsidRPr="00F042AF">
        <w:rPr>
          <w:rFonts w:ascii="Arial" w:eastAsiaTheme="minorHAnsi" w:hAnsi="Arial" w:cs="Arial"/>
          <w:i/>
          <w:iCs/>
          <w:color w:val="252323"/>
          <w:lang w:eastAsia="en-US"/>
        </w:rPr>
        <w:t xml:space="preserve">los que </w:t>
      </w:r>
      <w:r w:rsidR="00885C7F" w:rsidRPr="00F042AF">
        <w:rPr>
          <w:rFonts w:ascii="Arial" w:eastAsiaTheme="minorHAnsi" w:hAnsi="Arial" w:cs="Arial"/>
          <w:color w:val="252323"/>
          <w:lang w:eastAsia="en-US"/>
        </w:rPr>
        <w:t xml:space="preserve">se </w:t>
      </w:r>
      <w:r w:rsidR="00885C7F" w:rsidRPr="00F042AF">
        <w:rPr>
          <w:rFonts w:ascii="Arial" w:eastAsiaTheme="minorHAnsi" w:hAnsi="Arial" w:cs="Arial"/>
          <w:i/>
          <w:iCs/>
          <w:color w:val="252323"/>
          <w:lang w:eastAsia="en-US"/>
        </w:rPr>
        <w:t>encuentran destinados</w:t>
      </w:r>
      <w:r w:rsidR="008A3F03" w:rsidRPr="00F042AF">
        <w:rPr>
          <w:rFonts w:ascii="Arial" w:eastAsiaTheme="minorHAnsi" w:hAnsi="Arial" w:cs="Arial"/>
          <w:i/>
          <w:iCs/>
          <w:color w:val="252323"/>
          <w:lang w:eastAsia="en-US"/>
        </w:rPr>
        <w:t xml:space="preserve"> </w:t>
      </w:r>
      <w:r w:rsidR="00885C7F" w:rsidRPr="00F042AF">
        <w:rPr>
          <w:rFonts w:ascii="Arial" w:eastAsiaTheme="minorHAnsi" w:hAnsi="Arial" w:cs="Arial"/>
          <w:color w:val="252323"/>
          <w:lang w:eastAsia="en-US"/>
        </w:rPr>
        <w:t xml:space="preserve">los Fondos de Aportaciones Federales conforme a la presente Ley. </w:t>
      </w:r>
      <w:r w:rsidR="00A42A4D" w:rsidRPr="00F042AF">
        <w:rPr>
          <w:rFonts w:ascii="Arial" w:eastAsiaTheme="minorHAnsi" w:hAnsi="Arial" w:cs="Arial"/>
          <w:color w:val="252323"/>
          <w:lang w:eastAsia="en-US"/>
        </w:rPr>
        <w:t xml:space="preserve">Incluyendo en su caso, el resultado cuando </w:t>
      </w:r>
      <w:r w:rsidR="00F042AF" w:rsidRPr="00F042AF">
        <w:rPr>
          <w:rFonts w:ascii="Arial" w:eastAsiaTheme="minorHAnsi" w:hAnsi="Arial" w:cs="Arial"/>
          <w:color w:val="252323"/>
          <w:lang w:eastAsia="en-US"/>
        </w:rPr>
        <w:t xml:space="preserve">concurran </w:t>
      </w:r>
      <w:r w:rsidR="00A42A4D" w:rsidRPr="00F042AF">
        <w:rPr>
          <w:rFonts w:ascii="Arial" w:eastAsiaTheme="minorHAnsi" w:hAnsi="Arial" w:cs="Arial"/>
          <w:color w:val="252323"/>
          <w:lang w:eastAsia="en-US"/>
        </w:rPr>
        <w:t>recursos</w:t>
      </w:r>
      <w:r w:rsidR="0063657A" w:rsidRPr="00F042AF">
        <w:rPr>
          <w:rFonts w:ascii="Arial" w:eastAsiaTheme="minorHAnsi" w:hAnsi="Arial" w:cs="Arial"/>
          <w:color w:val="252323"/>
          <w:lang w:eastAsia="en-US"/>
        </w:rPr>
        <w:t xml:space="preserve"> </w:t>
      </w:r>
      <w:r w:rsidR="00F042AF" w:rsidRPr="00F042AF">
        <w:rPr>
          <w:rFonts w:ascii="Arial" w:eastAsiaTheme="minorHAnsi" w:hAnsi="Arial" w:cs="Arial"/>
          <w:color w:val="252323"/>
          <w:lang w:eastAsia="en-US"/>
        </w:rPr>
        <w:t>d</w:t>
      </w:r>
      <w:r w:rsidR="0063657A" w:rsidRPr="00F042AF">
        <w:rPr>
          <w:rFonts w:ascii="Arial" w:eastAsiaTheme="minorHAnsi" w:hAnsi="Arial" w:cs="Arial"/>
          <w:color w:val="252323"/>
          <w:lang w:eastAsia="en-US"/>
        </w:rPr>
        <w:t>e las entidades federativas</w:t>
      </w:r>
      <w:r w:rsidR="00F042AF">
        <w:rPr>
          <w:rFonts w:ascii="Arial" w:eastAsiaTheme="minorHAnsi" w:hAnsi="Arial" w:cs="Arial"/>
          <w:color w:val="252323"/>
          <w:lang w:eastAsia="en-US"/>
        </w:rPr>
        <w:t>,</w:t>
      </w:r>
      <w:r w:rsidR="00F042AF" w:rsidRPr="00F042AF">
        <w:rPr>
          <w:rFonts w:ascii="Arial" w:eastAsiaTheme="minorHAnsi" w:hAnsi="Arial" w:cs="Arial"/>
          <w:color w:val="252323"/>
          <w:lang w:eastAsia="en-US"/>
        </w:rPr>
        <w:t xml:space="preserve"> municipios</w:t>
      </w:r>
      <w:r w:rsidR="00F042AF">
        <w:rPr>
          <w:rFonts w:ascii="Arial" w:eastAsiaTheme="minorHAnsi" w:hAnsi="Arial" w:cs="Arial"/>
          <w:color w:val="252323"/>
          <w:lang w:eastAsia="en-US"/>
        </w:rPr>
        <w:t>….</w:t>
      </w:r>
    </w:p>
    <w:p w:rsidR="00885C7F" w:rsidRDefault="00885C7F" w:rsidP="00CA46F6">
      <w:pPr>
        <w:jc w:val="both"/>
        <w:rPr>
          <w:rFonts w:ascii="Arial" w:hAnsi="Arial" w:cs="Arial"/>
        </w:rPr>
      </w:pPr>
    </w:p>
    <w:p w:rsidR="001B3E43" w:rsidRPr="00CA46F6" w:rsidRDefault="001B3E43" w:rsidP="00CA46F6">
      <w:pPr>
        <w:jc w:val="both"/>
        <w:rPr>
          <w:rFonts w:ascii="Arial" w:hAnsi="Arial" w:cs="Arial"/>
        </w:rPr>
      </w:pPr>
    </w:p>
    <w:p w:rsidR="00885C7F" w:rsidRPr="001B3E43" w:rsidRDefault="00885C7F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  <w:r w:rsidRPr="001B3E43">
        <w:rPr>
          <w:rFonts w:ascii="Arial" w:eastAsiaTheme="minorHAnsi" w:hAnsi="Arial" w:cs="Arial"/>
          <w:b/>
          <w:color w:val="000000"/>
          <w:lang w:eastAsia="en-US"/>
        </w:rPr>
        <w:t>Ley General de Contabilidad Gubernamental.</w:t>
      </w:r>
    </w:p>
    <w:p w:rsidR="008A3F03" w:rsidRPr="00CA46F6" w:rsidRDefault="008A3F0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:rsidR="00885C7F" w:rsidRDefault="00885C7F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4142C1">
        <w:rPr>
          <w:rFonts w:ascii="Arial" w:eastAsiaTheme="minorHAnsi" w:hAnsi="Arial" w:cs="Arial"/>
          <w:b/>
          <w:color w:val="000000"/>
          <w:lang w:eastAsia="en-US"/>
        </w:rPr>
        <w:t>Artículo 79</w:t>
      </w:r>
      <w:r w:rsidRPr="00CA46F6">
        <w:rPr>
          <w:rFonts w:ascii="Arial" w:eastAsiaTheme="minorHAnsi" w:hAnsi="Arial" w:cs="Arial"/>
          <w:color w:val="000000"/>
          <w:lang w:eastAsia="en-US"/>
        </w:rPr>
        <w:t>.- Los entes públicos deberán publicar en sus páginas de internet a más</w:t>
      </w:r>
      <w:r w:rsidR="008A3F03" w:rsidRPr="00CA46F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000000"/>
          <w:lang w:eastAsia="en-US"/>
        </w:rPr>
        <w:t>tardar el último día hábil de abril su programa anual de evaluaciones, así como las</w:t>
      </w:r>
      <w:r w:rsidR="008A3F03" w:rsidRPr="00CA46F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000000"/>
          <w:lang w:eastAsia="en-US"/>
        </w:rPr>
        <w:t>metodologías e indicadores de desempeño.</w:t>
      </w:r>
    </w:p>
    <w:p w:rsidR="001B3E43" w:rsidRDefault="001B3E4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…</w:t>
      </w:r>
    </w:p>
    <w:p w:rsidR="001B3E43" w:rsidRDefault="001B3E4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…</w:t>
      </w:r>
    </w:p>
    <w:p w:rsidR="008A3F03" w:rsidRPr="00CA46F6" w:rsidRDefault="008A3F0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</w:p>
    <w:p w:rsidR="00C57FC9" w:rsidRDefault="00C57FC9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</w:p>
    <w:p w:rsidR="00885C7F" w:rsidRPr="001B3E43" w:rsidRDefault="00885C7F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lang w:eastAsia="en-US"/>
        </w:rPr>
      </w:pPr>
      <w:r w:rsidRPr="001B3E43">
        <w:rPr>
          <w:rFonts w:ascii="Arial" w:eastAsiaTheme="minorHAnsi" w:hAnsi="Arial" w:cs="Arial"/>
          <w:b/>
          <w:color w:val="000000"/>
          <w:lang w:eastAsia="en-US"/>
        </w:rPr>
        <w:t>Código de la Hacienda Pública para el Estado de Chiapas.</w:t>
      </w:r>
    </w:p>
    <w:p w:rsidR="001B3E43" w:rsidRDefault="001B3E4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</w:p>
    <w:p w:rsidR="00885C7F" w:rsidRPr="001B3E43" w:rsidRDefault="001B3E4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b/>
          <w:color w:val="000000"/>
          <w:lang w:eastAsia="en-US"/>
        </w:rPr>
        <w:t>Artículo 33</w:t>
      </w:r>
      <w:r w:rsidR="00911A89">
        <w:rPr>
          <w:rFonts w:ascii="Arial" w:eastAsiaTheme="minorHAnsi" w:hAnsi="Arial" w:cs="Arial"/>
          <w:b/>
          <w:color w:val="000000"/>
          <w:lang w:eastAsia="en-US"/>
        </w:rPr>
        <w:t>9</w:t>
      </w:r>
      <w:r>
        <w:rPr>
          <w:rFonts w:ascii="Arial" w:eastAsiaTheme="minorHAnsi" w:hAnsi="Arial" w:cs="Arial"/>
          <w:b/>
          <w:color w:val="000000"/>
          <w:lang w:eastAsia="en-US"/>
        </w:rPr>
        <w:t>.</w:t>
      </w:r>
      <w:proofErr w:type="gramStart"/>
      <w:r>
        <w:rPr>
          <w:rFonts w:ascii="Arial" w:eastAsiaTheme="minorHAnsi" w:hAnsi="Arial" w:cs="Arial"/>
          <w:b/>
          <w:color w:val="000000"/>
          <w:lang w:eastAsia="en-US"/>
        </w:rPr>
        <w:t>- ...</w:t>
      </w:r>
      <w:proofErr w:type="gramEnd"/>
    </w:p>
    <w:p w:rsidR="001B3E43" w:rsidRDefault="001B3E43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8A3F03" w:rsidRDefault="00885C7F" w:rsidP="00ED35CF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CA46F6">
        <w:rPr>
          <w:rFonts w:ascii="Arial" w:eastAsiaTheme="minorHAnsi" w:hAnsi="Arial" w:cs="Arial"/>
          <w:color w:val="000000"/>
          <w:lang w:eastAsia="en-US"/>
        </w:rPr>
        <w:t xml:space="preserve">j) </w:t>
      </w:r>
      <w:r w:rsidR="00911A89" w:rsidRPr="00911A89">
        <w:rPr>
          <w:rFonts w:ascii="Arial" w:eastAsiaTheme="minorHAnsi" w:hAnsi="Arial" w:cs="Arial"/>
          <w:color w:val="000000"/>
          <w:lang w:eastAsia="en-US"/>
        </w:rPr>
        <w:t>Publicar en sus respectivas páginas de Internet a más tardar el último día hábil de abril</w:t>
      </w:r>
      <w:r w:rsidR="00ED35CF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911A89" w:rsidRPr="00911A89">
        <w:rPr>
          <w:rFonts w:ascii="Arial" w:eastAsiaTheme="minorHAnsi" w:hAnsi="Arial" w:cs="Arial"/>
          <w:color w:val="000000"/>
          <w:lang w:eastAsia="en-US"/>
        </w:rPr>
        <w:t>su programa anual de evaluaciones, así como las metodologías e indicadores de</w:t>
      </w:r>
      <w:r w:rsidR="00ED35CF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911A89" w:rsidRPr="00911A89">
        <w:rPr>
          <w:rFonts w:ascii="Arial" w:eastAsiaTheme="minorHAnsi" w:hAnsi="Arial" w:cs="Arial"/>
          <w:color w:val="000000"/>
          <w:lang w:eastAsia="en-US"/>
        </w:rPr>
        <w:t>desempeño; asimismo publicar en Internet a más tardar a los 30 días posteriores a la</w:t>
      </w:r>
      <w:r w:rsidR="00ED35CF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911A89" w:rsidRPr="00911A89">
        <w:rPr>
          <w:rFonts w:ascii="Arial" w:eastAsiaTheme="minorHAnsi" w:hAnsi="Arial" w:cs="Arial"/>
          <w:color w:val="000000"/>
          <w:lang w:eastAsia="en-US"/>
        </w:rPr>
        <w:lastRenderedPageBreak/>
        <w:t>conclusión de las evaluaciones, los resultados de las mismas e informar sobre las</w:t>
      </w:r>
      <w:r w:rsidR="00ED35CF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911A89" w:rsidRPr="00911A89">
        <w:rPr>
          <w:rFonts w:ascii="Arial" w:eastAsiaTheme="minorHAnsi" w:hAnsi="Arial" w:cs="Arial"/>
          <w:color w:val="000000"/>
          <w:lang w:eastAsia="en-US"/>
        </w:rPr>
        <w:t>personas que realizaron dichas evaluaciones.</w:t>
      </w:r>
    </w:p>
    <w:p w:rsidR="00C56AE8" w:rsidRPr="00CA46F6" w:rsidRDefault="007866A3" w:rsidP="007866A3">
      <w:pPr>
        <w:tabs>
          <w:tab w:val="left" w:pos="2893"/>
        </w:tabs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ab/>
      </w:r>
    </w:p>
    <w:p w:rsidR="00942DBD" w:rsidRDefault="0027573F" w:rsidP="00CA46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. . . </w:t>
      </w:r>
    </w:p>
    <w:p w:rsidR="00211989" w:rsidRDefault="00EA03B5" w:rsidP="00EA03B5">
      <w:pPr>
        <w:tabs>
          <w:tab w:val="left" w:pos="3218"/>
        </w:tabs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ab/>
      </w:r>
    </w:p>
    <w:p w:rsidR="00C625F4" w:rsidRPr="00C625F4" w:rsidRDefault="00C625F4" w:rsidP="00C625F4">
      <w:pPr>
        <w:pStyle w:val="Prrafodelista"/>
        <w:numPr>
          <w:ilvl w:val="0"/>
          <w:numId w:val="15"/>
        </w:numPr>
        <w:tabs>
          <w:tab w:val="left" w:pos="426"/>
        </w:tabs>
        <w:ind w:left="0" w:firstLine="0"/>
        <w:rPr>
          <w:rFonts w:ascii="Arial" w:hAnsi="Arial" w:cs="Arial"/>
          <w:b/>
        </w:rPr>
      </w:pPr>
      <w:r w:rsidRPr="00C625F4">
        <w:rPr>
          <w:rFonts w:ascii="Arial" w:hAnsi="Arial" w:cs="Arial"/>
          <w:b/>
        </w:rPr>
        <w:t xml:space="preserve">Para efectos del presente documento, se entenderá por: </w:t>
      </w:r>
    </w:p>
    <w:p w:rsidR="00C625F4" w:rsidRPr="00C625F4" w:rsidRDefault="00C625F4" w:rsidP="00C625F4">
      <w:pPr>
        <w:tabs>
          <w:tab w:val="left" w:pos="8678"/>
        </w:tabs>
        <w:spacing w:before="15"/>
        <w:ind w:left="360" w:right="-20"/>
        <w:rPr>
          <w:rFonts w:ascii="Century Gothic" w:eastAsia="Century Gothic" w:hAnsi="Century Gothic" w:cs="Century Gothic"/>
        </w:rPr>
      </w:pPr>
    </w:p>
    <w:p w:rsidR="00E92378" w:rsidRPr="00C625F4" w:rsidRDefault="00E92378" w:rsidP="00E92378">
      <w:pPr>
        <w:pStyle w:val="Prrafodelista"/>
        <w:numPr>
          <w:ilvl w:val="0"/>
          <w:numId w:val="37"/>
        </w:numPr>
        <w:spacing w:before="1"/>
        <w:ind w:left="1134" w:right="50"/>
        <w:jc w:val="both"/>
        <w:rPr>
          <w:rFonts w:ascii="Arial" w:eastAsia="Century Gothic" w:hAnsi="Arial" w:cs="Arial"/>
        </w:rPr>
      </w:pPr>
      <w:r w:rsidRPr="00C625F4">
        <w:rPr>
          <w:rFonts w:ascii="Arial" w:eastAsia="Century Gothic" w:hAnsi="Arial" w:cs="Arial"/>
          <w:spacing w:val="-1"/>
        </w:rPr>
        <w:t>C</w:t>
      </w:r>
      <w:r w:rsidRPr="00C625F4">
        <w:rPr>
          <w:rFonts w:ascii="Arial" w:eastAsia="Century Gothic" w:hAnsi="Arial" w:cs="Arial"/>
        </w:rPr>
        <w:t>Ó</w:t>
      </w:r>
      <w:r w:rsidRPr="00C625F4">
        <w:rPr>
          <w:rFonts w:ascii="Arial" w:eastAsia="Century Gothic" w:hAnsi="Arial" w:cs="Arial"/>
          <w:spacing w:val="-3"/>
        </w:rPr>
        <w:t>D</w:t>
      </w:r>
      <w:r w:rsidRPr="00C625F4">
        <w:rPr>
          <w:rFonts w:ascii="Arial" w:eastAsia="Century Gothic" w:hAnsi="Arial" w:cs="Arial"/>
          <w:spacing w:val="6"/>
        </w:rPr>
        <w:t>I</w:t>
      </w:r>
      <w:r w:rsidRPr="00C625F4">
        <w:rPr>
          <w:rFonts w:ascii="Arial" w:eastAsia="Century Gothic" w:hAnsi="Arial" w:cs="Arial"/>
        </w:rPr>
        <w:t>GO:</w:t>
      </w:r>
      <w:r w:rsidRPr="00C625F4">
        <w:rPr>
          <w:rFonts w:ascii="Arial" w:eastAsia="Century Gothic" w:hAnsi="Arial" w:cs="Arial"/>
          <w:spacing w:val="-5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a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2"/>
        </w:rPr>
        <w:t xml:space="preserve"> 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igo</w:t>
      </w:r>
      <w:r w:rsidRPr="00C625F4">
        <w:rPr>
          <w:rFonts w:ascii="Arial" w:eastAsia="Century Gothic" w:hAnsi="Arial" w:cs="Arial"/>
          <w:spacing w:val="-5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2"/>
        </w:rPr>
        <w:t xml:space="preserve"> </w:t>
      </w:r>
      <w:r>
        <w:rPr>
          <w:rFonts w:ascii="Arial" w:eastAsia="Century Gothic" w:hAnsi="Arial" w:cs="Arial"/>
          <w:spacing w:val="-2"/>
        </w:rPr>
        <w:t xml:space="preserve">la </w:t>
      </w:r>
      <w:r w:rsidRPr="00C625F4">
        <w:rPr>
          <w:rFonts w:ascii="Arial" w:eastAsia="Century Gothic" w:hAnsi="Arial" w:cs="Arial"/>
          <w:spacing w:val="-1"/>
        </w:rPr>
        <w:t>Ha</w:t>
      </w:r>
      <w:r w:rsidRPr="00C625F4">
        <w:rPr>
          <w:rFonts w:ascii="Arial" w:eastAsia="Century Gothic" w:hAnsi="Arial" w:cs="Arial"/>
        </w:rPr>
        <w:t>cien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-3"/>
        </w:rPr>
        <w:t xml:space="preserve"> </w:t>
      </w:r>
      <w:r>
        <w:rPr>
          <w:rFonts w:ascii="Arial" w:eastAsia="Century Gothic" w:hAnsi="Arial" w:cs="Arial"/>
          <w:spacing w:val="-3"/>
        </w:rPr>
        <w:t xml:space="preserve">Pública para 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 xml:space="preserve">l </w:t>
      </w:r>
      <w:r w:rsidRPr="00C625F4">
        <w:rPr>
          <w:rFonts w:ascii="Arial" w:eastAsia="Century Gothic" w:hAnsi="Arial" w:cs="Arial"/>
          <w:spacing w:val="-1"/>
        </w:rPr>
        <w:t>E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-3"/>
        </w:rPr>
        <w:t xml:space="preserve"> </w:t>
      </w:r>
      <w:r w:rsidRPr="00C625F4">
        <w:rPr>
          <w:rFonts w:ascii="Arial" w:eastAsia="Century Gothic" w:hAnsi="Arial" w:cs="Arial"/>
          <w:spacing w:val="2"/>
        </w:rPr>
        <w:t>d</w:t>
      </w:r>
      <w:r w:rsidRPr="00C625F4">
        <w:rPr>
          <w:rFonts w:ascii="Arial" w:eastAsia="Century Gothic" w:hAnsi="Arial" w:cs="Arial"/>
        </w:rPr>
        <w:t xml:space="preserve">e </w:t>
      </w:r>
      <w:r w:rsidRPr="00C625F4">
        <w:rPr>
          <w:rFonts w:ascii="Arial" w:eastAsia="Century Gothic" w:hAnsi="Arial" w:cs="Arial"/>
          <w:spacing w:val="-1"/>
        </w:rPr>
        <w:t>C</w:t>
      </w:r>
      <w:r w:rsidRPr="00C625F4">
        <w:rPr>
          <w:rFonts w:ascii="Arial" w:eastAsia="Century Gothic" w:hAnsi="Arial" w:cs="Arial"/>
        </w:rPr>
        <w:t>hi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s</w:t>
      </w:r>
      <w:r>
        <w:rPr>
          <w:rFonts w:ascii="Arial" w:eastAsia="Century Gothic" w:hAnsi="Arial" w:cs="Arial"/>
        </w:rPr>
        <w:t>.</w:t>
      </w:r>
    </w:p>
    <w:p w:rsidR="00E92378" w:rsidRDefault="00C625F4" w:rsidP="00E92378">
      <w:pPr>
        <w:pStyle w:val="Prrafodelista"/>
        <w:numPr>
          <w:ilvl w:val="0"/>
          <w:numId w:val="37"/>
        </w:numPr>
        <w:spacing w:before="9" w:line="292" w:lineRule="exact"/>
        <w:ind w:left="1134" w:right="50"/>
        <w:jc w:val="both"/>
        <w:rPr>
          <w:rFonts w:ascii="Arial" w:eastAsia="Century Gothic" w:hAnsi="Arial" w:cs="Arial"/>
        </w:rPr>
      </w:pPr>
      <w:r w:rsidRPr="00C625F4">
        <w:rPr>
          <w:rFonts w:ascii="Arial" w:eastAsia="Century Gothic" w:hAnsi="Arial" w:cs="Arial"/>
          <w:spacing w:val="-1"/>
        </w:rPr>
        <w:t>C</w:t>
      </w:r>
      <w:r w:rsidRPr="00C625F4">
        <w:rPr>
          <w:rFonts w:ascii="Arial" w:eastAsia="Century Gothic" w:hAnsi="Arial" w:cs="Arial"/>
        </w:rPr>
        <w:t>ON</w:t>
      </w:r>
      <w:r w:rsidRPr="00C625F4">
        <w:rPr>
          <w:rFonts w:ascii="Arial" w:eastAsia="Century Gothic" w:hAnsi="Arial" w:cs="Arial"/>
          <w:spacing w:val="1"/>
        </w:rPr>
        <w:t>E</w:t>
      </w:r>
      <w:r w:rsidRPr="00C625F4">
        <w:rPr>
          <w:rFonts w:ascii="Arial" w:eastAsia="Century Gothic" w:hAnsi="Arial" w:cs="Arial"/>
          <w:spacing w:val="-3"/>
        </w:rPr>
        <w:t>V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2"/>
        </w:rPr>
        <w:t>L</w:t>
      </w:r>
      <w:r w:rsidRPr="00C625F4">
        <w:rPr>
          <w:rFonts w:ascii="Arial" w:eastAsia="Century Gothic" w:hAnsi="Arial" w:cs="Arial"/>
        </w:rPr>
        <w:t>:</w:t>
      </w:r>
      <w:r w:rsidRPr="00C625F4">
        <w:rPr>
          <w:rFonts w:ascii="Arial" w:eastAsia="Century Gothic" w:hAnsi="Arial" w:cs="Arial"/>
          <w:spacing w:val="-7"/>
        </w:rPr>
        <w:t xml:space="preserve"> </w:t>
      </w:r>
      <w:r w:rsidR="00AC62C7">
        <w:rPr>
          <w:rFonts w:ascii="Arial" w:eastAsia="Century Gothic" w:hAnsi="Arial" w:cs="Arial"/>
          <w:spacing w:val="-7"/>
        </w:rPr>
        <w:t xml:space="preserve">Al 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ns</w:t>
      </w:r>
      <w:r w:rsidRPr="00C625F4">
        <w:rPr>
          <w:rFonts w:ascii="Arial" w:eastAsia="Century Gothic" w:hAnsi="Arial" w:cs="Arial"/>
          <w:spacing w:val="3"/>
        </w:rPr>
        <w:t>e</w:t>
      </w:r>
      <w:r w:rsidRPr="00C625F4">
        <w:rPr>
          <w:rFonts w:ascii="Arial" w:eastAsia="Century Gothic" w:hAnsi="Arial" w:cs="Arial"/>
        </w:rPr>
        <w:t>jo</w:t>
      </w:r>
      <w:r w:rsidRPr="00C625F4">
        <w:rPr>
          <w:rFonts w:ascii="Arial" w:eastAsia="Century Gothic" w:hAnsi="Arial" w:cs="Arial"/>
          <w:spacing w:val="-9"/>
        </w:rPr>
        <w:t xml:space="preserve"> 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-7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4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E</w:t>
      </w:r>
      <w:r w:rsidRPr="00C625F4">
        <w:rPr>
          <w:rFonts w:ascii="Arial" w:eastAsia="Century Gothic" w:hAnsi="Arial" w:cs="Arial"/>
          <w:spacing w:val="-1"/>
        </w:rPr>
        <w:t>v</w:t>
      </w:r>
      <w:r w:rsidRPr="00C625F4">
        <w:rPr>
          <w:rFonts w:ascii="Arial" w:eastAsia="Century Gothic" w:hAnsi="Arial" w:cs="Arial"/>
          <w:spacing w:val="-3"/>
        </w:rPr>
        <w:t>a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ua</w:t>
      </w:r>
      <w:r w:rsidRPr="00C625F4">
        <w:rPr>
          <w:rFonts w:ascii="Arial" w:eastAsia="Century Gothic" w:hAnsi="Arial" w:cs="Arial"/>
          <w:spacing w:val="-2"/>
        </w:rPr>
        <w:t>c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8"/>
        </w:rPr>
        <w:t xml:space="preserve"> </w:t>
      </w:r>
      <w:r w:rsidRPr="00C625F4">
        <w:rPr>
          <w:rFonts w:ascii="Arial" w:eastAsia="Century Gothic" w:hAnsi="Arial" w:cs="Arial"/>
          <w:spacing w:val="2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4"/>
        </w:rPr>
        <w:t xml:space="preserve">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-3"/>
        </w:rPr>
        <w:t xml:space="preserve"> 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-3"/>
        </w:rPr>
        <w:t>o</w:t>
      </w:r>
      <w:r w:rsidRPr="00C625F4">
        <w:rPr>
          <w:rFonts w:ascii="Arial" w:eastAsia="Century Gothic" w:hAnsi="Arial" w:cs="Arial"/>
          <w:spacing w:val="2"/>
        </w:rPr>
        <w:t>l</w:t>
      </w:r>
      <w:r w:rsidRPr="00C625F4">
        <w:rPr>
          <w:rFonts w:ascii="Arial" w:eastAsia="Century Gothic" w:hAnsi="Arial" w:cs="Arial"/>
          <w:spacing w:val="5"/>
        </w:rPr>
        <w:t>í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ica</w:t>
      </w:r>
      <w:r w:rsidRPr="00C625F4">
        <w:rPr>
          <w:rFonts w:ascii="Arial" w:eastAsia="Century Gothic" w:hAnsi="Arial" w:cs="Arial"/>
          <w:spacing w:val="-5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S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3"/>
        </w:rPr>
        <w:t>a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;</w:t>
      </w:r>
    </w:p>
    <w:p w:rsidR="00E92378" w:rsidRDefault="00E92378" w:rsidP="00E92378">
      <w:pPr>
        <w:pStyle w:val="Prrafodelista"/>
        <w:numPr>
          <w:ilvl w:val="0"/>
          <w:numId w:val="37"/>
        </w:numPr>
        <w:spacing w:before="9" w:line="292" w:lineRule="exact"/>
        <w:ind w:left="1134" w:right="50"/>
        <w:jc w:val="both"/>
        <w:rPr>
          <w:rFonts w:ascii="Arial" w:eastAsia="Century Gothic" w:hAnsi="Arial" w:cs="Arial"/>
        </w:rPr>
      </w:pPr>
      <w:r>
        <w:rPr>
          <w:rFonts w:ascii="Arial" w:eastAsia="Century Gothic" w:hAnsi="Arial" w:cs="Arial"/>
        </w:rPr>
        <w:t>CONAC: AL Consejo Nacional de Armonización Contable;</w:t>
      </w:r>
    </w:p>
    <w:p w:rsidR="00E92378" w:rsidRPr="00C625F4" w:rsidRDefault="00E92378" w:rsidP="00E92378">
      <w:pPr>
        <w:pStyle w:val="Prrafodelista"/>
        <w:numPr>
          <w:ilvl w:val="0"/>
          <w:numId w:val="37"/>
        </w:numPr>
        <w:spacing w:before="1"/>
        <w:ind w:left="1134" w:right="50"/>
        <w:jc w:val="both"/>
        <w:rPr>
          <w:rFonts w:ascii="Arial" w:eastAsia="Century Gothic" w:hAnsi="Arial" w:cs="Arial"/>
        </w:rPr>
      </w:pPr>
      <w:r w:rsidRPr="00C625F4">
        <w:rPr>
          <w:rFonts w:ascii="Arial" w:eastAsia="Century Gothic" w:hAnsi="Arial" w:cs="Arial"/>
          <w:spacing w:val="3"/>
        </w:rPr>
        <w:t>I</w:t>
      </w:r>
      <w:r w:rsidRPr="00C625F4">
        <w:rPr>
          <w:rFonts w:ascii="Arial" w:eastAsia="Century Gothic" w:hAnsi="Arial" w:cs="Arial"/>
        </w:rPr>
        <w:t>ns</w:t>
      </w:r>
      <w:r w:rsidRPr="00C625F4">
        <w:rPr>
          <w:rFonts w:ascii="Arial" w:eastAsia="Century Gothic" w:hAnsi="Arial" w:cs="Arial"/>
          <w:spacing w:val="-4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</w:rPr>
        <w:t>ia</w:t>
      </w:r>
      <w:r w:rsidRPr="00C625F4">
        <w:rPr>
          <w:rFonts w:ascii="Arial" w:eastAsia="Century Gothic" w:hAnsi="Arial" w:cs="Arial"/>
          <w:spacing w:val="-11"/>
        </w:rPr>
        <w:t xml:space="preserve"> </w:t>
      </w:r>
      <w:r w:rsidRPr="00C625F4">
        <w:rPr>
          <w:rFonts w:ascii="Arial" w:eastAsia="Century Gothic" w:hAnsi="Arial" w:cs="Arial"/>
          <w:spacing w:val="6"/>
        </w:rPr>
        <w:t>I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4"/>
        </w:rPr>
        <w:t>t</w:t>
      </w:r>
      <w:r w:rsidRPr="00C625F4">
        <w:rPr>
          <w:rFonts w:ascii="Arial" w:eastAsia="Century Gothic" w:hAnsi="Arial" w:cs="Arial"/>
        </w:rPr>
        <w:t>ern</w:t>
      </w:r>
      <w:r w:rsidRPr="00C625F4">
        <w:rPr>
          <w:rFonts w:ascii="Arial" w:eastAsia="Century Gothic" w:hAnsi="Arial" w:cs="Arial"/>
          <w:spacing w:val="1"/>
        </w:rPr>
        <w:t>a</w:t>
      </w:r>
      <w:r w:rsidRPr="00C625F4">
        <w:rPr>
          <w:rFonts w:ascii="Arial" w:eastAsia="Century Gothic" w:hAnsi="Arial" w:cs="Arial"/>
        </w:rPr>
        <w:t>:</w:t>
      </w:r>
      <w:r w:rsidRPr="00C625F4">
        <w:rPr>
          <w:rFonts w:ascii="Arial" w:eastAsia="Century Gothic" w:hAnsi="Arial" w:cs="Arial"/>
          <w:spacing w:val="-14"/>
        </w:rPr>
        <w:t xml:space="preserve"> </w:t>
      </w:r>
      <w:r w:rsidRPr="00C625F4">
        <w:rPr>
          <w:rFonts w:ascii="Arial" w:eastAsia="Century Gothic" w:hAnsi="Arial" w:cs="Arial"/>
        </w:rPr>
        <w:t>Á</w:t>
      </w:r>
      <w:r w:rsidRPr="00C625F4">
        <w:rPr>
          <w:rFonts w:ascii="Arial" w:eastAsia="Century Gothic" w:hAnsi="Arial" w:cs="Arial"/>
          <w:spacing w:val="2"/>
        </w:rPr>
        <w:t>r</w:t>
      </w:r>
      <w:r w:rsidRPr="00C625F4">
        <w:rPr>
          <w:rFonts w:ascii="Arial" w:eastAsia="Century Gothic" w:hAnsi="Arial" w:cs="Arial"/>
        </w:rPr>
        <w:t>eas,</w:t>
      </w:r>
      <w:r w:rsidRPr="00C625F4">
        <w:rPr>
          <w:rFonts w:ascii="Arial" w:eastAsia="Century Gothic" w:hAnsi="Arial" w:cs="Arial"/>
          <w:spacing w:val="-8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U</w:t>
      </w:r>
      <w:r w:rsidRPr="00C625F4">
        <w:rPr>
          <w:rFonts w:ascii="Arial" w:eastAsia="Century Gothic" w:hAnsi="Arial" w:cs="Arial"/>
        </w:rPr>
        <w:t>ni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es</w:t>
      </w:r>
      <w:r w:rsidRPr="00C625F4">
        <w:rPr>
          <w:rFonts w:ascii="Arial" w:eastAsia="Century Gothic" w:hAnsi="Arial" w:cs="Arial"/>
          <w:spacing w:val="-6"/>
        </w:rPr>
        <w:t xml:space="preserve"> 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-5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D</w:t>
      </w:r>
      <w:r w:rsidRPr="00C625F4">
        <w:rPr>
          <w:rFonts w:ascii="Arial" w:eastAsia="Century Gothic" w:hAnsi="Arial" w:cs="Arial"/>
        </w:rPr>
        <w:t>ir</w:t>
      </w:r>
      <w:r w:rsidRPr="00C625F4">
        <w:rPr>
          <w:rFonts w:ascii="Arial" w:eastAsia="Century Gothic" w:hAnsi="Arial" w:cs="Arial"/>
          <w:spacing w:val="2"/>
        </w:rPr>
        <w:t>e</w:t>
      </w:r>
      <w:r w:rsidRPr="00C625F4">
        <w:rPr>
          <w:rFonts w:ascii="Arial" w:eastAsia="Century Gothic" w:hAnsi="Arial" w:cs="Arial"/>
        </w:rPr>
        <w:t>cci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nes</w:t>
      </w:r>
      <w:r w:rsidRPr="00C625F4">
        <w:rPr>
          <w:rFonts w:ascii="Arial" w:eastAsia="Century Gothic" w:hAnsi="Arial" w:cs="Arial"/>
          <w:spacing w:val="-16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27"/>
        </w:rPr>
        <w:t xml:space="preserve"> </w:t>
      </w:r>
      <w:r w:rsidRPr="00C625F4">
        <w:rPr>
          <w:rFonts w:ascii="Arial" w:eastAsia="Century Gothic" w:hAnsi="Arial" w:cs="Arial"/>
          <w:spacing w:val="2"/>
        </w:rPr>
        <w:t>l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32"/>
        </w:rPr>
        <w:t xml:space="preserve"> 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>cre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4"/>
        </w:rPr>
        <w:t>í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s:</w:t>
      </w:r>
      <w:r w:rsidRPr="00C625F4">
        <w:rPr>
          <w:rFonts w:ascii="Arial" w:eastAsia="Century Gothic" w:hAnsi="Arial" w:cs="Arial"/>
          <w:spacing w:val="21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30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Ha</w:t>
      </w:r>
      <w:r w:rsidRPr="00C625F4">
        <w:rPr>
          <w:rFonts w:ascii="Arial" w:eastAsia="Century Gothic" w:hAnsi="Arial" w:cs="Arial"/>
        </w:rPr>
        <w:t>cien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1"/>
        </w:rPr>
        <w:t>a</w:t>
      </w:r>
      <w:r w:rsidR="009B2641">
        <w:rPr>
          <w:rFonts w:ascii="Arial" w:eastAsia="Century Gothic" w:hAnsi="Arial" w:cs="Arial"/>
          <w:spacing w:val="-1"/>
        </w:rPr>
        <w:t>;</w:t>
      </w:r>
      <w:r w:rsidRPr="00C625F4">
        <w:rPr>
          <w:rFonts w:ascii="Arial" w:eastAsia="Century Gothic" w:hAnsi="Arial" w:cs="Arial"/>
          <w:spacing w:val="28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27"/>
        </w:rPr>
        <w:t xml:space="preserve"> </w:t>
      </w:r>
      <w:r w:rsidRPr="00C625F4">
        <w:rPr>
          <w:rFonts w:ascii="Arial" w:eastAsia="Century Gothic" w:hAnsi="Arial" w:cs="Arial"/>
          <w:spacing w:val="2"/>
        </w:rPr>
        <w:t>l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31"/>
        </w:rPr>
        <w:t xml:space="preserve"> </w:t>
      </w:r>
      <w:r w:rsidR="00ED35CF">
        <w:rPr>
          <w:rFonts w:ascii="Arial" w:eastAsia="Century Gothic" w:hAnsi="Arial" w:cs="Arial"/>
          <w:spacing w:val="-1"/>
        </w:rPr>
        <w:t>Contraloría General</w:t>
      </w:r>
      <w:r w:rsidR="00B07D74">
        <w:rPr>
          <w:rFonts w:ascii="Arial" w:eastAsia="Century Gothic" w:hAnsi="Arial" w:cs="Arial"/>
          <w:spacing w:val="-1"/>
        </w:rPr>
        <w:t>;</w:t>
      </w:r>
      <w:r w:rsidRPr="00C625F4">
        <w:rPr>
          <w:rFonts w:ascii="Arial" w:eastAsia="Century Gothic" w:hAnsi="Arial" w:cs="Arial"/>
          <w:spacing w:val="28"/>
        </w:rPr>
        <w:t xml:space="preserve"> </w:t>
      </w:r>
      <w:r w:rsidR="009B2641">
        <w:rPr>
          <w:rFonts w:ascii="Arial" w:eastAsia="Century Gothic" w:hAnsi="Arial" w:cs="Arial"/>
          <w:spacing w:val="28"/>
        </w:rPr>
        <w:t xml:space="preserve">el </w:t>
      </w:r>
      <w:r w:rsidR="00B07D74">
        <w:rPr>
          <w:rFonts w:ascii="Arial" w:eastAsia="Century Gothic" w:hAnsi="Arial" w:cs="Arial"/>
          <w:spacing w:val="1"/>
        </w:rPr>
        <w:t>Órgano de Fiscalización Superior del Congreso del Estado</w:t>
      </w:r>
      <w:r w:rsidRPr="00C625F4">
        <w:rPr>
          <w:rFonts w:ascii="Arial" w:eastAsia="Century Gothic" w:hAnsi="Arial" w:cs="Arial"/>
        </w:rPr>
        <w:t>,</w:t>
      </w:r>
      <w:r w:rsidRPr="00C625F4">
        <w:rPr>
          <w:rFonts w:ascii="Arial" w:eastAsia="Century Gothic" w:hAnsi="Arial" w:cs="Arial"/>
          <w:spacing w:val="4"/>
        </w:rPr>
        <w:t xml:space="preserve"> 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13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2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-1"/>
        </w:rPr>
        <w:t>ga</w:t>
      </w:r>
      <w:r w:rsidRPr="00C625F4">
        <w:rPr>
          <w:rFonts w:ascii="Arial" w:eastAsia="Century Gothic" w:hAnsi="Arial" w:cs="Arial"/>
        </w:rPr>
        <w:t>nis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41"/>
        </w:rPr>
        <w:t xml:space="preserve"> </w:t>
      </w:r>
      <w:r w:rsidRPr="00C625F4">
        <w:rPr>
          <w:rFonts w:ascii="Arial" w:eastAsia="Century Gothic" w:hAnsi="Arial" w:cs="Arial"/>
        </w:rPr>
        <w:t>pú</w:t>
      </w:r>
      <w:r w:rsidRPr="00C625F4">
        <w:rPr>
          <w:rFonts w:ascii="Arial" w:eastAsia="Century Gothic" w:hAnsi="Arial" w:cs="Arial"/>
          <w:spacing w:val="-3"/>
        </w:rPr>
        <w:t>b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ic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  <w:spacing w:val="-2"/>
        </w:rPr>
        <w:t>s</w:t>
      </w:r>
      <w:r w:rsidR="00B07D74">
        <w:rPr>
          <w:rFonts w:ascii="Arial" w:eastAsia="Century Gothic" w:hAnsi="Arial" w:cs="Arial"/>
          <w:spacing w:val="-2"/>
        </w:rPr>
        <w:t xml:space="preserve"> ejecutores</w:t>
      </w:r>
      <w:r w:rsidRPr="00C625F4">
        <w:rPr>
          <w:rFonts w:ascii="Arial" w:eastAsia="Century Gothic" w:hAnsi="Arial" w:cs="Arial"/>
        </w:rPr>
        <w:t>,</w:t>
      </w:r>
      <w:r w:rsidRPr="00C625F4">
        <w:rPr>
          <w:rFonts w:ascii="Arial" w:eastAsia="Century Gothic" w:hAnsi="Arial" w:cs="Arial"/>
          <w:spacing w:val="42"/>
        </w:rPr>
        <w:t xml:space="preserve"> </w:t>
      </w:r>
      <w:r w:rsidRPr="00C625F4">
        <w:rPr>
          <w:rFonts w:ascii="Arial" w:eastAsia="Century Gothic" w:hAnsi="Arial" w:cs="Arial"/>
        </w:rPr>
        <w:t>que</w:t>
      </w:r>
      <w:r w:rsidRPr="00C625F4">
        <w:rPr>
          <w:rFonts w:ascii="Arial" w:eastAsia="Century Gothic" w:hAnsi="Arial" w:cs="Arial"/>
          <w:spacing w:val="44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</w:rPr>
        <w:t>ienen</w:t>
      </w:r>
      <w:r w:rsidRPr="00C625F4">
        <w:rPr>
          <w:rFonts w:ascii="Arial" w:eastAsia="Century Gothic" w:hAnsi="Arial" w:cs="Arial"/>
          <w:spacing w:val="39"/>
        </w:rPr>
        <w:t xml:space="preserve"> 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2"/>
        </w:rPr>
        <w:t>i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ien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32"/>
        </w:rPr>
        <w:t xml:space="preserve"> </w:t>
      </w:r>
      <w:r w:rsidRPr="00C625F4">
        <w:rPr>
          <w:rFonts w:ascii="Arial" w:eastAsia="Century Gothic" w:hAnsi="Arial" w:cs="Arial"/>
        </w:rPr>
        <w:t>y</w:t>
      </w:r>
      <w:r w:rsidRPr="00C625F4">
        <w:rPr>
          <w:rFonts w:ascii="Arial" w:eastAsia="Century Gothic" w:hAnsi="Arial" w:cs="Arial"/>
          <w:spacing w:val="44"/>
        </w:rPr>
        <w:t xml:space="preserve"> </w:t>
      </w:r>
      <w:r w:rsidRPr="00C625F4">
        <w:rPr>
          <w:rFonts w:ascii="Arial" w:eastAsia="Century Gothic" w:hAnsi="Arial" w:cs="Arial"/>
        </w:rPr>
        <w:t>expe</w:t>
      </w:r>
      <w:r w:rsidRPr="00C625F4">
        <w:rPr>
          <w:rFonts w:ascii="Arial" w:eastAsia="Century Gothic" w:hAnsi="Arial" w:cs="Arial"/>
          <w:spacing w:val="-1"/>
        </w:rPr>
        <w:t>r</w:t>
      </w:r>
      <w:r w:rsidRPr="00C625F4">
        <w:rPr>
          <w:rFonts w:ascii="Arial" w:eastAsia="Century Gothic" w:hAnsi="Arial" w:cs="Arial"/>
        </w:rPr>
        <w:t>ienc</w:t>
      </w:r>
      <w:r w:rsidRPr="00C625F4">
        <w:rPr>
          <w:rFonts w:ascii="Arial" w:eastAsia="Century Gothic" w:hAnsi="Arial" w:cs="Arial"/>
          <w:spacing w:val="2"/>
        </w:rPr>
        <w:t>i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34"/>
        </w:rPr>
        <w:t xml:space="preserve"> </w:t>
      </w:r>
      <w:r w:rsidRPr="00C625F4">
        <w:rPr>
          <w:rFonts w:ascii="Arial" w:eastAsia="Century Gothic" w:hAnsi="Arial" w:cs="Arial"/>
        </w:rPr>
        <w:t>en</w:t>
      </w:r>
      <w:r w:rsidRPr="00C625F4">
        <w:rPr>
          <w:rFonts w:ascii="Arial" w:eastAsia="Century Gothic" w:hAnsi="Arial" w:cs="Arial"/>
          <w:spacing w:val="40"/>
        </w:rPr>
        <w:t xml:space="preserve">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 xml:space="preserve">a 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eria o</w:t>
      </w:r>
      <w:r w:rsidRPr="00C625F4">
        <w:rPr>
          <w:rFonts w:ascii="Arial" w:eastAsia="Century Gothic" w:hAnsi="Arial" w:cs="Arial"/>
          <w:spacing w:val="5"/>
        </w:rPr>
        <w:t xml:space="preserve"> 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3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f</w:t>
      </w:r>
      <w:r w:rsidRPr="00C625F4">
        <w:rPr>
          <w:rFonts w:ascii="Arial" w:eastAsia="Century Gothic" w:hAnsi="Arial" w:cs="Arial"/>
        </w:rPr>
        <w:t>un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  <w:spacing w:val="2"/>
        </w:rPr>
        <w:t>i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nes</w:t>
      </w:r>
      <w:r w:rsidRPr="00C625F4">
        <w:rPr>
          <w:rFonts w:ascii="Arial" w:eastAsia="Century Gothic" w:hAnsi="Arial" w:cs="Arial"/>
          <w:spacing w:val="-3"/>
        </w:rPr>
        <w:t xml:space="preserve"> 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-3"/>
        </w:rPr>
        <w:t>e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-1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 xml:space="preserve">n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7"/>
        </w:rPr>
        <w:t xml:space="preserve"> 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1"/>
        </w:rPr>
        <w:t>v</w:t>
      </w:r>
      <w:r w:rsidRPr="00C625F4">
        <w:rPr>
          <w:rFonts w:ascii="Arial" w:eastAsia="Century Gothic" w:hAnsi="Arial" w:cs="Arial"/>
          <w:spacing w:val="-3"/>
        </w:rPr>
        <w:t>a</w:t>
      </w:r>
      <w:r w:rsidRPr="00C625F4">
        <w:rPr>
          <w:rFonts w:ascii="Arial" w:eastAsia="Century Gothic" w:hAnsi="Arial" w:cs="Arial"/>
          <w:spacing w:val="2"/>
        </w:rPr>
        <w:t>l</w:t>
      </w:r>
      <w:r w:rsidRPr="00C625F4">
        <w:rPr>
          <w:rFonts w:ascii="Arial" w:eastAsia="Century Gothic" w:hAnsi="Arial" w:cs="Arial"/>
        </w:rPr>
        <w:t>uación,</w:t>
      </w:r>
      <w:r w:rsidRPr="00C625F4">
        <w:rPr>
          <w:rFonts w:ascii="Arial" w:eastAsia="Century Gothic" w:hAnsi="Arial" w:cs="Arial"/>
          <w:spacing w:val="-4"/>
        </w:rPr>
        <w:t xml:space="preserve"> 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  <w:spacing w:val="-2"/>
        </w:rPr>
        <w:t>i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3"/>
        </w:rPr>
        <w:t xml:space="preserve"> </w:t>
      </w:r>
      <w:r w:rsidRPr="00C625F4">
        <w:rPr>
          <w:rFonts w:ascii="Arial" w:eastAsia="Century Gothic" w:hAnsi="Arial" w:cs="Arial"/>
        </w:rPr>
        <w:t>q</w:t>
      </w:r>
      <w:r w:rsidRPr="00C625F4">
        <w:rPr>
          <w:rFonts w:ascii="Arial" w:eastAsia="Century Gothic" w:hAnsi="Arial" w:cs="Arial"/>
          <w:spacing w:val="-2"/>
        </w:rPr>
        <w:t>u</w:t>
      </w:r>
      <w:r w:rsidRPr="00C625F4">
        <w:rPr>
          <w:rFonts w:ascii="Arial" w:eastAsia="Century Gothic" w:hAnsi="Arial" w:cs="Arial"/>
        </w:rPr>
        <w:t>e p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-1"/>
        </w:rPr>
        <w:t>á</w:t>
      </w:r>
      <w:r w:rsidRPr="00C625F4">
        <w:rPr>
          <w:rFonts w:ascii="Arial" w:eastAsia="Century Gothic" w:hAnsi="Arial" w:cs="Arial"/>
        </w:rPr>
        <w:t>n</w:t>
      </w:r>
      <w:r w:rsidR="00B07D74">
        <w:rPr>
          <w:rFonts w:ascii="Arial" w:eastAsia="Century Gothic" w:hAnsi="Arial" w:cs="Arial"/>
        </w:rPr>
        <w:t xml:space="preserve"> implementar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  <w:spacing w:val="-3"/>
        </w:rPr>
        <w:t>a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1"/>
        </w:rPr>
        <w:t xml:space="preserve"> 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1"/>
        </w:rPr>
        <w:t>v</w:t>
      </w:r>
      <w:r w:rsidRPr="00C625F4">
        <w:rPr>
          <w:rFonts w:ascii="Arial" w:eastAsia="Century Gothic" w:hAnsi="Arial" w:cs="Arial"/>
          <w:spacing w:val="-3"/>
        </w:rPr>
        <w:t>a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uaciones</w:t>
      </w:r>
      <w:r w:rsidRPr="00C625F4">
        <w:rPr>
          <w:rFonts w:ascii="Arial" w:eastAsia="Century Gothic" w:hAnsi="Arial" w:cs="Arial"/>
          <w:spacing w:val="-11"/>
        </w:rPr>
        <w:t xml:space="preserve"> </w:t>
      </w:r>
      <w:r w:rsidRPr="00C625F4">
        <w:rPr>
          <w:rFonts w:ascii="Arial" w:eastAsia="Century Gothic" w:hAnsi="Arial" w:cs="Arial"/>
        </w:rPr>
        <w:t>que</w:t>
      </w:r>
      <w:r w:rsidRPr="00C625F4">
        <w:rPr>
          <w:rFonts w:ascii="Arial" w:eastAsia="Century Gothic" w:hAnsi="Arial" w:cs="Arial"/>
          <w:spacing w:val="-4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s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2"/>
        </w:rPr>
        <w:t xml:space="preserve"> 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nsi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eren</w:t>
      </w:r>
      <w:r w:rsidRPr="00C625F4">
        <w:rPr>
          <w:rFonts w:ascii="Arial" w:eastAsia="Century Gothic" w:hAnsi="Arial" w:cs="Arial"/>
          <w:spacing w:val="-8"/>
        </w:rPr>
        <w:t xml:space="preserve"> </w:t>
      </w:r>
      <w:r w:rsidRPr="00C625F4">
        <w:rPr>
          <w:rFonts w:ascii="Arial" w:eastAsia="Century Gothic" w:hAnsi="Arial" w:cs="Arial"/>
        </w:rPr>
        <w:t>per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in</w:t>
      </w:r>
      <w:r w:rsidRPr="00C625F4">
        <w:rPr>
          <w:rFonts w:ascii="Arial" w:eastAsia="Century Gothic" w:hAnsi="Arial" w:cs="Arial"/>
          <w:spacing w:val="2"/>
        </w:rPr>
        <w:t>en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es;</w:t>
      </w:r>
    </w:p>
    <w:p w:rsidR="00E92378" w:rsidRPr="00C625F4" w:rsidRDefault="00E92378" w:rsidP="00E92378">
      <w:pPr>
        <w:pStyle w:val="Prrafodelista"/>
        <w:numPr>
          <w:ilvl w:val="0"/>
          <w:numId w:val="37"/>
        </w:numPr>
        <w:spacing w:line="293" w:lineRule="exact"/>
        <w:ind w:left="1134" w:right="50"/>
        <w:jc w:val="both"/>
        <w:rPr>
          <w:rFonts w:ascii="Arial" w:eastAsia="Century Gothic" w:hAnsi="Arial" w:cs="Arial"/>
        </w:rPr>
      </w:pPr>
      <w:r w:rsidRPr="00C625F4">
        <w:rPr>
          <w:rFonts w:ascii="Arial" w:eastAsia="Century Gothic" w:hAnsi="Arial" w:cs="Arial"/>
          <w:spacing w:val="-2"/>
        </w:rPr>
        <w:t>M</w:t>
      </w:r>
      <w:r w:rsidRPr="00C625F4">
        <w:rPr>
          <w:rFonts w:ascii="Arial" w:eastAsia="Century Gothic" w:hAnsi="Arial" w:cs="Arial"/>
          <w:spacing w:val="3"/>
        </w:rPr>
        <w:t>I</w:t>
      </w:r>
      <w:r w:rsidRPr="00C625F4">
        <w:rPr>
          <w:rFonts w:ascii="Arial" w:eastAsia="Century Gothic" w:hAnsi="Arial" w:cs="Arial"/>
        </w:rPr>
        <w:t>R:</w:t>
      </w:r>
      <w:r w:rsidRPr="00C625F4">
        <w:rPr>
          <w:rFonts w:ascii="Arial" w:eastAsia="Century Gothic" w:hAnsi="Arial" w:cs="Arial"/>
          <w:spacing w:val="-6"/>
        </w:rPr>
        <w:t xml:space="preserve"> 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-2"/>
        </w:rPr>
        <w:t xml:space="preserve">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-5"/>
        </w:rPr>
        <w:t xml:space="preserve"> </w:t>
      </w:r>
      <w:r w:rsidRPr="00C625F4">
        <w:rPr>
          <w:rFonts w:ascii="Arial" w:eastAsia="Century Gothic" w:hAnsi="Arial" w:cs="Arial"/>
          <w:spacing w:val="2"/>
        </w:rPr>
        <w:t>M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2"/>
        </w:rPr>
        <w:t>r</w:t>
      </w:r>
      <w:r w:rsidRPr="00C625F4">
        <w:rPr>
          <w:rFonts w:ascii="Arial" w:eastAsia="Century Gothic" w:hAnsi="Arial" w:cs="Arial"/>
        </w:rPr>
        <w:t>iz</w:t>
      </w:r>
      <w:r w:rsidRPr="00C625F4">
        <w:rPr>
          <w:rFonts w:ascii="Arial" w:eastAsia="Century Gothic" w:hAnsi="Arial" w:cs="Arial"/>
          <w:spacing w:val="-5"/>
        </w:rPr>
        <w:t xml:space="preserve"> </w:t>
      </w:r>
      <w:r w:rsidRPr="00C625F4">
        <w:rPr>
          <w:rFonts w:ascii="Arial" w:eastAsia="Century Gothic" w:hAnsi="Arial" w:cs="Arial"/>
          <w:spacing w:val="2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4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I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ic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res</w:t>
      </w:r>
      <w:r w:rsidRPr="00C625F4">
        <w:rPr>
          <w:rFonts w:ascii="Arial" w:eastAsia="Century Gothic" w:hAnsi="Arial" w:cs="Arial"/>
          <w:spacing w:val="-7"/>
        </w:rPr>
        <w:t xml:space="preserve"> 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ra</w:t>
      </w:r>
      <w:r w:rsidRPr="00C625F4">
        <w:rPr>
          <w:rFonts w:ascii="Arial" w:eastAsia="Century Gothic" w:hAnsi="Arial" w:cs="Arial"/>
          <w:spacing w:val="-3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R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2"/>
        </w:rPr>
        <w:t>su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  <w:spacing w:val="3"/>
        </w:rPr>
        <w:t>s</w:t>
      </w:r>
      <w:r w:rsidRPr="00C625F4">
        <w:rPr>
          <w:rFonts w:ascii="Arial" w:eastAsia="Century Gothic" w:hAnsi="Arial" w:cs="Arial"/>
        </w:rPr>
        <w:t>;</w:t>
      </w:r>
    </w:p>
    <w:p w:rsidR="0022556A" w:rsidRDefault="00137D0F" w:rsidP="0022556A">
      <w:pPr>
        <w:pStyle w:val="Prrafodelista"/>
        <w:numPr>
          <w:ilvl w:val="0"/>
          <w:numId w:val="37"/>
        </w:numPr>
        <w:tabs>
          <w:tab w:val="left" w:pos="3420"/>
          <w:tab w:val="left" w:pos="3800"/>
          <w:tab w:val="left" w:pos="4320"/>
          <w:tab w:val="left" w:pos="5000"/>
          <w:tab w:val="left" w:pos="5460"/>
          <w:tab w:val="left" w:pos="6420"/>
          <w:tab w:val="left" w:pos="6840"/>
          <w:tab w:val="left" w:pos="7460"/>
          <w:tab w:val="left" w:pos="8780"/>
          <w:tab w:val="left" w:pos="9320"/>
        </w:tabs>
        <w:spacing w:line="286" w:lineRule="exact"/>
        <w:ind w:left="1134" w:right="50"/>
        <w:jc w:val="both"/>
        <w:rPr>
          <w:rFonts w:ascii="Arial" w:eastAsia="Century Gothic" w:hAnsi="Arial" w:cs="Arial"/>
        </w:rPr>
      </w:pPr>
      <w:r>
        <w:rPr>
          <w:rFonts w:ascii="Arial" w:eastAsia="Century Gothic" w:hAnsi="Arial" w:cs="Arial"/>
          <w:spacing w:val="-1"/>
        </w:rPr>
        <w:t xml:space="preserve">Organismos </w:t>
      </w:r>
      <w:r w:rsidR="00ED35CF">
        <w:rPr>
          <w:rFonts w:ascii="Arial" w:eastAsia="Century Gothic" w:hAnsi="Arial" w:cs="Arial"/>
          <w:spacing w:val="-1"/>
        </w:rPr>
        <w:t>Públicos</w:t>
      </w:r>
      <w:r>
        <w:rPr>
          <w:rFonts w:ascii="Arial" w:eastAsia="Century Gothic" w:hAnsi="Arial" w:cs="Arial"/>
          <w:spacing w:val="-1"/>
        </w:rPr>
        <w:t xml:space="preserve">: </w:t>
      </w:r>
      <w:r w:rsidRPr="00C625F4">
        <w:rPr>
          <w:rFonts w:ascii="Arial" w:eastAsia="Century Gothic" w:hAnsi="Arial" w:cs="Arial"/>
        </w:rPr>
        <w:t xml:space="preserve">A </w:t>
      </w:r>
      <w:r w:rsidRPr="00C625F4">
        <w:rPr>
          <w:rFonts w:ascii="Arial" w:eastAsia="Century Gothic" w:hAnsi="Arial" w:cs="Arial"/>
          <w:spacing w:val="2"/>
        </w:rPr>
        <w:t>l</w:t>
      </w:r>
      <w:r>
        <w:rPr>
          <w:rFonts w:ascii="Arial" w:eastAsia="Century Gothic" w:hAnsi="Arial" w:cs="Arial"/>
          <w:spacing w:val="2"/>
        </w:rPr>
        <w:t>o</w:t>
      </w:r>
      <w:r w:rsidRPr="00C625F4">
        <w:rPr>
          <w:rFonts w:ascii="Arial" w:eastAsia="Century Gothic" w:hAnsi="Arial" w:cs="Arial"/>
        </w:rPr>
        <w:t>s que se re</w:t>
      </w:r>
      <w:r w:rsidRPr="00C625F4">
        <w:rPr>
          <w:rFonts w:ascii="Arial" w:eastAsia="Century Gothic" w:hAnsi="Arial" w:cs="Arial"/>
          <w:spacing w:val="-1"/>
        </w:rPr>
        <w:t>f</w:t>
      </w:r>
      <w:r w:rsidRPr="00C625F4">
        <w:rPr>
          <w:rFonts w:ascii="Arial" w:eastAsia="Century Gothic" w:hAnsi="Arial" w:cs="Arial"/>
        </w:rPr>
        <w:t xml:space="preserve">iere </w:t>
      </w:r>
      <w:r>
        <w:rPr>
          <w:rFonts w:ascii="Arial" w:eastAsia="Century Gothic" w:hAnsi="Arial" w:cs="Arial"/>
        </w:rPr>
        <w:t>el Código de la Hacienda Pú</w:t>
      </w:r>
      <w:r w:rsidR="0022556A">
        <w:rPr>
          <w:rFonts w:ascii="Arial" w:eastAsia="Century Gothic" w:hAnsi="Arial" w:cs="Arial"/>
        </w:rPr>
        <w:t xml:space="preserve">blica para el Estado de Chiapas; </w:t>
      </w:r>
    </w:p>
    <w:p w:rsidR="00C625F4" w:rsidRDefault="00C625F4" w:rsidP="0022556A">
      <w:pPr>
        <w:pStyle w:val="Prrafodelista"/>
        <w:numPr>
          <w:ilvl w:val="0"/>
          <w:numId w:val="37"/>
        </w:numPr>
        <w:tabs>
          <w:tab w:val="left" w:pos="3420"/>
          <w:tab w:val="left" w:pos="3800"/>
          <w:tab w:val="left" w:pos="4320"/>
          <w:tab w:val="left" w:pos="5000"/>
          <w:tab w:val="left" w:pos="5460"/>
          <w:tab w:val="left" w:pos="6420"/>
          <w:tab w:val="left" w:pos="6840"/>
          <w:tab w:val="left" w:pos="7460"/>
          <w:tab w:val="left" w:pos="8780"/>
          <w:tab w:val="left" w:pos="9320"/>
        </w:tabs>
        <w:spacing w:line="286" w:lineRule="exact"/>
        <w:ind w:left="1134" w:right="50"/>
        <w:jc w:val="both"/>
        <w:rPr>
          <w:rFonts w:ascii="Arial" w:eastAsia="Century Gothic" w:hAnsi="Arial" w:cs="Arial"/>
        </w:rPr>
      </w:pPr>
      <w:r w:rsidRPr="00C625F4">
        <w:rPr>
          <w:rFonts w:ascii="Arial" w:eastAsia="Century Gothic" w:hAnsi="Arial" w:cs="Arial"/>
        </w:rPr>
        <w:t>PAE:</w:t>
      </w:r>
      <w:r w:rsidRPr="00C625F4">
        <w:rPr>
          <w:rFonts w:ascii="Arial" w:eastAsia="Century Gothic" w:hAnsi="Arial" w:cs="Arial"/>
          <w:spacing w:val="4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A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11"/>
        </w:rPr>
        <w:t xml:space="preserve"> </w:t>
      </w:r>
      <w:r w:rsidRPr="00C625F4">
        <w:rPr>
          <w:rFonts w:ascii="Arial" w:eastAsia="Century Gothic" w:hAnsi="Arial" w:cs="Arial"/>
        </w:rPr>
        <w:t>Pr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g</w:t>
      </w:r>
      <w:r w:rsidRPr="00C625F4">
        <w:rPr>
          <w:rFonts w:ascii="Arial" w:eastAsia="Century Gothic" w:hAnsi="Arial" w:cs="Arial"/>
          <w:spacing w:val="-1"/>
        </w:rPr>
        <w:t>ra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1"/>
        </w:rPr>
        <w:t xml:space="preserve"> </w:t>
      </w:r>
      <w:r w:rsidRPr="00C625F4">
        <w:rPr>
          <w:rFonts w:ascii="Arial" w:eastAsia="Century Gothic" w:hAnsi="Arial" w:cs="Arial"/>
        </w:rPr>
        <w:t>Anu</w:t>
      </w:r>
      <w:r w:rsidRPr="00C625F4">
        <w:rPr>
          <w:rFonts w:ascii="Arial" w:eastAsia="Century Gothic" w:hAnsi="Arial" w:cs="Arial"/>
          <w:spacing w:val="-3"/>
        </w:rPr>
        <w:t>a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6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6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E</w:t>
      </w:r>
      <w:r w:rsidRPr="00C625F4">
        <w:rPr>
          <w:rFonts w:ascii="Arial" w:eastAsia="Century Gothic" w:hAnsi="Arial" w:cs="Arial"/>
          <w:spacing w:val="-1"/>
        </w:rPr>
        <w:t>v</w:t>
      </w:r>
      <w:r w:rsidRPr="00C625F4">
        <w:rPr>
          <w:rFonts w:ascii="Arial" w:eastAsia="Century Gothic" w:hAnsi="Arial" w:cs="Arial"/>
          <w:spacing w:val="-3"/>
        </w:rPr>
        <w:t>a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  <w:spacing w:val="-2"/>
        </w:rPr>
        <w:t>u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4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11"/>
        </w:rPr>
        <w:t xml:space="preserve"> </w:t>
      </w:r>
      <w:r w:rsidRPr="00C625F4">
        <w:rPr>
          <w:rFonts w:ascii="Arial" w:eastAsia="Century Gothic" w:hAnsi="Arial" w:cs="Arial"/>
        </w:rPr>
        <w:t>ej</w:t>
      </w:r>
      <w:r w:rsidRPr="00C625F4">
        <w:rPr>
          <w:rFonts w:ascii="Arial" w:eastAsia="Century Gothic" w:hAnsi="Arial" w:cs="Arial"/>
          <w:spacing w:val="-1"/>
        </w:rPr>
        <w:t>e</w:t>
      </w:r>
      <w:r w:rsidRPr="00C625F4">
        <w:rPr>
          <w:rFonts w:ascii="Arial" w:eastAsia="Century Gothic" w:hAnsi="Arial" w:cs="Arial"/>
        </w:rPr>
        <w:t>rci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  <w:spacing w:val="-2"/>
        </w:rPr>
        <w:t>i</w:t>
      </w:r>
      <w:r w:rsidRPr="00C625F4">
        <w:rPr>
          <w:rFonts w:ascii="Arial" w:eastAsia="Century Gothic" w:hAnsi="Arial" w:cs="Arial"/>
        </w:rPr>
        <w:t xml:space="preserve">o </w:t>
      </w:r>
      <w:r w:rsidRPr="00C625F4">
        <w:rPr>
          <w:rFonts w:ascii="Arial" w:eastAsia="Century Gothic" w:hAnsi="Arial" w:cs="Arial"/>
          <w:spacing w:val="-1"/>
        </w:rPr>
        <w:t>f</w:t>
      </w:r>
      <w:r w:rsidRPr="00C625F4">
        <w:rPr>
          <w:rFonts w:ascii="Arial" w:eastAsia="Century Gothic" w:hAnsi="Arial" w:cs="Arial"/>
        </w:rPr>
        <w:t>is</w:t>
      </w:r>
      <w:r w:rsidRPr="00C625F4">
        <w:rPr>
          <w:rFonts w:ascii="Arial" w:eastAsia="Century Gothic" w:hAnsi="Arial" w:cs="Arial"/>
          <w:spacing w:val="-1"/>
        </w:rPr>
        <w:t>c</w:t>
      </w:r>
      <w:r w:rsidRPr="00C625F4">
        <w:rPr>
          <w:rFonts w:ascii="Arial" w:eastAsia="Century Gothic" w:hAnsi="Arial" w:cs="Arial"/>
          <w:spacing w:val="-3"/>
        </w:rPr>
        <w:t>a</w:t>
      </w:r>
      <w:r w:rsidRPr="00C625F4">
        <w:rPr>
          <w:rFonts w:ascii="Arial" w:eastAsia="Century Gothic" w:hAnsi="Arial" w:cs="Arial"/>
        </w:rPr>
        <w:t>l 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rresp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ie</w:t>
      </w:r>
      <w:r w:rsidRPr="00C625F4">
        <w:rPr>
          <w:rFonts w:ascii="Arial" w:eastAsia="Century Gothic" w:hAnsi="Arial" w:cs="Arial"/>
          <w:spacing w:val="2"/>
        </w:rPr>
        <w:t>n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2"/>
        </w:rPr>
        <w:t>e</w:t>
      </w:r>
      <w:r w:rsidRPr="00C625F4">
        <w:rPr>
          <w:rFonts w:ascii="Arial" w:eastAsia="Century Gothic" w:hAnsi="Arial" w:cs="Arial"/>
        </w:rPr>
        <w:t>;</w:t>
      </w:r>
    </w:p>
    <w:p w:rsidR="00C625F4" w:rsidRPr="00C625F4" w:rsidRDefault="00C625F4" w:rsidP="00C625F4">
      <w:pPr>
        <w:pStyle w:val="Prrafodelista"/>
        <w:numPr>
          <w:ilvl w:val="0"/>
          <w:numId w:val="37"/>
        </w:numPr>
        <w:spacing w:line="286" w:lineRule="exact"/>
        <w:ind w:left="1134" w:right="50"/>
        <w:jc w:val="both"/>
        <w:rPr>
          <w:rFonts w:ascii="Arial" w:eastAsia="Century Gothic" w:hAnsi="Arial" w:cs="Arial"/>
        </w:rPr>
      </w:pPr>
      <w:r w:rsidRPr="00C625F4">
        <w:rPr>
          <w:rFonts w:ascii="Arial" w:eastAsia="Century Gothic" w:hAnsi="Arial" w:cs="Arial"/>
        </w:rPr>
        <w:t>Pr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g</w:t>
      </w:r>
      <w:r w:rsidRPr="00C625F4">
        <w:rPr>
          <w:rFonts w:ascii="Arial" w:eastAsia="Century Gothic" w:hAnsi="Arial" w:cs="Arial"/>
          <w:spacing w:val="-1"/>
        </w:rPr>
        <w:t>ra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-13"/>
        </w:rPr>
        <w:t xml:space="preserve"> </w:t>
      </w:r>
      <w:r w:rsidR="00650D36" w:rsidRPr="00C625F4">
        <w:rPr>
          <w:rFonts w:ascii="Arial" w:eastAsia="Century Gothic" w:hAnsi="Arial" w:cs="Arial"/>
        </w:rPr>
        <w:t>Nuev</w:t>
      </w:r>
      <w:r w:rsidR="00650D36"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:</w:t>
      </w:r>
      <w:r w:rsidRPr="00C625F4">
        <w:rPr>
          <w:rFonts w:ascii="Arial" w:eastAsia="Century Gothic" w:hAnsi="Arial" w:cs="Arial"/>
          <w:spacing w:val="-14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A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-4"/>
        </w:rPr>
        <w:t xml:space="preserve"> </w:t>
      </w:r>
      <w:r w:rsidRPr="00C625F4">
        <w:rPr>
          <w:rFonts w:ascii="Arial" w:eastAsia="Century Gothic" w:hAnsi="Arial" w:cs="Arial"/>
        </w:rPr>
        <w:t>Pr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gr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-15"/>
        </w:rPr>
        <w:t xml:space="preserve"> </w:t>
      </w:r>
      <w:r w:rsidRPr="00C625F4">
        <w:rPr>
          <w:rFonts w:ascii="Arial" w:eastAsia="Century Gothic" w:hAnsi="Arial" w:cs="Arial"/>
        </w:rPr>
        <w:t>presupues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2"/>
        </w:rPr>
        <w:t>i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-9"/>
        </w:rPr>
        <w:t xml:space="preserve"> </w:t>
      </w:r>
      <w:r w:rsidRPr="00C625F4">
        <w:rPr>
          <w:rFonts w:ascii="Arial" w:eastAsia="Century Gothic" w:hAnsi="Arial" w:cs="Arial"/>
        </w:rPr>
        <w:t>que</w:t>
      </w:r>
      <w:r w:rsidRPr="00C625F4">
        <w:rPr>
          <w:rFonts w:ascii="Arial" w:eastAsia="Century Gothic" w:hAnsi="Arial" w:cs="Arial"/>
          <w:spacing w:val="-9"/>
        </w:rPr>
        <w:t xml:space="preserve"> </w:t>
      </w:r>
      <w:r w:rsidRPr="00C625F4">
        <w:rPr>
          <w:rFonts w:ascii="Arial" w:eastAsia="Century Gothic" w:hAnsi="Arial" w:cs="Arial"/>
        </w:rPr>
        <w:t>se</w:t>
      </w:r>
      <w:r w:rsidRPr="00C625F4">
        <w:rPr>
          <w:rFonts w:ascii="Arial" w:eastAsia="Century Gothic" w:hAnsi="Arial" w:cs="Arial"/>
          <w:spacing w:val="-4"/>
        </w:rPr>
        <w:t xml:space="preserve"> 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2"/>
        </w:rPr>
        <w:t>n</w:t>
      </w:r>
      <w:r w:rsidRPr="00C625F4">
        <w:rPr>
          <w:rFonts w:ascii="Arial" w:eastAsia="Century Gothic" w:hAnsi="Arial" w:cs="Arial"/>
        </w:rPr>
        <w:t>cuen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</w:rPr>
        <w:t>ra</w:t>
      </w:r>
      <w:r w:rsidRPr="00C625F4">
        <w:rPr>
          <w:rFonts w:ascii="Arial" w:eastAsia="Century Gothic" w:hAnsi="Arial" w:cs="Arial"/>
          <w:spacing w:val="-17"/>
        </w:rPr>
        <w:t xml:space="preserve"> </w:t>
      </w:r>
      <w:r w:rsidRPr="00C625F4">
        <w:rPr>
          <w:rFonts w:ascii="Arial" w:eastAsia="Century Gothic" w:hAnsi="Arial" w:cs="Arial"/>
        </w:rPr>
        <w:t>en</w:t>
      </w:r>
      <w:r w:rsidRPr="00C625F4">
        <w:rPr>
          <w:rFonts w:ascii="Arial" w:eastAsia="Century Gothic" w:hAnsi="Arial" w:cs="Arial"/>
          <w:spacing w:val="-12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>l pri</w:t>
      </w:r>
      <w:r w:rsidRPr="00C625F4">
        <w:rPr>
          <w:rFonts w:ascii="Arial" w:eastAsia="Century Gothic" w:hAnsi="Arial" w:cs="Arial"/>
          <w:spacing w:val="2"/>
        </w:rPr>
        <w:t>m</w:t>
      </w:r>
      <w:r w:rsidRPr="00C625F4">
        <w:rPr>
          <w:rFonts w:ascii="Arial" w:eastAsia="Century Gothic" w:hAnsi="Arial" w:cs="Arial"/>
        </w:rPr>
        <w:t>er</w:t>
      </w:r>
      <w:r w:rsidRPr="00C625F4">
        <w:rPr>
          <w:rFonts w:ascii="Arial" w:eastAsia="Century Gothic" w:hAnsi="Arial" w:cs="Arial"/>
          <w:spacing w:val="1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ño</w:t>
      </w:r>
      <w:r w:rsidRPr="00C625F4">
        <w:rPr>
          <w:rFonts w:ascii="Arial" w:eastAsia="Century Gothic" w:hAnsi="Arial" w:cs="Arial"/>
          <w:spacing w:val="-4"/>
        </w:rPr>
        <w:t xml:space="preserve"> </w:t>
      </w:r>
      <w:r w:rsidRPr="00C625F4">
        <w:rPr>
          <w:rFonts w:ascii="Arial" w:eastAsia="Century Gothic" w:hAnsi="Arial" w:cs="Arial"/>
          <w:spacing w:val="2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per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n,</w:t>
      </w:r>
      <w:r w:rsidRPr="00C625F4">
        <w:rPr>
          <w:rFonts w:ascii="Arial" w:eastAsia="Century Gothic" w:hAnsi="Arial" w:cs="Arial"/>
          <w:spacing w:val="-12"/>
        </w:rPr>
        <w:t xml:space="preserve"> </w:t>
      </w:r>
      <w:r w:rsidRPr="00C625F4">
        <w:rPr>
          <w:rFonts w:ascii="Arial" w:eastAsia="Century Gothic" w:hAnsi="Arial" w:cs="Arial"/>
        </w:rPr>
        <w:t>o que</w:t>
      </w:r>
      <w:r w:rsidRPr="00C625F4">
        <w:rPr>
          <w:rFonts w:ascii="Arial" w:eastAsia="Century Gothic" w:hAnsi="Arial" w:cs="Arial"/>
          <w:spacing w:val="-5"/>
        </w:rPr>
        <w:t xml:space="preserve">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a Se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</w:rPr>
        <w:t>re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-3"/>
        </w:rPr>
        <w:t>r</w:t>
      </w:r>
      <w:r w:rsidRPr="00C625F4">
        <w:rPr>
          <w:rFonts w:ascii="Arial" w:eastAsia="Century Gothic" w:hAnsi="Arial" w:cs="Arial"/>
          <w:spacing w:val="5"/>
        </w:rPr>
        <w:t>í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-6"/>
        </w:rPr>
        <w:t xml:space="preserve"> </w:t>
      </w:r>
      <w:r w:rsidRPr="00C625F4">
        <w:rPr>
          <w:rFonts w:ascii="Arial" w:eastAsia="Century Gothic" w:hAnsi="Arial" w:cs="Arial"/>
        </w:rPr>
        <w:t>h</w:t>
      </w:r>
      <w:r w:rsidRPr="00C625F4">
        <w:rPr>
          <w:rFonts w:ascii="Arial" w:eastAsia="Century Gothic" w:hAnsi="Arial" w:cs="Arial"/>
          <w:spacing w:val="-1"/>
        </w:rPr>
        <w:t>ay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-1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er</w:t>
      </w:r>
      <w:r w:rsidRPr="00C625F4">
        <w:rPr>
          <w:rFonts w:ascii="Arial" w:eastAsia="Century Gothic" w:hAnsi="Arial" w:cs="Arial"/>
          <w:spacing w:val="2"/>
        </w:rPr>
        <w:t>m</w:t>
      </w:r>
      <w:r w:rsidRPr="00C625F4">
        <w:rPr>
          <w:rFonts w:ascii="Arial" w:eastAsia="Century Gothic" w:hAnsi="Arial" w:cs="Arial"/>
        </w:rPr>
        <w:t>in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-6"/>
        </w:rPr>
        <w:t xml:space="preserve"> </w:t>
      </w:r>
      <w:r w:rsidRPr="00C625F4">
        <w:rPr>
          <w:rFonts w:ascii="Arial" w:eastAsia="Century Gothic" w:hAnsi="Arial" w:cs="Arial"/>
        </w:rPr>
        <w:t>q</w:t>
      </w:r>
      <w:r w:rsidRPr="00C625F4">
        <w:rPr>
          <w:rFonts w:ascii="Arial" w:eastAsia="Century Gothic" w:hAnsi="Arial" w:cs="Arial"/>
          <w:spacing w:val="-2"/>
        </w:rPr>
        <w:t>u</w:t>
      </w:r>
      <w:r w:rsidRPr="00C625F4">
        <w:rPr>
          <w:rFonts w:ascii="Arial" w:eastAsia="Century Gothic" w:hAnsi="Arial" w:cs="Arial"/>
        </w:rPr>
        <w:t>e prese</w:t>
      </w:r>
      <w:r w:rsidRPr="00C625F4">
        <w:rPr>
          <w:rFonts w:ascii="Arial" w:eastAsia="Century Gothic" w:hAnsi="Arial" w:cs="Arial"/>
          <w:spacing w:val="2"/>
        </w:rPr>
        <w:t>n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ó</w:t>
      </w:r>
      <w:r w:rsidRPr="00C625F4">
        <w:rPr>
          <w:rFonts w:ascii="Arial" w:eastAsia="Century Gothic" w:hAnsi="Arial" w:cs="Arial"/>
          <w:spacing w:val="-11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u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3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bio</w:t>
      </w:r>
      <w:r w:rsidRPr="00C625F4">
        <w:rPr>
          <w:rFonts w:ascii="Arial" w:eastAsia="Century Gothic" w:hAnsi="Arial" w:cs="Arial"/>
          <w:spacing w:val="-6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s</w:t>
      </w:r>
      <w:r w:rsidRPr="00C625F4">
        <w:rPr>
          <w:rFonts w:ascii="Arial" w:eastAsia="Century Gothic" w:hAnsi="Arial" w:cs="Arial"/>
        </w:rPr>
        <w:t>u</w:t>
      </w:r>
      <w:r w:rsidRPr="00C625F4">
        <w:rPr>
          <w:rFonts w:ascii="Arial" w:eastAsia="Century Gothic" w:hAnsi="Arial" w:cs="Arial"/>
          <w:spacing w:val="1"/>
        </w:rPr>
        <w:t>s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-2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e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3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s</w:t>
      </w:r>
      <w:r w:rsidRPr="00C625F4">
        <w:rPr>
          <w:rFonts w:ascii="Arial" w:eastAsia="Century Gothic" w:hAnsi="Arial" w:cs="Arial"/>
        </w:rPr>
        <w:t>u</w:t>
      </w:r>
      <w:r w:rsidRPr="00C625F4">
        <w:rPr>
          <w:rFonts w:ascii="Arial" w:eastAsia="Century Gothic" w:hAnsi="Arial" w:cs="Arial"/>
          <w:spacing w:val="-3"/>
        </w:rPr>
        <w:t xml:space="preserve"> </w:t>
      </w:r>
      <w:r w:rsidRPr="00C625F4">
        <w:rPr>
          <w:rFonts w:ascii="Arial" w:eastAsia="Century Gothic" w:hAnsi="Arial" w:cs="Arial"/>
          <w:spacing w:val="2"/>
        </w:rPr>
        <w:t>d</w:t>
      </w:r>
      <w:r w:rsidRPr="00C625F4">
        <w:rPr>
          <w:rFonts w:ascii="Arial" w:eastAsia="Century Gothic" w:hAnsi="Arial" w:cs="Arial"/>
        </w:rPr>
        <w:t>is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>ño</w:t>
      </w:r>
      <w:r w:rsidRPr="00C625F4">
        <w:rPr>
          <w:rFonts w:ascii="Arial" w:eastAsia="Century Gothic" w:hAnsi="Arial" w:cs="Arial"/>
          <w:spacing w:val="-4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y</w:t>
      </w:r>
      <w:r w:rsidRPr="00C625F4">
        <w:rPr>
          <w:rFonts w:ascii="Arial" w:eastAsia="Century Gothic" w:hAnsi="Arial" w:cs="Arial"/>
        </w:rPr>
        <w:t>/u</w:t>
      </w:r>
      <w:r w:rsidRPr="00C625F4">
        <w:rPr>
          <w:rFonts w:ascii="Arial" w:eastAsia="Century Gothic" w:hAnsi="Arial" w:cs="Arial"/>
          <w:spacing w:val="-2"/>
        </w:rPr>
        <w:t xml:space="preserve"> 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-1"/>
        </w:rPr>
        <w:t>p</w:t>
      </w:r>
      <w:r w:rsidRPr="00C625F4">
        <w:rPr>
          <w:rFonts w:ascii="Arial" w:eastAsia="Century Gothic" w:hAnsi="Arial" w:cs="Arial"/>
        </w:rPr>
        <w:t>er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  <w:spacing w:val="2"/>
        </w:rPr>
        <w:t>n</w:t>
      </w:r>
      <w:r w:rsidRPr="00C625F4">
        <w:rPr>
          <w:rFonts w:ascii="Arial" w:eastAsia="Century Gothic" w:hAnsi="Arial" w:cs="Arial"/>
        </w:rPr>
        <w:t>;</w:t>
      </w:r>
    </w:p>
    <w:p w:rsidR="00C625F4" w:rsidRPr="009C2A8E" w:rsidRDefault="00C625F4" w:rsidP="00C625F4">
      <w:pPr>
        <w:pStyle w:val="Prrafodelista"/>
        <w:numPr>
          <w:ilvl w:val="0"/>
          <w:numId w:val="37"/>
        </w:numPr>
        <w:spacing w:before="1"/>
        <w:ind w:left="1134" w:right="50"/>
        <w:jc w:val="both"/>
        <w:rPr>
          <w:rFonts w:ascii="Arial" w:eastAsia="Century Gothic" w:hAnsi="Arial" w:cs="Arial"/>
        </w:rPr>
      </w:pPr>
      <w:r w:rsidRPr="009C2A8E">
        <w:rPr>
          <w:rFonts w:ascii="Arial" w:eastAsia="Century Gothic" w:hAnsi="Arial" w:cs="Arial"/>
        </w:rPr>
        <w:t>Pr</w:t>
      </w:r>
      <w:r w:rsidRPr="009C2A8E">
        <w:rPr>
          <w:rFonts w:ascii="Arial" w:eastAsia="Century Gothic" w:hAnsi="Arial" w:cs="Arial"/>
          <w:spacing w:val="-2"/>
        </w:rPr>
        <w:t>o</w:t>
      </w:r>
      <w:r w:rsidRPr="009C2A8E">
        <w:rPr>
          <w:rFonts w:ascii="Arial" w:eastAsia="Century Gothic" w:hAnsi="Arial" w:cs="Arial"/>
        </w:rPr>
        <w:t>g</w:t>
      </w:r>
      <w:r w:rsidRPr="009C2A8E">
        <w:rPr>
          <w:rFonts w:ascii="Arial" w:eastAsia="Century Gothic" w:hAnsi="Arial" w:cs="Arial"/>
          <w:spacing w:val="-1"/>
        </w:rPr>
        <w:t>ra</w:t>
      </w:r>
      <w:r w:rsidRPr="009C2A8E">
        <w:rPr>
          <w:rFonts w:ascii="Arial" w:eastAsia="Century Gothic" w:hAnsi="Arial" w:cs="Arial"/>
          <w:spacing w:val="3"/>
        </w:rPr>
        <w:t>m</w:t>
      </w:r>
      <w:r w:rsidRPr="009C2A8E">
        <w:rPr>
          <w:rFonts w:ascii="Arial" w:eastAsia="Century Gothic" w:hAnsi="Arial" w:cs="Arial"/>
        </w:rPr>
        <w:t xml:space="preserve">a </w:t>
      </w:r>
      <w:r w:rsidR="00650D36" w:rsidRPr="009C2A8E">
        <w:rPr>
          <w:rFonts w:ascii="Arial" w:eastAsia="Century Gothic" w:hAnsi="Arial" w:cs="Arial"/>
        </w:rPr>
        <w:t>Presupue</w:t>
      </w:r>
      <w:r w:rsidR="00650D36" w:rsidRPr="009C2A8E">
        <w:rPr>
          <w:rFonts w:ascii="Arial" w:eastAsia="Century Gothic" w:hAnsi="Arial" w:cs="Arial"/>
          <w:spacing w:val="3"/>
        </w:rPr>
        <w:t>s</w:t>
      </w:r>
      <w:r w:rsidR="00650D36" w:rsidRPr="009C2A8E">
        <w:rPr>
          <w:rFonts w:ascii="Arial" w:eastAsia="Century Gothic" w:hAnsi="Arial" w:cs="Arial"/>
          <w:spacing w:val="-5"/>
        </w:rPr>
        <w:t>t</w:t>
      </w:r>
      <w:r w:rsidR="00650D36" w:rsidRPr="009C2A8E">
        <w:rPr>
          <w:rFonts w:ascii="Arial" w:eastAsia="Century Gothic" w:hAnsi="Arial" w:cs="Arial"/>
          <w:spacing w:val="-1"/>
        </w:rPr>
        <w:t>a</w:t>
      </w:r>
      <w:r w:rsidR="00650D36" w:rsidRPr="009C2A8E">
        <w:rPr>
          <w:rFonts w:ascii="Arial" w:eastAsia="Century Gothic" w:hAnsi="Arial" w:cs="Arial"/>
        </w:rPr>
        <w:t>r</w:t>
      </w:r>
      <w:r w:rsidR="00650D36" w:rsidRPr="009C2A8E">
        <w:rPr>
          <w:rFonts w:ascii="Arial" w:eastAsia="Century Gothic" w:hAnsi="Arial" w:cs="Arial"/>
          <w:spacing w:val="2"/>
        </w:rPr>
        <w:t>i</w:t>
      </w:r>
      <w:r w:rsidR="00650D36" w:rsidRPr="009C2A8E">
        <w:rPr>
          <w:rFonts w:ascii="Arial" w:eastAsia="Century Gothic" w:hAnsi="Arial" w:cs="Arial"/>
          <w:spacing w:val="-1"/>
        </w:rPr>
        <w:t>o</w:t>
      </w:r>
      <w:r w:rsidRPr="009C2A8E">
        <w:rPr>
          <w:rFonts w:ascii="Arial" w:eastAsia="Century Gothic" w:hAnsi="Arial" w:cs="Arial"/>
        </w:rPr>
        <w:t>:</w:t>
      </w:r>
      <w:r w:rsidRPr="009C2A8E">
        <w:rPr>
          <w:rFonts w:ascii="Arial" w:eastAsia="Century Gothic" w:hAnsi="Arial" w:cs="Arial"/>
          <w:spacing w:val="3"/>
        </w:rPr>
        <w:t xml:space="preserve"> </w:t>
      </w:r>
      <w:r w:rsidR="00B07D74">
        <w:rPr>
          <w:rFonts w:ascii="Arial" w:eastAsia="Century Gothic" w:hAnsi="Arial" w:cs="Arial"/>
          <w:spacing w:val="3"/>
        </w:rPr>
        <w:t>a</w:t>
      </w:r>
      <w:r w:rsidR="00D75EC1" w:rsidRPr="009C2A8E">
        <w:rPr>
          <w:rFonts w:ascii="Arial" w:eastAsia="Century Gothic" w:hAnsi="Arial" w:cs="Arial"/>
          <w:spacing w:val="3"/>
        </w:rPr>
        <w:t xml:space="preserve"> la categoría programática que permite organizar, en forma representativa y homogénea, las asignaciones de recursos de los programas</w:t>
      </w:r>
      <w:r w:rsidR="009C2A8E" w:rsidRPr="009C2A8E">
        <w:rPr>
          <w:rFonts w:ascii="Arial" w:eastAsia="Century Gothic" w:hAnsi="Arial" w:cs="Arial"/>
          <w:spacing w:val="3"/>
        </w:rPr>
        <w:t xml:space="preserve"> y/o proyectos</w:t>
      </w:r>
      <w:r w:rsidR="00D75EC1" w:rsidRPr="009C2A8E">
        <w:rPr>
          <w:rFonts w:ascii="Arial" w:eastAsia="Century Gothic" w:hAnsi="Arial" w:cs="Arial"/>
          <w:spacing w:val="3"/>
        </w:rPr>
        <w:t xml:space="preserve"> a cargo de los ejecutores del gasto público</w:t>
      </w:r>
      <w:r w:rsidR="009C2A8E" w:rsidRPr="009C2A8E">
        <w:rPr>
          <w:rFonts w:ascii="Arial" w:eastAsia="Century Gothic" w:hAnsi="Arial" w:cs="Arial"/>
          <w:spacing w:val="3"/>
        </w:rPr>
        <w:t xml:space="preserve"> para el cumplimiento de sus objetivos y metas propuestas</w:t>
      </w:r>
      <w:r w:rsidRPr="009C2A8E">
        <w:rPr>
          <w:rFonts w:ascii="Arial" w:eastAsia="Century Gothic" w:hAnsi="Arial" w:cs="Arial"/>
        </w:rPr>
        <w:t>;</w:t>
      </w:r>
    </w:p>
    <w:p w:rsidR="00C625F4" w:rsidRPr="00C625F4" w:rsidRDefault="00C625F4" w:rsidP="00C625F4">
      <w:pPr>
        <w:pStyle w:val="Prrafodelista"/>
        <w:numPr>
          <w:ilvl w:val="0"/>
          <w:numId w:val="37"/>
        </w:numPr>
        <w:spacing w:before="1" w:line="293" w:lineRule="exact"/>
        <w:ind w:left="1134" w:right="50"/>
        <w:jc w:val="both"/>
        <w:rPr>
          <w:rFonts w:ascii="Arial" w:eastAsia="Century Gothic" w:hAnsi="Arial" w:cs="Arial"/>
        </w:rPr>
      </w:pPr>
      <w:r w:rsidRPr="00C625F4">
        <w:rPr>
          <w:rFonts w:ascii="Arial" w:eastAsia="Century Gothic" w:hAnsi="Arial" w:cs="Arial"/>
        </w:rPr>
        <w:t>Se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</w:rPr>
        <w:t>re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4"/>
        </w:rPr>
        <w:t>í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:</w:t>
      </w:r>
      <w:r w:rsidRPr="00C625F4">
        <w:rPr>
          <w:rFonts w:ascii="Arial" w:eastAsia="Century Gothic" w:hAnsi="Arial" w:cs="Arial"/>
          <w:spacing w:val="9"/>
        </w:rPr>
        <w:t xml:space="preserve"> 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13"/>
        </w:rPr>
        <w:t xml:space="preserve">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17"/>
        </w:rPr>
        <w:t xml:space="preserve"> </w:t>
      </w:r>
      <w:r w:rsidRPr="00C625F4">
        <w:rPr>
          <w:rFonts w:ascii="Arial" w:eastAsia="Century Gothic" w:hAnsi="Arial" w:cs="Arial"/>
        </w:rPr>
        <w:t>Se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  <w:spacing w:val="-3"/>
        </w:rPr>
        <w:t>r</w:t>
      </w:r>
      <w:r w:rsidRPr="00C625F4">
        <w:rPr>
          <w:rFonts w:ascii="Arial" w:eastAsia="Century Gothic" w:hAnsi="Arial" w:cs="Arial"/>
          <w:spacing w:val="2"/>
        </w:rPr>
        <w:t>e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4"/>
        </w:rPr>
        <w:t>í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8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8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Ha</w:t>
      </w:r>
      <w:r w:rsidRPr="00C625F4">
        <w:rPr>
          <w:rFonts w:ascii="Arial" w:eastAsia="Century Gothic" w:hAnsi="Arial" w:cs="Arial"/>
        </w:rPr>
        <w:t>cien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12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20"/>
        </w:rPr>
        <w:t xml:space="preserve"> </w:t>
      </w:r>
      <w:r w:rsidRPr="00C625F4">
        <w:rPr>
          <w:rFonts w:ascii="Arial" w:eastAsia="Century Gothic" w:hAnsi="Arial" w:cs="Arial"/>
        </w:rPr>
        <w:t>G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bie</w:t>
      </w:r>
      <w:r w:rsidRPr="00C625F4">
        <w:rPr>
          <w:rFonts w:ascii="Arial" w:eastAsia="Century Gothic" w:hAnsi="Arial" w:cs="Arial"/>
          <w:spacing w:val="-1"/>
        </w:rPr>
        <w:t>r</w:t>
      </w:r>
      <w:r w:rsidRPr="00C625F4">
        <w:rPr>
          <w:rFonts w:ascii="Arial" w:eastAsia="Century Gothic" w:hAnsi="Arial" w:cs="Arial"/>
        </w:rPr>
        <w:t>no</w:t>
      </w:r>
      <w:r w:rsidRPr="00C625F4">
        <w:rPr>
          <w:rFonts w:ascii="Arial" w:eastAsia="Century Gothic" w:hAnsi="Arial" w:cs="Arial"/>
          <w:spacing w:val="12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17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E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17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d</w:t>
      </w:r>
      <w:r w:rsidRPr="00C625F4">
        <w:rPr>
          <w:rFonts w:ascii="Arial" w:eastAsia="Century Gothic" w:hAnsi="Arial" w:cs="Arial"/>
        </w:rPr>
        <w:t xml:space="preserve">e </w:t>
      </w:r>
      <w:r w:rsidRPr="00C625F4">
        <w:rPr>
          <w:rFonts w:ascii="Arial" w:eastAsia="Century Gothic" w:hAnsi="Arial" w:cs="Arial"/>
          <w:spacing w:val="-1"/>
        </w:rPr>
        <w:t>C</w:t>
      </w:r>
      <w:r w:rsidRPr="00C625F4">
        <w:rPr>
          <w:rFonts w:ascii="Arial" w:eastAsia="Century Gothic" w:hAnsi="Arial" w:cs="Arial"/>
        </w:rPr>
        <w:t>hi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3"/>
        </w:rPr>
        <w:t>s</w:t>
      </w:r>
      <w:r w:rsidRPr="00C625F4">
        <w:rPr>
          <w:rFonts w:ascii="Arial" w:eastAsia="Century Gothic" w:hAnsi="Arial" w:cs="Arial"/>
        </w:rPr>
        <w:t>;</w:t>
      </w:r>
    </w:p>
    <w:p w:rsidR="00926321" w:rsidRPr="00926321" w:rsidRDefault="00C625F4" w:rsidP="00926321">
      <w:pPr>
        <w:pStyle w:val="Prrafodelista"/>
        <w:numPr>
          <w:ilvl w:val="0"/>
          <w:numId w:val="37"/>
        </w:numPr>
        <w:spacing w:before="1"/>
        <w:ind w:left="1134" w:right="50"/>
        <w:jc w:val="both"/>
        <w:rPr>
          <w:rFonts w:ascii="Arial" w:eastAsia="Century Gothic" w:hAnsi="Arial" w:cs="Arial"/>
        </w:rPr>
      </w:pP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1"/>
        </w:rPr>
        <w:t>u</w:t>
      </w:r>
      <w:r w:rsidRPr="00C625F4">
        <w:rPr>
          <w:rFonts w:ascii="Arial" w:eastAsia="Century Gothic" w:hAnsi="Arial" w:cs="Arial"/>
        </w:rPr>
        <w:t>j</w:t>
      </w:r>
      <w:r w:rsidRPr="00C625F4">
        <w:rPr>
          <w:rFonts w:ascii="Arial" w:eastAsia="Century Gothic" w:hAnsi="Arial" w:cs="Arial"/>
          <w:spacing w:val="1"/>
        </w:rPr>
        <w:t>e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10"/>
        </w:rPr>
        <w:t xml:space="preserve"> </w:t>
      </w:r>
      <w:r w:rsidR="00650D36" w:rsidRPr="00C625F4">
        <w:rPr>
          <w:rFonts w:ascii="Arial" w:eastAsia="Century Gothic" w:hAnsi="Arial" w:cs="Arial"/>
          <w:spacing w:val="2"/>
        </w:rPr>
        <w:t>E</w:t>
      </w:r>
      <w:r w:rsidR="00650D36" w:rsidRPr="00C625F4">
        <w:rPr>
          <w:rFonts w:ascii="Arial" w:eastAsia="Century Gothic" w:hAnsi="Arial" w:cs="Arial"/>
          <w:spacing w:val="-1"/>
        </w:rPr>
        <w:t>va</w:t>
      </w:r>
      <w:r w:rsidR="00650D36" w:rsidRPr="00C625F4">
        <w:rPr>
          <w:rFonts w:ascii="Arial" w:eastAsia="Century Gothic" w:hAnsi="Arial" w:cs="Arial"/>
          <w:spacing w:val="5"/>
        </w:rPr>
        <w:t>l</w:t>
      </w:r>
      <w:r w:rsidR="00650D36" w:rsidRPr="00C625F4">
        <w:rPr>
          <w:rFonts w:ascii="Arial" w:eastAsia="Century Gothic" w:hAnsi="Arial" w:cs="Arial"/>
        </w:rPr>
        <w:t>ua</w:t>
      </w:r>
      <w:r w:rsidR="00650D36" w:rsidRPr="00C625F4">
        <w:rPr>
          <w:rFonts w:ascii="Arial" w:eastAsia="Century Gothic" w:hAnsi="Arial" w:cs="Arial"/>
          <w:spacing w:val="1"/>
        </w:rPr>
        <w:t>d</w:t>
      </w:r>
      <w:r w:rsidR="00650D36" w:rsidRPr="00C625F4">
        <w:rPr>
          <w:rFonts w:ascii="Arial" w:eastAsia="Century Gothic" w:hAnsi="Arial" w:cs="Arial"/>
          <w:spacing w:val="-1"/>
        </w:rPr>
        <w:t>o</w:t>
      </w:r>
      <w:r w:rsidR="00650D36"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</w:rPr>
        <w:t>:</w:t>
      </w:r>
      <w:r w:rsidRPr="00C625F4">
        <w:rPr>
          <w:rFonts w:ascii="Arial" w:eastAsia="Century Gothic" w:hAnsi="Arial" w:cs="Arial"/>
          <w:spacing w:val="11"/>
        </w:rPr>
        <w:t xml:space="preserve"> 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10"/>
        </w:rPr>
        <w:t xml:space="preserve"> </w:t>
      </w:r>
      <w:r w:rsidR="002727D2">
        <w:rPr>
          <w:rFonts w:ascii="Arial" w:eastAsia="Century Gothic" w:hAnsi="Arial" w:cs="Arial"/>
          <w:spacing w:val="10"/>
        </w:rPr>
        <w:t xml:space="preserve">los organismos públicos que ejecuten recursos </w:t>
      </w:r>
      <w:r w:rsidR="00C56F32">
        <w:rPr>
          <w:rFonts w:ascii="Arial" w:eastAsia="Century Gothic" w:hAnsi="Arial" w:cs="Arial"/>
          <w:spacing w:val="10"/>
        </w:rPr>
        <w:t xml:space="preserve">públicos </w:t>
      </w:r>
      <w:r w:rsidR="0022556A">
        <w:rPr>
          <w:rFonts w:ascii="Arial" w:eastAsia="Century Gothic" w:hAnsi="Arial" w:cs="Arial"/>
          <w:spacing w:val="10"/>
        </w:rPr>
        <w:t>federales y/o estatales;</w:t>
      </w:r>
      <w:r w:rsidR="00B07D74">
        <w:rPr>
          <w:rFonts w:ascii="Arial" w:eastAsia="Century Gothic" w:hAnsi="Arial" w:cs="Arial"/>
          <w:spacing w:val="10"/>
        </w:rPr>
        <w:t xml:space="preserve"> que realicen evaluación.</w:t>
      </w:r>
    </w:p>
    <w:p w:rsidR="00926321" w:rsidRPr="00C625F4" w:rsidRDefault="00926321" w:rsidP="00926321">
      <w:pPr>
        <w:pStyle w:val="Prrafodelista"/>
        <w:numPr>
          <w:ilvl w:val="0"/>
          <w:numId w:val="37"/>
        </w:numPr>
        <w:spacing w:before="1"/>
        <w:ind w:left="1134" w:right="50"/>
        <w:jc w:val="both"/>
        <w:rPr>
          <w:rFonts w:ascii="Arial" w:eastAsia="Century Gothic" w:hAnsi="Arial" w:cs="Arial"/>
        </w:rPr>
      </w:pPr>
      <w:proofErr w:type="spellStart"/>
      <w:r w:rsidRPr="00C625F4">
        <w:rPr>
          <w:rFonts w:ascii="Arial" w:eastAsia="Century Gothic" w:hAnsi="Arial" w:cs="Arial"/>
          <w:spacing w:val="-1"/>
        </w:rPr>
        <w:t>T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R</w:t>
      </w:r>
      <w:proofErr w:type="spellEnd"/>
      <w:r w:rsidRPr="00C625F4">
        <w:rPr>
          <w:rFonts w:ascii="Arial" w:eastAsia="Century Gothic" w:hAnsi="Arial" w:cs="Arial"/>
        </w:rPr>
        <w:t>:</w:t>
      </w:r>
      <w:r w:rsidRPr="00C625F4">
        <w:rPr>
          <w:rFonts w:ascii="Arial" w:eastAsia="Century Gothic" w:hAnsi="Arial" w:cs="Arial"/>
          <w:spacing w:val="9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A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14"/>
        </w:rPr>
        <w:t xml:space="preserve"> 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  <w:spacing w:val="2"/>
        </w:rPr>
        <w:t>l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5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2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T</w:t>
      </w:r>
      <w:r w:rsidRPr="00C625F4">
        <w:rPr>
          <w:rFonts w:ascii="Arial" w:eastAsia="Century Gothic" w:hAnsi="Arial" w:cs="Arial"/>
        </w:rPr>
        <w:t>ér</w:t>
      </w:r>
      <w:r w:rsidRPr="00C625F4">
        <w:rPr>
          <w:rFonts w:ascii="Arial" w:eastAsia="Century Gothic" w:hAnsi="Arial" w:cs="Arial"/>
          <w:spacing w:val="2"/>
        </w:rPr>
        <w:t>m</w:t>
      </w:r>
      <w:r w:rsidRPr="00C625F4">
        <w:rPr>
          <w:rFonts w:ascii="Arial" w:eastAsia="Century Gothic" w:hAnsi="Arial" w:cs="Arial"/>
        </w:rPr>
        <w:t>in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5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2"/>
        </w:rPr>
        <w:t xml:space="preserve"> </w:t>
      </w:r>
      <w:r w:rsidRPr="00C625F4">
        <w:rPr>
          <w:rFonts w:ascii="Arial" w:eastAsia="Century Gothic" w:hAnsi="Arial" w:cs="Arial"/>
        </w:rPr>
        <w:t>Re</w:t>
      </w:r>
      <w:r w:rsidRPr="00C625F4">
        <w:rPr>
          <w:rFonts w:ascii="Arial" w:eastAsia="Century Gothic" w:hAnsi="Arial" w:cs="Arial"/>
          <w:spacing w:val="-3"/>
        </w:rPr>
        <w:t>f</w:t>
      </w:r>
      <w:r w:rsidRPr="00C625F4">
        <w:rPr>
          <w:rFonts w:ascii="Arial" w:eastAsia="Century Gothic" w:hAnsi="Arial" w:cs="Arial"/>
        </w:rPr>
        <w:t>erencia e</w:t>
      </w:r>
      <w:r w:rsidRPr="00C625F4">
        <w:rPr>
          <w:rFonts w:ascii="Arial" w:eastAsia="Century Gothic" w:hAnsi="Arial" w:cs="Arial"/>
          <w:spacing w:val="3"/>
        </w:rPr>
        <w:t>s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b</w:t>
      </w:r>
      <w:r w:rsidRPr="00C625F4">
        <w:rPr>
          <w:rFonts w:ascii="Arial" w:eastAsia="Century Gothic" w:hAnsi="Arial" w:cs="Arial"/>
          <w:spacing w:val="4"/>
        </w:rPr>
        <w:t>l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4"/>
        </w:rPr>
        <w:t>o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8"/>
        </w:rPr>
        <w:t xml:space="preserve"> 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9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 xml:space="preserve">l </w:t>
      </w:r>
      <w:r w:rsidRPr="00C625F4">
        <w:rPr>
          <w:rFonts w:ascii="Arial" w:eastAsia="Century Gothic" w:hAnsi="Arial" w:cs="Arial"/>
          <w:spacing w:val="-1"/>
        </w:rPr>
        <w:t>C</w:t>
      </w:r>
      <w:r w:rsidRPr="00C625F4">
        <w:rPr>
          <w:rFonts w:ascii="Arial" w:eastAsia="Century Gothic" w:hAnsi="Arial" w:cs="Arial"/>
        </w:rPr>
        <w:t>ON</w:t>
      </w:r>
      <w:r w:rsidRPr="00C625F4">
        <w:rPr>
          <w:rFonts w:ascii="Arial" w:eastAsia="Century Gothic" w:hAnsi="Arial" w:cs="Arial"/>
          <w:spacing w:val="1"/>
        </w:rPr>
        <w:t>E</w:t>
      </w:r>
      <w:r w:rsidRPr="00C625F4">
        <w:rPr>
          <w:rFonts w:ascii="Arial" w:eastAsia="Century Gothic" w:hAnsi="Arial" w:cs="Arial"/>
          <w:spacing w:val="-3"/>
        </w:rPr>
        <w:t>V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2"/>
        </w:rPr>
        <w:t>L</w:t>
      </w:r>
      <w:r w:rsidRPr="00C625F4">
        <w:rPr>
          <w:rFonts w:ascii="Arial" w:eastAsia="Century Gothic" w:hAnsi="Arial" w:cs="Arial"/>
        </w:rPr>
        <w:t>,</w:t>
      </w:r>
      <w:r w:rsidRPr="00C625F4">
        <w:rPr>
          <w:rFonts w:ascii="Arial" w:eastAsia="Century Gothic" w:hAnsi="Arial" w:cs="Arial"/>
          <w:spacing w:val="3"/>
        </w:rPr>
        <w:t xml:space="preserve"> </w:t>
      </w:r>
      <w:r w:rsidRPr="00C625F4">
        <w:rPr>
          <w:rFonts w:ascii="Arial" w:eastAsia="Century Gothic" w:hAnsi="Arial" w:cs="Arial"/>
        </w:rPr>
        <w:t>y</w:t>
      </w:r>
      <w:r w:rsidRPr="00C625F4">
        <w:rPr>
          <w:rFonts w:ascii="Arial" w:eastAsia="Century Gothic" w:hAnsi="Arial" w:cs="Arial"/>
          <w:spacing w:val="9"/>
        </w:rPr>
        <w:t xml:space="preserve"> </w:t>
      </w:r>
      <w:r w:rsidRPr="00C625F4">
        <w:rPr>
          <w:rFonts w:ascii="Arial" w:eastAsia="Century Gothic" w:hAnsi="Arial" w:cs="Arial"/>
        </w:rPr>
        <w:t>que</w:t>
      </w:r>
      <w:r w:rsidRPr="00C625F4">
        <w:rPr>
          <w:rFonts w:ascii="Arial" w:eastAsia="Century Gothic" w:hAnsi="Arial" w:cs="Arial"/>
          <w:spacing w:val="6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ebe</w:t>
      </w:r>
      <w:r w:rsidRPr="00C625F4">
        <w:rPr>
          <w:rFonts w:ascii="Arial" w:eastAsia="Century Gothic" w:hAnsi="Arial" w:cs="Arial"/>
          <w:spacing w:val="-1"/>
        </w:rPr>
        <w:t>r</w:t>
      </w:r>
      <w:r w:rsidRPr="00C625F4">
        <w:rPr>
          <w:rFonts w:ascii="Arial" w:eastAsia="Century Gothic" w:hAnsi="Arial" w:cs="Arial"/>
        </w:rPr>
        <w:t>á</w:t>
      </w:r>
      <w:r w:rsidRPr="00C625F4">
        <w:rPr>
          <w:rFonts w:ascii="Arial" w:eastAsia="Century Gothic" w:hAnsi="Arial" w:cs="Arial"/>
          <w:spacing w:val="4"/>
        </w:rPr>
        <w:t xml:space="preserve"> </w:t>
      </w:r>
      <w:r w:rsidRPr="00C625F4">
        <w:rPr>
          <w:rFonts w:ascii="Arial" w:eastAsia="Century Gothic" w:hAnsi="Arial" w:cs="Arial"/>
        </w:rPr>
        <w:t>ser</w:t>
      </w:r>
      <w:r w:rsidRPr="00C625F4">
        <w:rPr>
          <w:rFonts w:ascii="Arial" w:eastAsia="Century Gothic" w:hAnsi="Arial" w:cs="Arial"/>
          <w:spacing w:val="7"/>
        </w:rPr>
        <w:t xml:space="preserve"> 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nsi</w:t>
      </w:r>
      <w:r w:rsidRPr="00C625F4">
        <w:rPr>
          <w:rFonts w:ascii="Arial" w:eastAsia="Century Gothic" w:hAnsi="Arial" w:cs="Arial"/>
          <w:spacing w:val="-1"/>
        </w:rPr>
        <w:t>d</w:t>
      </w:r>
      <w:r w:rsidRPr="00C625F4">
        <w:rPr>
          <w:rFonts w:ascii="Arial" w:eastAsia="Century Gothic" w:hAnsi="Arial" w:cs="Arial"/>
        </w:rPr>
        <w:t>er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o c</w:t>
      </w:r>
      <w:r w:rsidRPr="00C625F4">
        <w:rPr>
          <w:rFonts w:ascii="Arial" w:eastAsia="Century Gothic" w:hAnsi="Arial" w:cs="Arial"/>
          <w:spacing w:val="3"/>
        </w:rPr>
        <w:t>om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2"/>
        </w:rPr>
        <w:t xml:space="preserve"> </w:t>
      </w:r>
      <w:r w:rsidRPr="00C625F4">
        <w:rPr>
          <w:rFonts w:ascii="Arial" w:eastAsia="Century Gothic" w:hAnsi="Arial" w:cs="Arial"/>
        </w:rPr>
        <w:t>b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se</w:t>
      </w:r>
      <w:r w:rsidRPr="00C625F4">
        <w:rPr>
          <w:rFonts w:ascii="Arial" w:eastAsia="Century Gothic" w:hAnsi="Arial" w:cs="Arial"/>
          <w:spacing w:val="9"/>
        </w:rPr>
        <w:t xml:space="preserve"> 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ra</w:t>
      </w:r>
      <w:r w:rsidRPr="00C625F4">
        <w:rPr>
          <w:rFonts w:ascii="Arial" w:eastAsia="Century Gothic" w:hAnsi="Arial" w:cs="Arial"/>
          <w:spacing w:val="4"/>
        </w:rPr>
        <w:t xml:space="preserve">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a i</w:t>
      </w:r>
      <w:r w:rsidRPr="00C625F4">
        <w:rPr>
          <w:rFonts w:ascii="Arial" w:eastAsia="Century Gothic" w:hAnsi="Arial" w:cs="Arial"/>
          <w:spacing w:val="2"/>
        </w:rPr>
        <w:t>n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eg</w:t>
      </w:r>
      <w:r w:rsidRPr="00C625F4">
        <w:rPr>
          <w:rFonts w:ascii="Arial" w:eastAsia="Century Gothic" w:hAnsi="Arial" w:cs="Arial"/>
          <w:spacing w:val="1"/>
        </w:rPr>
        <w:t>r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3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8"/>
        </w:rPr>
        <w:t xml:space="preserve">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9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T</w:t>
      </w:r>
      <w:r w:rsidRPr="00C625F4">
        <w:rPr>
          <w:rFonts w:ascii="Arial" w:eastAsia="Century Gothic" w:hAnsi="Arial" w:cs="Arial"/>
        </w:rPr>
        <w:t>ér</w:t>
      </w:r>
      <w:r w:rsidRPr="00C625F4">
        <w:rPr>
          <w:rFonts w:ascii="Arial" w:eastAsia="Century Gothic" w:hAnsi="Arial" w:cs="Arial"/>
          <w:spacing w:val="2"/>
        </w:rPr>
        <w:t>m</w:t>
      </w:r>
      <w:r w:rsidRPr="00C625F4">
        <w:rPr>
          <w:rFonts w:ascii="Arial" w:eastAsia="Century Gothic" w:hAnsi="Arial" w:cs="Arial"/>
        </w:rPr>
        <w:t>in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4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8"/>
        </w:rPr>
        <w:t xml:space="preserve"> </w:t>
      </w:r>
      <w:r w:rsidRPr="00C625F4">
        <w:rPr>
          <w:rFonts w:ascii="Arial" w:eastAsia="Century Gothic" w:hAnsi="Arial" w:cs="Arial"/>
        </w:rPr>
        <w:t>Re</w:t>
      </w:r>
      <w:r w:rsidRPr="00C625F4">
        <w:rPr>
          <w:rFonts w:ascii="Arial" w:eastAsia="Century Gothic" w:hAnsi="Arial" w:cs="Arial"/>
          <w:spacing w:val="-1"/>
        </w:rPr>
        <w:t>f</w:t>
      </w:r>
      <w:r w:rsidRPr="00C625F4">
        <w:rPr>
          <w:rFonts w:ascii="Arial" w:eastAsia="Century Gothic" w:hAnsi="Arial" w:cs="Arial"/>
        </w:rPr>
        <w:t>erencia a</w:t>
      </w:r>
      <w:r w:rsidRPr="00C625F4">
        <w:rPr>
          <w:rFonts w:ascii="Arial" w:eastAsia="Century Gothic" w:hAnsi="Arial" w:cs="Arial"/>
          <w:spacing w:val="12"/>
        </w:rPr>
        <w:t xml:space="preserve"> </w:t>
      </w:r>
      <w:r w:rsidRPr="00C625F4">
        <w:rPr>
          <w:rFonts w:ascii="Arial" w:eastAsia="Century Gothic" w:hAnsi="Arial" w:cs="Arial"/>
          <w:spacing w:val="3"/>
        </w:rPr>
        <w:t>u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4"/>
        </w:rPr>
        <w:t>l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-1"/>
        </w:rPr>
        <w:t>za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10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10"/>
        </w:rPr>
        <w:t xml:space="preserve"> 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a e</w:t>
      </w:r>
      <w:r w:rsidRPr="00C625F4">
        <w:rPr>
          <w:rFonts w:ascii="Arial" w:eastAsia="Century Gothic" w:hAnsi="Arial" w:cs="Arial"/>
          <w:spacing w:val="-1"/>
        </w:rPr>
        <w:t>va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uación;</w:t>
      </w:r>
    </w:p>
    <w:p w:rsidR="001244B3" w:rsidRPr="00C625F4" w:rsidRDefault="001244B3" w:rsidP="001244B3">
      <w:pPr>
        <w:pStyle w:val="Prrafodelista"/>
        <w:numPr>
          <w:ilvl w:val="0"/>
          <w:numId w:val="37"/>
        </w:numPr>
        <w:spacing w:before="1" w:line="239" w:lineRule="auto"/>
        <w:ind w:left="1134" w:right="50"/>
        <w:jc w:val="both"/>
        <w:rPr>
          <w:rFonts w:ascii="Arial" w:eastAsia="Century Gothic" w:hAnsi="Arial" w:cs="Arial"/>
        </w:rPr>
      </w:pPr>
      <w:r w:rsidRPr="00C625F4">
        <w:rPr>
          <w:rFonts w:ascii="Arial" w:eastAsia="Century Gothic" w:hAnsi="Arial" w:cs="Arial"/>
          <w:spacing w:val="-1"/>
        </w:rPr>
        <w:t>T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b</w:t>
      </w:r>
      <w:r w:rsidRPr="00C625F4">
        <w:rPr>
          <w:rFonts w:ascii="Arial" w:eastAsia="Century Gothic" w:hAnsi="Arial" w:cs="Arial"/>
          <w:spacing w:val="1"/>
        </w:rPr>
        <w:t>a</w:t>
      </w:r>
      <w:r w:rsidRPr="00C625F4">
        <w:rPr>
          <w:rFonts w:ascii="Arial" w:eastAsia="Century Gothic" w:hAnsi="Arial" w:cs="Arial"/>
        </w:rPr>
        <w:t xml:space="preserve">jo </w:t>
      </w:r>
      <w:r w:rsidRPr="00C625F4">
        <w:rPr>
          <w:rFonts w:ascii="Arial" w:eastAsia="Century Gothic" w:hAnsi="Arial" w:cs="Arial"/>
          <w:spacing w:val="30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 xml:space="preserve">e </w:t>
      </w:r>
      <w:r w:rsidRPr="00C625F4">
        <w:rPr>
          <w:rFonts w:ascii="Arial" w:eastAsia="Century Gothic" w:hAnsi="Arial" w:cs="Arial"/>
          <w:spacing w:val="36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ad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in</w:t>
      </w:r>
      <w:r w:rsidRPr="00C625F4">
        <w:rPr>
          <w:rFonts w:ascii="Arial" w:eastAsia="Century Gothic" w:hAnsi="Arial" w:cs="Arial"/>
          <w:spacing w:val="-2"/>
        </w:rPr>
        <w:t>i</w:t>
      </w:r>
      <w:r w:rsidRPr="00C625F4">
        <w:rPr>
          <w:rFonts w:ascii="Arial" w:eastAsia="Century Gothic" w:hAnsi="Arial" w:cs="Arial"/>
          <w:spacing w:val="3"/>
        </w:rPr>
        <w:t>s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  <w:spacing w:val="2"/>
        </w:rPr>
        <w:t>n</w:t>
      </w:r>
      <w:r w:rsidRPr="00C625F4">
        <w:rPr>
          <w:rFonts w:ascii="Arial" w:eastAsia="Century Gothic" w:hAnsi="Arial" w:cs="Arial"/>
        </w:rPr>
        <w:t>: Al 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1"/>
        </w:rPr>
        <w:t>j</w:t>
      </w:r>
      <w:r w:rsidRPr="00C625F4">
        <w:rPr>
          <w:rFonts w:ascii="Arial" w:eastAsia="Century Gothic" w:hAnsi="Arial" w:cs="Arial"/>
        </w:rPr>
        <w:t>un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</w:rPr>
        <w:t xml:space="preserve">o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 xml:space="preserve">e 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2"/>
        </w:rPr>
        <w:t>i</w:t>
      </w:r>
      <w:r w:rsidRPr="00C625F4">
        <w:rPr>
          <w:rFonts w:ascii="Arial" w:eastAsia="Century Gothic" w:hAnsi="Arial" w:cs="Arial"/>
          <w:spacing w:val="-1"/>
        </w:rPr>
        <w:t>v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es p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 xml:space="preserve">ra el 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pio,</w:t>
      </w:r>
      <w:r w:rsidRPr="00C625F4">
        <w:rPr>
          <w:rFonts w:ascii="Arial" w:eastAsia="Century Gothic" w:hAnsi="Arial" w:cs="Arial"/>
          <w:spacing w:val="7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1"/>
        </w:rPr>
        <w:t>g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ni</w:t>
      </w:r>
      <w:r w:rsidRPr="00C625F4">
        <w:rPr>
          <w:rFonts w:ascii="Arial" w:eastAsia="Century Gothic" w:hAnsi="Arial" w:cs="Arial"/>
          <w:spacing w:val="1"/>
        </w:rPr>
        <w:t>z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1"/>
        </w:rPr>
        <w:t>ó</w:t>
      </w:r>
      <w:r w:rsidRPr="00C625F4">
        <w:rPr>
          <w:rFonts w:ascii="Arial" w:eastAsia="Century Gothic" w:hAnsi="Arial" w:cs="Arial"/>
        </w:rPr>
        <w:t>n y</w:t>
      </w:r>
      <w:r w:rsidRPr="00C625F4">
        <w:rPr>
          <w:rFonts w:ascii="Arial" w:eastAsia="Century Gothic" w:hAnsi="Arial" w:cs="Arial"/>
          <w:spacing w:val="11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1"/>
        </w:rPr>
        <w:t>á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is</w:t>
      </w:r>
      <w:r w:rsidRPr="00C625F4">
        <w:rPr>
          <w:rFonts w:ascii="Arial" w:eastAsia="Century Gothic" w:hAnsi="Arial" w:cs="Arial"/>
          <w:spacing w:val="-2"/>
        </w:rPr>
        <w:t>i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10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8"/>
        </w:rPr>
        <w:t xml:space="preserve"> </w:t>
      </w:r>
      <w:r w:rsidRPr="00C625F4">
        <w:rPr>
          <w:rFonts w:ascii="Arial" w:eastAsia="Century Gothic" w:hAnsi="Arial" w:cs="Arial"/>
        </w:rPr>
        <w:t>in</w:t>
      </w:r>
      <w:r w:rsidRPr="00C625F4">
        <w:rPr>
          <w:rFonts w:ascii="Arial" w:eastAsia="Century Gothic" w:hAnsi="Arial" w:cs="Arial"/>
          <w:spacing w:val="-1"/>
        </w:rPr>
        <w:t>fo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2"/>
        </w:rPr>
        <w:t>m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2"/>
        </w:rPr>
        <w:t xml:space="preserve"> 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</w:rPr>
        <w:t>en</w:t>
      </w:r>
      <w:r w:rsidRPr="00C625F4">
        <w:rPr>
          <w:rFonts w:ascii="Arial" w:eastAsia="Century Gothic" w:hAnsi="Arial" w:cs="Arial"/>
          <w:spacing w:val="-4"/>
        </w:rPr>
        <w:t>t</w:t>
      </w:r>
      <w:r w:rsidRPr="00C625F4">
        <w:rPr>
          <w:rFonts w:ascii="Arial" w:eastAsia="Century Gothic" w:hAnsi="Arial" w:cs="Arial"/>
          <w:spacing w:val="2"/>
        </w:rPr>
        <w:t>r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1"/>
        </w:rPr>
        <w:t xml:space="preserve"> </w:t>
      </w:r>
      <w:r w:rsidRPr="00C625F4">
        <w:rPr>
          <w:rFonts w:ascii="Arial" w:eastAsia="Century Gothic" w:hAnsi="Arial" w:cs="Arial"/>
        </w:rPr>
        <w:t>en re</w:t>
      </w:r>
      <w:r w:rsidRPr="00C625F4">
        <w:rPr>
          <w:rFonts w:ascii="Arial" w:eastAsia="Century Gothic" w:hAnsi="Arial" w:cs="Arial"/>
          <w:spacing w:val="-1"/>
        </w:rPr>
        <w:t>g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3"/>
        </w:rPr>
        <w:t>s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2"/>
        </w:rPr>
        <w:t>r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s,</w:t>
      </w:r>
      <w:r w:rsidRPr="00C625F4">
        <w:rPr>
          <w:rFonts w:ascii="Arial" w:eastAsia="Century Gothic" w:hAnsi="Arial" w:cs="Arial"/>
          <w:spacing w:val="7"/>
        </w:rPr>
        <w:t xml:space="preserve"> </w:t>
      </w:r>
      <w:r w:rsidRPr="00C625F4">
        <w:rPr>
          <w:rFonts w:ascii="Arial" w:eastAsia="Century Gothic" w:hAnsi="Arial" w:cs="Arial"/>
        </w:rPr>
        <w:t>b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ses</w:t>
      </w:r>
      <w:r w:rsidRPr="00C625F4">
        <w:rPr>
          <w:rFonts w:ascii="Arial" w:eastAsia="Century Gothic" w:hAnsi="Arial" w:cs="Arial"/>
          <w:spacing w:val="16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4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da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  <w:spacing w:val="3"/>
        </w:rPr>
        <w:t>s</w:t>
      </w:r>
      <w:r w:rsidRPr="00C625F4">
        <w:rPr>
          <w:rFonts w:ascii="Arial" w:eastAsia="Century Gothic" w:hAnsi="Arial" w:cs="Arial"/>
        </w:rPr>
        <w:t>,</w:t>
      </w:r>
      <w:r w:rsidRPr="00C625F4">
        <w:rPr>
          <w:rFonts w:ascii="Arial" w:eastAsia="Century Gothic" w:hAnsi="Arial" w:cs="Arial"/>
          <w:spacing w:val="11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cu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en</w:t>
      </w:r>
      <w:r w:rsidRPr="00C625F4">
        <w:rPr>
          <w:rFonts w:ascii="Arial" w:eastAsia="Century Gothic" w:hAnsi="Arial" w:cs="Arial"/>
          <w:spacing w:val="-4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 pú</w:t>
      </w:r>
      <w:r w:rsidRPr="00C625F4">
        <w:rPr>
          <w:rFonts w:ascii="Arial" w:eastAsia="Century Gothic" w:hAnsi="Arial" w:cs="Arial"/>
          <w:spacing w:val="-3"/>
        </w:rPr>
        <w:t>b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ic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,</w:t>
      </w:r>
      <w:r w:rsidRPr="00C625F4">
        <w:rPr>
          <w:rFonts w:ascii="Arial" w:eastAsia="Century Gothic" w:hAnsi="Arial" w:cs="Arial"/>
          <w:spacing w:val="13"/>
        </w:rPr>
        <w:t xml:space="preserve"> </w:t>
      </w:r>
      <w:r w:rsidRPr="00C625F4">
        <w:rPr>
          <w:rFonts w:ascii="Arial" w:eastAsia="Century Gothic" w:hAnsi="Arial" w:cs="Arial"/>
        </w:rPr>
        <w:t>in</w:t>
      </w:r>
      <w:r w:rsidRPr="00C625F4">
        <w:rPr>
          <w:rFonts w:ascii="Arial" w:eastAsia="Century Gothic" w:hAnsi="Arial" w:cs="Arial"/>
          <w:spacing w:val="-2"/>
        </w:rPr>
        <w:t>c</w:t>
      </w:r>
      <w:r w:rsidRPr="00C625F4">
        <w:rPr>
          <w:rFonts w:ascii="Arial" w:eastAsia="Century Gothic" w:hAnsi="Arial" w:cs="Arial"/>
          <w:spacing w:val="2"/>
        </w:rPr>
        <w:t>l</w:t>
      </w:r>
      <w:r w:rsidRPr="00C625F4">
        <w:rPr>
          <w:rFonts w:ascii="Arial" w:eastAsia="Century Gothic" w:hAnsi="Arial" w:cs="Arial"/>
        </w:rPr>
        <w:t>u</w:t>
      </w:r>
      <w:r w:rsidRPr="00C625F4">
        <w:rPr>
          <w:rFonts w:ascii="Arial" w:eastAsia="Century Gothic" w:hAnsi="Arial" w:cs="Arial"/>
          <w:spacing w:val="-1"/>
        </w:rPr>
        <w:t>y</w:t>
      </w:r>
      <w:r w:rsidRPr="00C625F4">
        <w:rPr>
          <w:rFonts w:ascii="Arial" w:eastAsia="Century Gothic" w:hAnsi="Arial" w:cs="Arial"/>
        </w:rPr>
        <w:t>en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5"/>
        </w:rPr>
        <w:t xml:space="preserve"> </w:t>
      </w:r>
      <w:r w:rsidRPr="00C625F4">
        <w:rPr>
          <w:rFonts w:ascii="Arial" w:eastAsia="Century Gothic" w:hAnsi="Arial" w:cs="Arial"/>
          <w:spacing w:val="2"/>
        </w:rPr>
        <w:t>l</w:t>
      </w:r>
      <w:r w:rsidRPr="00C625F4">
        <w:rPr>
          <w:rFonts w:ascii="Arial" w:eastAsia="Century Gothic" w:hAnsi="Arial" w:cs="Arial"/>
        </w:rPr>
        <w:t>a in</w:t>
      </w:r>
      <w:r w:rsidRPr="00C625F4">
        <w:rPr>
          <w:rFonts w:ascii="Arial" w:eastAsia="Century Gothic" w:hAnsi="Arial" w:cs="Arial"/>
          <w:spacing w:val="-1"/>
        </w:rPr>
        <w:t>fo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2"/>
        </w:rPr>
        <w:t>m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5"/>
        </w:rPr>
        <w:t xml:space="preserve"> </w:t>
      </w:r>
      <w:r w:rsidRPr="00C625F4">
        <w:rPr>
          <w:rFonts w:ascii="Arial" w:eastAsia="Century Gothic" w:hAnsi="Arial" w:cs="Arial"/>
        </w:rPr>
        <w:t>que</w:t>
      </w:r>
      <w:r w:rsidRPr="00C625F4">
        <w:rPr>
          <w:rFonts w:ascii="Arial" w:eastAsia="Century Gothic" w:hAnsi="Arial" w:cs="Arial"/>
          <w:spacing w:val="10"/>
        </w:rPr>
        <w:t xml:space="preserve"> </w:t>
      </w:r>
      <w:r w:rsidRPr="00C625F4">
        <w:rPr>
          <w:rFonts w:ascii="Arial" w:eastAsia="Century Gothic" w:hAnsi="Arial" w:cs="Arial"/>
        </w:rPr>
        <w:t>pr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 xml:space="preserve">rcione 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17"/>
        </w:rPr>
        <w:t xml:space="preserve"> 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1"/>
        </w:rPr>
        <w:t>u</w:t>
      </w:r>
      <w:r w:rsidRPr="00C625F4">
        <w:rPr>
          <w:rFonts w:ascii="Arial" w:eastAsia="Century Gothic" w:hAnsi="Arial" w:cs="Arial"/>
        </w:rPr>
        <w:t>je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9"/>
        </w:rPr>
        <w:t xml:space="preserve"> </w:t>
      </w:r>
      <w:r w:rsidRPr="00C625F4">
        <w:rPr>
          <w:rFonts w:ascii="Arial" w:eastAsia="Century Gothic" w:hAnsi="Arial" w:cs="Arial"/>
          <w:spacing w:val="2"/>
        </w:rPr>
        <w:t>e</w:t>
      </w:r>
      <w:r w:rsidRPr="00C625F4">
        <w:rPr>
          <w:rFonts w:ascii="Arial" w:eastAsia="Century Gothic" w:hAnsi="Arial" w:cs="Arial"/>
          <w:spacing w:val="-1"/>
        </w:rPr>
        <w:t>va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u</w:t>
      </w:r>
      <w:r w:rsidRPr="00C625F4">
        <w:rPr>
          <w:rFonts w:ascii="Arial" w:eastAsia="Century Gothic" w:hAnsi="Arial" w:cs="Arial"/>
          <w:spacing w:val="-3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10"/>
        </w:rPr>
        <w:t xml:space="preserve"> </w:t>
      </w:r>
      <w:r w:rsidRPr="00C625F4">
        <w:rPr>
          <w:rFonts w:ascii="Arial" w:eastAsia="Century Gothic" w:hAnsi="Arial" w:cs="Arial"/>
        </w:rPr>
        <w:t>resp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nsa</w:t>
      </w:r>
      <w:r w:rsidRPr="00C625F4">
        <w:rPr>
          <w:rFonts w:ascii="Arial" w:eastAsia="Century Gothic" w:hAnsi="Arial" w:cs="Arial"/>
          <w:spacing w:val="-3"/>
        </w:rPr>
        <w:t>b</w:t>
      </w:r>
      <w:r w:rsidRPr="00C625F4">
        <w:rPr>
          <w:rFonts w:ascii="Arial" w:eastAsia="Century Gothic" w:hAnsi="Arial" w:cs="Arial"/>
          <w:spacing w:val="2"/>
        </w:rPr>
        <w:t>l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7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9"/>
        </w:rPr>
        <w:t xml:space="preserve">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  <w:spacing w:val="-4"/>
        </w:rPr>
        <w:t>o</w:t>
      </w:r>
      <w:r w:rsidRPr="00C625F4">
        <w:rPr>
          <w:rFonts w:ascii="Arial" w:eastAsia="Century Gothic" w:hAnsi="Arial" w:cs="Arial"/>
        </w:rPr>
        <w:t>s pr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g</w:t>
      </w:r>
      <w:r w:rsidRPr="00C625F4">
        <w:rPr>
          <w:rFonts w:ascii="Arial" w:eastAsia="Century Gothic" w:hAnsi="Arial" w:cs="Arial"/>
          <w:spacing w:val="-1"/>
        </w:rPr>
        <w:t>ra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-8"/>
        </w:rPr>
        <w:t xml:space="preserve"> 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1"/>
        </w:rPr>
        <w:t>u</w:t>
      </w:r>
      <w:r w:rsidRPr="00C625F4">
        <w:rPr>
          <w:rFonts w:ascii="Arial" w:eastAsia="Century Gothic" w:hAnsi="Arial" w:cs="Arial"/>
        </w:rPr>
        <w:t>j</w:t>
      </w:r>
      <w:r w:rsidRPr="00C625F4">
        <w:rPr>
          <w:rFonts w:ascii="Arial" w:eastAsia="Century Gothic" w:hAnsi="Arial" w:cs="Arial"/>
          <w:spacing w:val="1"/>
        </w:rPr>
        <w:t>e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-1"/>
        </w:rPr>
        <w:t xml:space="preserve"> 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2"/>
        </w:rPr>
        <w:t xml:space="preserve"> 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1"/>
        </w:rPr>
        <w:t>va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uación;</w:t>
      </w:r>
      <w:r w:rsidRPr="00C625F4">
        <w:rPr>
          <w:rFonts w:ascii="Arial" w:eastAsia="Century Gothic" w:hAnsi="Arial" w:cs="Arial"/>
          <w:spacing w:val="-11"/>
        </w:rPr>
        <w:t xml:space="preserve"> </w:t>
      </w:r>
      <w:r w:rsidRPr="00C625F4">
        <w:rPr>
          <w:rFonts w:ascii="Arial" w:eastAsia="Century Gothic" w:hAnsi="Arial" w:cs="Arial"/>
        </w:rPr>
        <w:t>y</w:t>
      </w:r>
    </w:p>
    <w:p w:rsidR="00C625F4" w:rsidRPr="00C625F4" w:rsidRDefault="00C625F4" w:rsidP="00C625F4">
      <w:pPr>
        <w:pStyle w:val="Prrafodelista"/>
        <w:numPr>
          <w:ilvl w:val="0"/>
          <w:numId w:val="37"/>
        </w:numPr>
        <w:spacing w:before="1"/>
        <w:ind w:left="1134" w:right="50"/>
        <w:jc w:val="both"/>
        <w:rPr>
          <w:rFonts w:ascii="Arial" w:eastAsia="Century Gothic" w:hAnsi="Arial" w:cs="Arial"/>
        </w:rPr>
      </w:pPr>
      <w:r w:rsidRPr="00C625F4">
        <w:rPr>
          <w:rFonts w:ascii="Arial" w:eastAsia="Century Gothic" w:hAnsi="Arial" w:cs="Arial"/>
          <w:spacing w:val="-1"/>
        </w:rPr>
        <w:t>T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b</w:t>
      </w:r>
      <w:r w:rsidRPr="00C625F4">
        <w:rPr>
          <w:rFonts w:ascii="Arial" w:eastAsia="Century Gothic" w:hAnsi="Arial" w:cs="Arial"/>
          <w:spacing w:val="1"/>
        </w:rPr>
        <w:t>a</w:t>
      </w:r>
      <w:r w:rsidRPr="00C625F4">
        <w:rPr>
          <w:rFonts w:ascii="Arial" w:eastAsia="Century Gothic" w:hAnsi="Arial" w:cs="Arial"/>
        </w:rPr>
        <w:t>jo</w:t>
      </w:r>
      <w:r w:rsidRPr="00C625F4">
        <w:rPr>
          <w:rFonts w:ascii="Arial" w:eastAsia="Century Gothic" w:hAnsi="Arial" w:cs="Arial"/>
          <w:spacing w:val="4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0"/>
        </w:rPr>
        <w:t xml:space="preserve"> 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:</w:t>
      </w:r>
      <w:r w:rsidRPr="00C625F4">
        <w:rPr>
          <w:rFonts w:ascii="Arial" w:eastAsia="Century Gothic" w:hAnsi="Arial" w:cs="Arial"/>
          <w:spacing w:val="2"/>
        </w:rPr>
        <w:t xml:space="preserve"> </w:t>
      </w:r>
      <w:r w:rsidRPr="00C625F4">
        <w:rPr>
          <w:rFonts w:ascii="Arial" w:eastAsia="Century Gothic" w:hAnsi="Arial" w:cs="Arial"/>
        </w:rPr>
        <w:t>Al</w:t>
      </w:r>
      <w:r w:rsidRPr="00C625F4">
        <w:rPr>
          <w:rFonts w:ascii="Arial" w:eastAsia="Century Gothic" w:hAnsi="Arial" w:cs="Arial"/>
          <w:spacing w:val="13"/>
        </w:rPr>
        <w:t xml:space="preserve"> 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-1"/>
        </w:rPr>
        <w:t>j</w:t>
      </w:r>
      <w:r w:rsidRPr="00C625F4">
        <w:rPr>
          <w:rFonts w:ascii="Arial" w:eastAsia="Century Gothic" w:hAnsi="Arial" w:cs="Arial"/>
        </w:rPr>
        <w:t>u</w:t>
      </w:r>
      <w:r w:rsidRPr="00C625F4">
        <w:rPr>
          <w:rFonts w:ascii="Arial" w:eastAsia="Century Gothic" w:hAnsi="Arial" w:cs="Arial"/>
          <w:spacing w:val="3"/>
        </w:rPr>
        <w:t>n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 xml:space="preserve">o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2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3"/>
        </w:rPr>
        <w:t>c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-1"/>
        </w:rPr>
        <w:t>v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es</w:t>
      </w:r>
      <w:r w:rsidRPr="00C625F4">
        <w:rPr>
          <w:rFonts w:ascii="Arial" w:eastAsia="Century Gothic" w:hAnsi="Arial" w:cs="Arial"/>
          <w:spacing w:val="9"/>
        </w:rPr>
        <w:t xml:space="preserve"> 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2"/>
        </w:rPr>
        <w:t>r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12"/>
        </w:rPr>
        <w:t xml:space="preserve"> </w:t>
      </w:r>
      <w:r w:rsidRPr="00C625F4">
        <w:rPr>
          <w:rFonts w:ascii="Arial" w:eastAsia="Century Gothic" w:hAnsi="Arial" w:cs="Arial"/>
        </w:rPr>
        <w:t>recab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r in</w:t>
      </w:r>
      <w:r w:rsidRPr="00C625F4">
        <w:rPr>
          <w:rFonts w:ascii="Arial" w:eastAsia="Century Gothic" w:hAnsi="Arial" w:cs="Arial"/>
          <w:spacing w:val="-1"/>
        </w:rPr>
        <w:t>fo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2"/>
        </w:rPr>
        <w:t>m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27"/>
        </w:rPr>
        <w:t xml:space="preserve"> </w:t>
      </w:r>
      <w:r w:rsidRPr="00C625F4">
        <w:rPr>
          <w:rFonts w:ascii="Arial" w:eastAsia="Century Gothic" w:hAnsi="Arial" w:cs="Arial"/>
        </w:rPr>
        <w:t>en</w:t>
      </w:r>
      <w:r w:rsidRPr="00C625F4">
        <w:rPr>
          <w:rFonts w:ascii="Arial" w:eastAsia="Century Gothic" w:hAnsi="Arial" w:cs="Arial"/>
          <w:spacing w:val="33"/>
        </w:rPr>
        <w:t xml:space="preserve"> 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>l</w:t>
      </w:r>
      <w:r w:rsidRPr="00C625F4">
        <w:rPr>
          <w:rFonts w:ascii="Arial" w:eastAsia="Century Gothic" w:hAnsi="Arial" w:cs="Arial"/>
          <w:spacing w:val="40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á</w:t>
      </w:r>
      <w:r w:rsidRPr="00C625F4">
        <w:rPr>
          <w:rFonts w:ascii="Arial" w:eastAsia="Century Gothic" w:hAnsi="Arial" w:cs="Arial"/>
          <w:spacing w:val="-3"/>
        </w:rPr>
        <w:t>r</w:t>
      </w:r>
      <w:r w:rsidRPr="00C625F4">
        <w:rPr>
          <w:rFonts w:ascii="Arial" w:eastAsia="Century Gothic" w:hAnsi="Arial" w:cs="Arial"/>
        </w:rPr>
        <w:t>ea</w:t>
      </w:r>
      <w:r w:rsidRPr="00C625F4">
        <w:rPr>
          <w:rFonts w:ascii="Arial" w:eastAsia="Century Gothic" w:hAnsi="Arial" w:cs="Arial"/>
          <w:spacing w:val="35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35"/>
        </w:rPr>
        <w:t xml:space="preserve"> </w:t>
      </w:r>
      <w:r w:rsidRPr="00C625F4">
        <w:rPr>
          <w:rFonts w:ascii="Arial" w:eastAsia="Century Gothic" w:hAnsi="Arial" w:cs="Arial"/>
        </w:rPr>
        <w:t>in</w:t>
      </w:r>
      <w:r w:rsidRPr="00C625F4">
        <w:rPr>
          <w:rFonts w:ascii="Arial" w:eastAsia="Century Gothic" w:hAnsi="Arial" w:cs="Arial"/>
          <w:spacing w:val="-3"/>
        </w:rPr>
        <w:t>f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uen</w:t>
      </w:r>
      <w:r w:rsidRPr="00C625F4">
        <w:rPr>
          <w:rFonts w:ascii="Arial" w:eastAsia="Century Gothic" w:hAnsi="Arial" w:cs="Arial"/>
          <w:spacing w:val="1"/>
        </w:rPr>
        <w:t>c</w:t>
      </w:r>
      <w:r w:rsidRPr="00C625F4">
        <w:rPr>
          <w:rFonts w:ascii="Arial" w:eastAsia="Century Gothic" w:hAnsi="Arial" w:cs="Arial"/>
        </w:rPr>
        <w:t>ia</w:t>
      </w:r>
      <w:r w:rsidRPr="00C625F4">
        <w:rPr>
          <w:rFonts w:ascii="Arial" w:eastAsia="Century Gothic" w:hAnsi="Arial" w:cs="Arial"/>
          <w:spacing w:val="29"/>
        </w:rPr>
        <w:t xml:space="preserve"> 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31"/>
        </w:rPr>
        <w:t xml:space="preserve"> </w:t>
      </w:r>
      <w:r w:rsidRPr="00C625F4">
        <w:rPr>
          <w:rFonts w:ascii="Arial" w:eastAsia="Century Gothic" w:hAnsi="Arial" w:cs="Arial"/>
        </w:rPr>
        <w:t>ge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g</w:t>
      </w:r>
      <w:r w:rsidRPr="00C625F4">
        <w:rPr>
          <w:rFonts w:ascii="Arial" w:eastAsia="Century Gothic" w:hAnsi="Arial" w:cs="Arial"/>
          <w:spacing w:val="-1"/>
        </w:rPr>
        <w:t>r</w:t>
      </w:r>
      <w:r w:rsidRPr="00C625F4">
        <w:rPr>
          <w:rFonts w:ascii="Arial" w:eastAsia="Century Gothic" w:hAnsi="Arial" w:cs="Arial"/>
          <w:spacing w:val="1"/>
        </w:rPr>
        <w:t>á</w:t>
      </w:r>
      <w:r w:rsidRPr="00C625F4">
        <w:rPr>
          <w:rFonts w:ascii="Arial" w:eastAsia="Century Gothic" w:hAnsi="Arial" w:cs="Arial"/>
          <w:spacing w:val="-1"/>
        </w:rPr>
        <w:t>f</w:t>
      </w:r>
      <w:r w:rsidRPr="00C625F4">
        <w:rPr>
          <w:rFonts w:ascii="Arial" w:eastAsia="Century Gothic" w:hAnsi="Arial" w:cs="Arial"/>
        </w:rPr>
        <w:t>ica</w:t>
      </w:r>
      <w:r w:rsidRPr="00C625F4">
        <w:rPr>
          <w:rFonts w:ascii="Arial" w:eastAsia="Century Gothic" w:hAnsi="Arial" w:cs="Arial"/>
          <w:spacing w:val="28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30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pera</w:t>
      </w:r>
      <w:r w:rsidRPr="00C625F4">
        <w:rPr>
          <w:rFonts w:ascii="Arial" w:eastAsia="Century Gothic" w:hAnsi="Arial" w:cs="Arial"/>
          <w:spacing w:val="28"/>
        </w:rPr>
        <w:t xml:space="preserve"> </w:t>
      </w:r>
      <w:r w:rsidRPr="00C625F4">
        <w:rPr>
          <w:rFonts w:ascii="Arial" w:eastAsia="Century Gothic" w:hAnsi="Arial" w:cs="Arial"/>
        </w:rPr>
        <w:t>el pr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g</w:t>
      </w:r>
      <w:r w:rsidRPr="00C625F4">
        <w:rPr>
          <w:rFonts w:ascii="Arial" w:eastAsia="Century Gothic" w:hAnsi="Arial" w:cs="Arial"/>
          <w:spacing w:val="-1"/>
        </w:rPr>
        <w:t>ra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a presupue</w:t>
      </w:r>
      <w:r w:rsidRPr="00C625F4">
        <w:rPr>
          <w:rFonts w:ascii="Arial" w:eastAsia="Century Gothic" w:hAnsi="Arial" w:cs="Arial"/>
          <w:spacing w:val="3"/>
        </w:rPr>
        <w:t>s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2"/>
        </w:rPr>
        <w:t>i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,</w:t>
      </w:r>
      <w:r w:rsidRPr="00C625F4">
        <w:rPr>
          <w:rFonts w:ascii="Arial" w:eastAsia="Century Gothic" w:hAnsi="Arial" w:cs="Arial"/>
          <w:spacing w:val="3"/>
        </w:rPr>
        <w:t xml:space="preserve"> m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2"/>
        </w:rPr>
        <w:t>n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 xml:space="preserve">e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7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4"/>
        </w:rPr>
        <w:t>l</w:t>
      </w:r>
      <w:r w:rsidRPr="00C625F4">
        <w:rPr>
          <w:rFonts w:ascii="Arial" w:eastAsia="Century Gothic" w:hAnsi="Arial" w:cs="Arial"/>
          <w:spacing w:val="-2"/>
        </w:rPr>
        <w:t>i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3"/>
        </w:rPr>
        <w:t xml:space="preserve">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8"/>
        </w:rPr>
        <w:t xml:space="preserve"> </w:t>
      </w:r>
      <w:r w:rsidRPr="00C625F4">
        <w:rPr>
          <w:rFonts w:ascii="Arial" w:eastAsia="Century Gothic" w:hAnsi="Arial" w:cs="Arial"/>
        </w:rPr>
        <w:t>en</w:t>
      </w:r>
      <w:r w:rsidRPr="00C625F4">
        <w:rPr>
          <w:rFonts w:ascii="Arial" w:eastAsia="Century Gothic" w:hAnsi="Arial" w:cs="Arial"/>
          <w:spacing w:val="-2"/>
        </w:rPr>
        <w:t>cu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3"/>
        </w:rPr>
        <w:t>s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3"/>
        </w:rPr>
        <w:t xml:space="preserve"> </w:t>
      </w:r>
      <w:r w:rsidRPr="00C625F4">
        <w:rPr>
          <w:rFonts w:ascii="Arial" w:eastAsia="Century Gothic" w:hAnsi="Arial" w:cs="Arial"/>
        </w:rPr>
        <w:t>o e</w:t>
      </w:r>
      <w:r w:rsidRPr="00C625F4">
        <w:rPr>
          <w:rFonts w:ascii="Arial" w:eastAsia="Century Gothic" w:hAnsi="Arial" w:cs="Arial"/>
          <w:spacing w:val="2"/>
        </w:rPr>
        <w:t>n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</w:rPr>
        <w:t>re</w:t>
      </w:r>
      <w:r w:rsidRPr="00C625F4">
        <w:rPr>
          <w:rFonts w:ascii="Arial" w:eastAsia="Century Gothic" w:hAnsi="Arial" w:cs="Arial"/>
          <w:spacing w:val="-1"/>
        </w:rPr>
        <w:t>v</w:t>
      </w:r>
      <w:r w:rsidRPr="00C625F4">
        <w:rPr>
          <w:rFonts w:ascii="Arial" w:eastAsia="Century Gothic" w:hAnsi="Arial" w:cs="Arial"/>
        </w:rPr>
        <w:t>i</w:t>
      </w:r>
      <w:r w:rsidRPr="00C625F4">
        <w:rPr>
          <w:rFonts w:ascii="Arial" w:eastAsia="Century Gothic" w:hAnsi="Arial" w:cs="Arial"/>
          <w:spacing w:val="3"/>
        </w:rPr>
        <w:t>s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s</w:t>
      </w:r>
      <w:r w:rsidRPr="00C625F4">
        <w:rPr>
          <w:rFonts w:ascii="Arial" w:eastAsia="Century Gothic" w:hAnsi="Arial" w:cs="Arial"/>
          <w:spacing w:val="2"/>
        </w:rPr>
        <w:t xml:space="preserve"> 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9"/>
        </w:rPr>
        <w:t xml:space="preserve">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7"/>
        </w:rPr>
        <w:t xml:space="preserve"> </w:t>
      </w:r>
      <w:r w:rsidRPr="00C625F4">
        <w:rPr>
          <w:rFonts w:ascii="Arial" w:eastAsia="Century Gothic" w:hAnsi="Arial" w:cs="Arial"/>
        </w:rPr>
        <w:t>p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b</w:t>
      </w:r>
      <w:r w:rsidRPr="00C625F4">
        <w:rPr>
          <w:rFonts w:ascii="Arial" w:eastAsia="Century Gothic" w:hAnsi="Arial" w:cs="Arial"/>
          <w:spacing w:val="4"/>
        </w:rPr>
        <w:t>l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</w:t>
      </w:r>
      <w:r w:rsidRPr="00C625F4">
        <w:rPr>
          <w:rFonts w:ascii="Arial" w:eastAsia="Century Gothic" w:hAnsi="Arial" w:cs="Arial"/>
          <w:spacing w:val="1"/>
        </w:rPr>
        <w:t xml:space="preserve"> 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b</w:t>
      </w:r>
      <w:r w:rsidRPr="00C625F4">
        <w:rPr>
          <w:rFonts w:ascii="Arial" w:eastAsia="Century Gothic" w:hAnsi="Arial" w:cs="Arial"/>
          <w:spacing w:val="-1"/>
        </w:rPr>
        <w:t>j</w:t>
      </w:r>
      <w:r w:rsidRPr="00C625F4">
        <w:rPr>
          <w:rFonts w:ascii="Arial" w:eastAsia="Century Gothic" w:hAnsi="Arial" w:cs="Arial"/>
          <w:spacing w:val="2"/>
        </w:rPr>
        <w:t>e</w:t>
      </w:r>
      <w:r w:rsidRPr="00C625F4">
        <w:rPr>
          <w:rFonts w:ascii="Arial" w:eastAsia="Century Gothic" w:hAnsi="Arial" w:cs="Arial"/>
          <w:spacing w:val="-5"/>
        </w:rPr>
        <w:t>t</w:t>
      </w:r>
      <w:r w:rsidRPr="00C625F4">
        <w:rPr>
          <w:rFonts w:ascii="Arial" w:eastAsia="Century Gothic" w:hAnsi="Arial" w:cs="Arial"/>
          <w:spacing w:val="2"/>
        </w:rPr>
        <w:t>i</w:t>
      </w:r>
      <w:r w:rsidRPr="00C625F4">
        <w:rPr>
          <w:rFonts w:ascii="Arial" w:eastAsia="Century Gothic" w:hAnsi="Arial" w:cs="Arial"/>
          <w:spacing w:val="-1"/>
        </w:rPr>
        <w:t>v</w:t>
      </w:r>
      <w:r w:rsidRPr="00C625F4">
        <w:rPr>
          <w:rFonts w:ascii="Arial" w:eastAsia="Century Gothic" w:hAnsi="Arial" w:cs="Arial"/>
        </w:rPr>
        <w:t>o</w:t>
      </w:r>
      <w:r w:rsidRPr="00C625F4">
        <w:rPr>
          <w:rFonts w:ascii="Arial" w:eastAsia="Century Gothic" w:hAnsi="Arial" w:cs="Arial"/>
          <w:spacing w:val="5"/>
        </w:rPr>
        <w:t xml:space="preserve"> 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13"/>
        </w:rPr>
        <w:t xml:space="preserve"> </w:t>
      </w:r>
      <w:r w:rsidRPr="00C625F4">
        <w:rPr>
          <w:rFonts w:ascii="Arial" w:eastAsia="Century Gothic" w:hAnsi="Arial" w:cs="Arial"/>
        </w:rPr>
        <w:t>inspecci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 xml:space="preserve">nes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irec</w:t>
      </w:r>
      <w:r w:rsidRPr="00C625F4">
        <w:rPr>
          <w:rFonts w:ascii="Arial" w:eastAsia="Century Gothic" w:hAnsi="Arial" w:cs="Arial"/>
          <w:spacing w:val="-2"/>
        </w:rPr>
        <w:t>t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s, in</w:t>
      </w:r>
      <w:r w:rsidRPr="00C625F4">
        <w:rPr>
          <w:rFonts w:ascii="Arial" w:eastAsia="Century Gothic" w:hAnsi="Arial" w:cs="Arial"/>
          <w:spacing w:val="-2"/>
        </w:rPr>
        <w:t>c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u</w:t>
      </w:r>
      <w:r w:rsidRPr="00C625F4">
        <w:rPr>
          <w:rFonts w:ascii="Arial" w:eastAsia="Century Gothic" w:hAnsi="Arial" w:cs="Arial"/>
          <w:spacing w:val="-1"/>
        </w:rPr>
        <w:t>y</w:t>
      </w:r>
      <w:r w:rsidRPr="00C625F4">
        <w:rPr>
          <w:rFonts w:ascii="Arial" w:eastAsia="Century Gothic" w:hAnsi="Arial" w:cs="Arial"/>
        </w:rPr>
        <w:t>en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</w:rPr>
        <w:t>o</w:t>
      </w:r>
      <w:r w:rsidR="00CF3557">
        <w:rPr>
          <w:rFonts w:ascii="Arial" w:eastAsia="Century Gothic" w:hAnsi="Arial" w:cs="Arial"/>
        </w:rPr>
        <w:t xml:space="preserve"> el acopio de toda </w:t>
      </w:r>
      <w:r w:rsidRPr="00C625F4">
        <w:rPr>
          <w:rFonts w:ascii="Arial" w:eastAsia="Century Gothic" w:hAnsi="Arial" w:cs="Arial"/>
        </w:rPr>
        <w:t>in</w:t>
      </w:r>
      <w:r w:rsidRPr="00C625F4">
        <w:rPr>
          <w:rFonts w:ascii="Arial" w:eastAsia="Century Gothic" w:hAnsi="Arial" w:cs="Arial"/>
          <w:spacing w:val="1"/>
        </w:rPr>
        <w:t>f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2"/>
        </w:rPr>
        <w:t>m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c</w:t>
      </w:r>
      <w:r w:rsidRPr="00C625F4">
        <w:rPr>
          <w:rFonts w:ascii="Arial" w:eastAsia="Century Gothic" w:hAnsi="Arial" w:cs="Arial"/>
          <w:spacing w:val="-2"/>
        </w:rPr>
        <w:t>i</w:t>
      </w:r>
      <w:r w:rsidRPr="00C625F4">
        <w:rPr>
          <w:rFonts w:ascii="Arial" w:eastAsia="Century Gothic" w:hAnsi="Arial" w:cs="Arial"/>
          <w:spacing w:val="-1"/>
        </w:rPr>
        <w:t>ó</w:t>
      </w:r>
      <w:r w:rsidRPr="00C625F4">
        <w:rPr>
          <w:rFonts w:ascii="Arial" w:eastAsia="Century Gothic" w:hAnsi="Arial" w:cs="Arial"/>
        </w:rPr>
        <w:t>n p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  <w:spacing w:val="2"/>
        </w:rPr>
        <w:t>r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7"/>
        </w:rPr>
        <w:t xml:space="preserve"> 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>a</w:t>
      </w:r>
      <w:r w:rsidRPr="00C625F4">
        <w:rPr>
          <w:rFonts w:ascii="Arial" w:eastAsia="Century Gothic" w:hAnsi="Arial" w:cs="Arial"/>
          <w:spacing w:val="6"/>
        </w:rPr>
        <w:t xml:space="preserve"> 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</w:rPr>
        <w:t>ej</w:t>
      </w:r>
      <w:r w:rsidRPr="00C625F4">
        <w:rPr>
          <w:rFonts w:ascii="Arial" w:eastAsia="Century Gothic" w:hAnsi="Arial" w:cs="Arial"/>
          <w:spacing w:val="-2"/>
        </w:rPr>
        <w:t>o</w:t>
      </w:r>
      <w:r w:rsidRPr="00C625F4">
        <w:rPr>
          <w:rFonts w:ascii="Arial" w:eastAsia="Century Gothic" w:hAnsi="Arial" w:cs="Arial"/>
        </w:rPr>
        <w:t>r</w:t>
      </w:r>
      <w:r w:rsidRPr="00C625F4">
        <w:rPr>
          <w:rFonts w:ascii="Arial" w:eastAsia="Century Gothic" w:hAnsi="Arial" w:cs="Arial"/>
          <w:spacing w:val="3"/>
        </w:rPr>
        <w:t xml:space="preserve"> </w:t>
      </w:r>
      <w:r w:rsidRPr="00C625F4">
        <w:rPr>
          <w:rFonts w:ascii="Arial" w:eastAsia="Century Gothic" w:hAnsi="Arial" w:cs="Arial"/>
        </w:rPr>
        <w:t>e</w:t>
      </w:r>
      <w:r w:rsidRPr="00C625F4">
        <w:rPr>
          <w:rFonts w:ascii="Arial" w:eastAsia="Century Gothic" w:hAnsi="Arial" w:cs="Arial"/>
          <w:spacing w:val="-1"/>
        </w:rPr>
        <w:t>v</w:t>
      </w:r>
      <w:r w:rsidRPr="00C625F4">
        <w:rPr>
          <w:rFonts w:ascii="Arial" w:eastAsia="Century Gothic" w:hAnsi="Arial" w:cs="Arial"/>
          <w:spacing w:val="-3"/>
        </w:rPr>
        <w:t>a</w:t>
      </w:r>
      <w:r w:rsidRPr="00C625F4">
        <w:rPr>
          <w:rFonts w:ascii="Arial" w:eastAsia="Century Gothic" w:hAnsi="Arial" w:cs="Arial"/>
          <w:spacing w:val="5"/>
        </w:rPr>
        <w:t>l</w:t>
      </w:r>
      <w:r w:rsidRPr="00C625F4">
        <w:rPr>
          <w:rFonts w:ascii="Arial" w:eastAsia="Century Gothic" w:hAnsi="Arial" w:cs="Arial"/>
        </w:rPr>
        <w:t xml:space="preserve">uación </w:t>
      </w:r>
      <w:r w:rsidRPr="00C625F4">
        <w:rPr>
          <w:rFonts w:ascii="Arial" w:eastAsia="Century Gothic" w:hAnsi="Arial" w:cs="Arial"/>
          <w:spacing w:val="1"/>
        </w:rPr>
        <w:t>d</w:t>
      </w:r>
      <w:r w:rsidRPr="00C625F4">
        <w:rPr>
          <w:rFonts w:ascii="Arial" w:eastAsia="Century Gothic" w:hAnsi="Arial" w:cs="Arial"/>
          <w:spacing w:val="-2"/>
        </w:rPr>
        <w:t>e</w:t>
      </w:r>
      <w:r w:rsidRPr="00C625F4">
        <w:rPr>
          <w:rFonts w:ascii="Arial" w:eastAsia="Century Gothic" w:hAnsi="Arial" w:cs="Arial"/>
        </w:rPr>
        <w:t>l pr</w:t>
      </w:r>
      <w:r w:rsidRPr="00C625F4">
        <w:rPr>
          <w:rFonts w:ascii="Arial" w:eastAsia="Century Gothic" w:hAnsi="Arial" w:cs="Arial"/>
          <w:spacing w:val="-1"/>
        </w:rPr>
        <w:t>o</w:t>
      </w:r>
      <w:r w:rsidRPr="00C625F4">
        <w:rPr>
          <w:rFonts w:ascii="Arial" w:eastAsia="Century Gothic" w:hAnsi="Arial" w:cs="Arial"/>
        </w:rPr>
        <w:t>g</w:t>
      </w:r>
      <w:r w:rsidRPr="00C625F4">
        <w:rPr>
          <w:rFonts w:ascii="Arial" w:eastAsia="Century Gothic" w:hAnsi="Arial" w:cs="Arial"/>
          <w:spacing w:val="-1"/>
        </w:rPr>
        <w:t>ra</w:t>
      </w:r>
      <w:r w:rsidRPr="00C625F4">
        <w:rPr>
          <w:rFonts w:ascii="Arial" w:eastAsia="Century Gothic" w:hAnsi="Arial" w:cs="Arial"/>
          <w:spacing w:val="3"/>
        </w:rPr>
        <w:t>m</w:t>
      </w:r>
      <w:r w:rsidRPr="00C625F4">
        <w:rPr>
          <w:rFonts w:ascii="Arial" w:eastAsia="Century Gothic" w:hAnsi="Arial" w:cs="Arial"/>
          <w:spacing w:val="-1"/>
        </w:rPr>
        <w:t>a</w:t>
      </w:r>
      <w:r w:rsidRPr="00C625F4">
        <w:rPr>
          <w:rFonts w:ascii="Arial" w:eastAsia="Century Gothic" w:hAnsi="Arial" w:cs="Arial"/>
        </w:rPr>
        <w:t>;</w:t>
      </w:r>
    </w:p>
    <w:p w:rsidR="004A313B" w:rsidRDefault="004A313B" w:rsidP="00C625F4">
      <w:pPr>
        <w:tabs>
          <w:tab w:val="left" w:pos="426"/>
        </w:tabs>
        <w:rPr>
          <w:rFonts w:ascii="Arial" w:hAnsi="Arial" w:cs="Arial"/>
          <w:b/>
        </w:rPr>
      </w:pPr>
    </w:p>
    <w:p w:rsidR="00A24BA3" w:rsidRPr="00C625F4" w:rsidRDefault="00D9748D" w:rsidP="00C625F4">
      <w:pPr>
        <w:pStyle w:val="Prrafodelista"/>
        <w:numPr>
          <w:ilvl w:val="0"/>
          <w:numId w:val="15"/>
        </w:numPr>
        <w:tabs>
          <w:tab w:val="left" w:pos="426"/>
        </w:tabs>
        <w:ind w:left="0" w:firstLine="0"/>
        <w:rPr>
          <w:rFonts w:ascii="Arial" w:hAnsi="Arial" w:cs="Arial"/>
          <w:b/>
        </w:rPr>
      </w:pPr>
      <w:r w:rsidRPr="00C625F4">
        <w:rPr>
          <w:rFonts w:ascii="Arial" w:hAnsi="Arial" w:cs="Arial"/>
          <w:b/>
        </w:rPr>
        <w:t xml:space="preserve">Objetivos del </w:t>
      </w:r>
      <w:r w:rsidR="00A24BA3" w:rsidRPr="00C625F4">
        <w:rPr>
          <w:rFonts w:ascii="Arial" w:hAnsi="Arial" w:cs="Arial"/>
          <w:b/>
        </w:rPr>
        <w:t>Programa Anual de Evaluación</w:t>
      </w:r>
      <w:r w:rsidR="007862F5" w:rsidRPr="00C625F4">
        <w:rPr>
          <w:rFonts w:ascii="Arial" w:hAnsi="Arial" w:cs="Arial"/>
          <w:b/>
        </w:rPr>
        <w:t>.</w:t>
      </w:r>
    </w:p>
    <w:p w:rsidR="00D9748D" w:rsidRDefault="00D9748D" w:rsidP="00D9748D">
      <w:pPr>
        <w:rPr>
          <w:rFonts w:ascii="Arial" w:hAnsi="Arial" w:cs="Arial"/>
          <w:b/>
        </w:rPr>
      </w:pPr>
    </w:p>
    <w:p w:rsidR="00D9748D" w:rsidRPr="00D9748D" w:rsidRDefault="00D9748D" w:rsidP="00D9748D">
      <w:pPr>
        <w:rPr>
          <w:rFonts w:ascii="Arial" w:hAnsi="Arial" w:cs="Arial"/>
        </w:rPr>
      </w:pPr>
      <w:r w:rsidRPr="00D9748D">
        <w:rPr>
          <w:rFonts w:ascii="Arial" w:hAnsi="Arial" w:cs="Arial"/>
        </w:rPr>
        <w:t>El programa anual de evaluación tiene como objetivos:</w:t>
      </w:r>
    </w:p>
    <w:p w:rsidR="00A24BA3" w:rsidRDefault="00A24BA3" w:rsidP="00A24BA3">
      <w:pPr>
        <w:rPr>
          <w:rFonts w:ascii="Arial" w:hAnsi="Arial" w:cs="Arial"/>
        </w:rPr>
      </w:pPr>
    </w:p>
    <w:p w:rsidR="00A24BA3" w:rsidRDefault="00A24BA3" w:rsidP="00C625F4">
      <w:pPr>
        <w:pStyle w:val="Prrafodelista"/>
        <w:numPr>
          <w:ilvl w:val="0"/>
          <w:numId w:val="3"/>
        </w:numPr>
        <w:tabs>
          <w:tab w:val="left" w:pos="426"/>
        </w:tabs>
        <w:ind w:left="426" w:firstLine="0"/>
        <w:jc w:val="both"/>
        <w:rPr>
          <w:rFonts w:ascii="Arial" w:hAnsi="Arial" w:cs="Arial"/>
        </w:rPr>
      </w:pPr>
      <w:r w:rsidRPr="00D90E13">
        <w:rPr>
          <w:rFonts w:ascii="Arial" w:hAnsi="Arial" w:cs="Arial"/>
        </w:rPr>
        <w:t xml:space="preserve">Determinar los tipos de evaluación que </w:t>
      </w:r>
      <w:r w:rsidR="00D13182">
        <w:rPr>
          <w:rFonts w:ascii="Arial" w:hAnsi="Arial" w:cs="Arial"/>
        </w:rPr>
        <w:t>deberán implementar l</w:t>
      </w:r>
      <w:r w:rsidR="00FE5D06">
        <w:rPr>
          <w:rFonts w:ascii="Arial" w:hAnsi="Arial" w:cs="Arial"/>
        </w:rPr>
        <w:t xml:space="preserve">os Organismos Públicos que tengan </w:t>
      </w:r>
      <w:r w:rsidRPr="00D90E13">
        <w:rPr>
          <w:rFonts w:ascii="Arial" w:hAnsi="Arial" w:cs="Arial"/>
        </w:rPr>
        <w:t>recursos federal</w:t>
      </w:r>
      <w:r w:rsidR="005E2FB0">
        <w:rPr>
          <w:rFonts w:ascii="Arial" w:hAnsi="Arial" w:cs="Arial"/>
        </w:rPr>
        <w:t>es</w:t>
      </w:r>
      <w:r w:rsidRPr="00D90E13">
        <w:rPr>
          <w:rFonts w:ascii="Arial" w:hAnsi="Arial" w:cs="Arial"/>
        </w:rPr>
        <w:t xml:space="preserve"> o estat</w:t>
      </w:r>
      <w:r>
        <w:rPr>
          <w:rFonts w:ascii="Arial" w:hAnsi="Arial" w:cs="Arial"/>
        </w:rPr>
        <w:t>al</w:t>
      </w:r>
      <w:r w:rsidR="005E2FB0">
        <w:rPr>
          <w:rFonts w:ascii="Arial" w:hAnsi="Arial" w:cs="Arial"/>
        </w:rPr>
        <w:t>es</w:t>
      </w:r>
      <w:r>
        <w:rPr>
          <w:rFonts w:ascii="Arial" w:hAnsi="Arial" w:cs="Arial"/>
        </w:rPr>
        <w:t>, de acuerdo a lo establecido en los “</w:t>
      </w:r>
      <w:r w:rsidRPr="00EF4150">
        <w:rPr>
          <w:rFonts w:ascii="Arial" w:hAnsi="Arial" w:cs="Arial"/>
          <w:b/>
        </w:rPr>
        <w:t>Lineamientos Generales para la Evaluación de los Programas Federales de la Administración Pública Federal</w:t>
      </w:r>
      <w:r>
        <w:rPr>
          <w:rFonts w:ascii="Arial" w:hAnsi="Arial" w:cs="Arial"/>
        </w:rPr>
        <w:t>”, siendo las siguientes:</w:t>
      </w:r>
    </w:p>
    <w:p w:rsidR="00A24BA3" w:rsidRDefault="00A24BA3" w:rsidP="00C625F4">
      <w:pPr>
        <w:pStyle w:val="Prrafodelista"/>
        <w:ind w:left="426"/>
        <w:jc w:val="both"/>
        <w:rPr>
          <w:rFonts w:ascii="Arial" w:hAnsi="Arial" w:cs="Arial"/>
        </w:rPr>
      </w:pPr>
    </w:p>
    <w:p w:rsidR="00A24BA3" w:rsidRPr="00CA46F6" w:rsidRDefault="00A24BA3" w:rsidP="00C625F4">
      <w:pPr>
        <w:autoSpaceDE w:val="0"/>
        <w:autoSpaceDN w:val="0"/>
        <w:adjustRightInd w:val="0"/>
        <w:ind w:left="851" w:hanging="283"/>
        <w:jc w:val="both"/>
        <w:rPr>
          <w:rFonts w:ascii="Arial" w:eastAsiaTheme="minorHAnsi" w:hAnsi="Arial" w:cs="Arial"/>
          <w:color w:val="3B393A"/>
          <w:lang w:eastAsia="en-US"/>
        </w:rPr>
      </w:pPr>
      <w:r w:rsidRPr="00F07D2F">
        <w:rPr>
          <w:rFonts w:ascii="Arial" w:eastAsiaTheme="minorHAnsi" w:hAnsi="Arial" w:cs="Arial"/>
          <w:b/>
          <w:color w:val="242223"/>
          <w:lang w:eastAsia="en-US"/>
        </w:rPr>
        <w:t>a) Evaluación de Consistencia y Resultados</w:t>
      </w:r>
      <w:r w:rsidRPr="00F07D2F">
        <w:rPr>
          <w:rFonts w:ascii="Arial" w:eastAsiaTheme="minorHAnsi" w:hAnsi="Arial" w:cs="Arial"/>
          <w:b/>
          <w:color w:val="3B393A"/>
          <w:lang w:eastAsia="en-US"/>
        </w:rPr>
        <w:t>.-</w:t>
      </w:r>
      <w:r w:rsidRPr="00CA46F6">
        <w:rPr>
          <w:rFonts w:ascii="Arial" w:eastAsiaTheme="minorHAnsi" w:hAnsi="Arial" w:cs="Arial"/>
          <w:color w:val="3B393A"/>
          <w:lang w:eastAsia="en-US"/>
        </w:rPr>
        <w:t xml:space="preserve"> </w:t>
      </w:r>
      <w:r w:rsidRPr="00CA46F6">
        <w:rPr>
          <w:rFonts w:ascii="Arial" w:eastAsiaTheme="minorHAnsi" w:hAnsi="Arial" w:cs="Arial"/>
          <w:color w:val="242223"/>
          <w:lang w:eastAsia="en-US"/>
        </w:rPr>
        <w:t>Analiza sis</w:t>
      </w:r>
      <w:r w:rsidRPr="00CA46F6">
        <w:rPr>
          <w:rFonts w:ascii="Arial" w:eastAsiaTheme="minorHAnsi" w:hAnsi="Arial" w:cs="Arial"/>
          <w:color w:val="3B393A"/>
          <w:lang w:eastAsia="en-US"/>
        </w:rPr>
        <w:t>t</w:t>
      </w:r>
      <w:r w:rsidRPr="00CA46F6">
        <w:rPr>
          <w:rFonts w:ascii="Arial" w:eastAsiaTheme="minorHAnsi" w:hAnsi="Arial" w:cs="Arial"/>
          <w:color w:val="242223"/>
          <w:lang w:eastAsia="en-US"/>
        </w:rPr>
        <w:t>emát</w:t>
      </w:r>
      <w:r w:rsidRPr="00CA46F6">
        <w:rPr>
          <w:rFonts w:ascii="Arial" w:eastAsiaTheme="minorHAnsi" w:hAnsi="Arial" w:cs="Arial"/>
          <w:color w:val="3B393A"/>
          <w:lang w:eastAsia="en-US"/>
        </w:rPr>
        <w:t>i</w:t>
      </w:r>
      <w:r w:rsidRPr="00CA46F6">
        <w:rPr>
          <w:rFonts w:ascii="Arial" w:eastAsiaTheme="minorHAnsi" w:hAnsi="Arial" w:cs="Arial"/>
          <w:color w:val="242223"/>
          <w:lang w:eastAsia="en-US"/>
        </w:rPr>
        <w:t>camente el diseño y desempeño global de los programas, para mejorar su gestión y medir el logro de sus resultados con base en la matriz de indicadores</w:t>
      </w:r>
      <w:r w:rsidRPr="00CA46F6">
        <w:rPr>
          <w:rFonts w:ascii="Arial" w:eastAsiaTheme="minorHAnsi" w:hAnsi="Arial" w:cs="Arial"/>
          <w:color w:val="3B393A"/>
          <w:lang w:eastAsia="en-US"/>
        </w:rPr>
        <w:t>.</w:t>
      </w:r>
    </w:p>
    <w:p w:rsidR="00A24BA3" w:rsidRPr="00F07D2F" w:rsidRDefault="00A24BA3" w:rsidP="00C625F4">
      <w:pPr>
        <w:autoSpaceDE w:val="0"/>
        <w:autoSpaceDN w:val="0"/>
        <w:adjustRightInd w:val="0"/>
        <w:ind w:left="851"/>
        <w:jc w:val="both"/>
        <w:rPr>
          <w:rFonts w:ascii="Arial" w:eastAsiaTheme="minorHAnsi" w:hAnsi="Arial" w:cs="Arial"/>
          <w:b/>
          <w:lang w:eastAsia="en-US"/>
        </w:rPr>
      </w:pPr>
    </w:p>
    <w:p w:rsidR="00A24BA3" w:rsidRPr="00CA46F6" w:rsidRDefault="00A24BA3" w:rsidP="00C625F4">
      <w:pPr>
        <w:autoSpaceDE w:val="0"/>
        <w:autoSpaceDN w:val="0"/>
        <w:adjustRightInd w:val="0"/>
        <w:ind w:left="851" w:hanging="283"/>
        <w:jc w:val="both"/>
        <w:rPr>
          <w:rFonts w:ascii="Arial" w:eastAsiaTheme="minorHAnsi" w:hAnsi="Arial" w:cs="Arial"/>
          <w:color w:val="3B393A"/>
          <w:lang w:eastAsia="en-US"/>
        </w:rPr>
      </w:pPr>
      <w:r w:rsidRPr="00F07D2F">
        <w:rPr>
          <w:rFonts w:ascii="Arial" w:eastAsiaTheme="minorHAnsi" w:hAnsi="Arial" w:cs="Arial"/>
          <w:b/>
          <w:color w:val="242223"/>
          <w:lang w:eastAsia="en-US"/>
        </w:rPr>
        <w:t>b) Evaluación de indicadores</w:t>
      </w:r>
      <w:r w:rsidRPr="00F07D2F">
        <w:rPr>
          <w:rFonts w:ascii="Arial" w:eastAsiaTheme="minorHAnsi" w:hAnsi="Arial" w:cs="Arial"/>
          <w:b/>
          <w:color w:val="3B393A"/>
          <w:lang w:eastAsia="en-US"/>
        </w:rPr>
        <w:t>.</w:t>
      </w:r>
      <w:r w:rsidRPr="00F07D2F">
        <w:rPr>
          <w:rFonts w:ascii="Arial" w:eastAsiaTheme="minorHAnsi" w:hAnsi="Arial" w:cs="Arial"/>
          <w:b/>
          <w:color w:val="242223"/>
          <w:lang w:eastAsia="en-US"/>
        </w:rPr>
        <w:t>-</w:t>
      </w:r>
      <w:r w:rsidRPr="00CA46F6">
        <w:rPr>
          <w:rFonts w:ascii="Arial" w:eastAsiaTheme="minorHAnsi" w:hAnsi="Arial" w:cs="Arial"/>
          <w:color w:val="242223"/>
          <w:lang w:eastAsia="en-US"/>
        </w:rPr>
        <w:t xml:space="preserve"> Analiza med</w:t>
      </w:r>
      <w:r w:rsidRPr="00CA46F6">
        <w:rPr>
          <w:rFonts w:ascii="Arial" w:eastAsiaTheme="minorHAnsi" w:hAnsi="Arial" w:cs="Arial"/>
          <w:color w:val="3B393A"/>
          <w:lang w:eastAsia="en-US"/>
        </w:rPr>
        <w:t>i</w:t>
      </w:r>
      <w:r w:rsidRPr="00CA46F6">
        <w:rPr>
          <w:rFonts w:ascii="Arial" w:eastAsiaTheme="minorHAnsi" w:hAnsi="Arial" w:cs="Arial"/>
          <w:color w:val="242223"/>
          <w:lang w:eastAsia="en-US"/>
        </w:rPr>
        <w:t>an</w:t>
      </w:r>
      <w:r w:rsidRPr="00CA46F6">
        <w:rPr>
          <w:rFonts w:ascii="Arial" w:eastAsiaTheme="minorHAnsi" w:hAnsi="Arial" w:cs="Arial"/>
          <w:color w:val="3B393A"/>
          <w:lang w:eastAsia="en-US"/>
        </w:rPr>
        <w:t>t</w:t>
      </w:r>
      <w:r w:rsidRPr="00CA46F6">
        <w:rPr>
          <w:rFonts w:ascii="Arial" w:eastAsiaTheme="minorHAnsi" w:hAnsi="Arial" w:cs="Arial"/>
          <w:color w:val="242223"/>
          <w:lang w:eastAsia="en-US"/>
        </w:rPr>
        <w:t>e traba</w:t>
      </w:r>
      <w:r w:rsidRPr="00CA46F6">
        <w:rPr>
          <w:rFonts w:ascii="Arial" w:eastAsiaTheme="minorHAnsi" w:hAnsi="Arial" w:cs="Arial"/>
          <w:color w:val="3B393A"/>
          <w:lang w:eastAsia="en-US"/>
        </w:rPr>
        <w:t>j</w:t>
      </w:r>
      <w:r w:rsidRPr="00CA46F6">
        <w:rPr>
          <w:rFonts w:ascii="Arial" w:eastAsiaTheme="minorHAnsi" w:hAnsi="Arial" w:cs="Arial"/>
          <w:color w:val="242223"/>
          <w:lang w:eastAsia="en-US"/>
        </w:rPr>
        <w:t>o de campo la pertinencia y a</w:t>
      </w:r>
      <w:r w:rsidRPr="00CA46F6">
        <w:rPr>
          <w:rFonts w:ascii="Arial" w:eastAsiaTheme="minorHAnsi" w:hAnsi="Arial" w:cs="Arial"/>
          <w:color w:val="3B393A"/>
          <w:lang w:eastAsia="en-US"/>
        </w:rPr>
        <w:t>l</w:t>
      </w:r>
      <w:r w:rsidRPr="00CA46F6">
        <w:rPr>
          <w:rFonts w:ascii="Arial" w:eastAsiaTheme="minorHAnsi" w:hAnsi="Arial" w:cs="Arial"/>
          <w:color w:val="242223"/>
          <w:lang w:eastAsia="en-US"/>
        </w:rPr>
        <w:t xml:space="preserve">cance de los </w:t>
      </w:r>
      <w:r w:rsidRPr="00CA46F6">
        <w:rPr>
          <w:rFonts w:ascii="Arial" w:eastAsiaTheme="minorHAnsi" w:hAnsi="Arial" w:cs="Arial"/>
          <w:color w:val="3B393A"/>
          <w:lang w:eastAsia="en-US"/>
        </w:rPr>
        <w:t>i</w:t>
      </w:r>
      <w:r w:rsidRPr="00CA46F6">
        <w:rPr>
          <w:rFonts w:ascii="Arial" w:eastAsiaTheme="minorHAnsi" w:hAnsi="Arial" w:cs="Arial"/>
          <w:color w:val="242223"/>
          <w:lang w:eastAsia="en-US"/>
        </w:rPr>
        <w:t>ndicadores de un programa para e</w:t>
      </w:r>
      <w:r w:rsidRPr="00CA46F6">
        <w:rPr>
          <w:rFonts w:ascii="Arial" w:eastAsiaTheme="minorHAnsi" w:hAnsi="Arial" w:cs="Arial"/>
          <w:color w:val="3B393A"/>
          <w:lang w:eastAsia="en-US"/>
        </w:rPr>
        <w:t xml:space="preserve">l </w:t>
      </w:r>
      <w:r w:rsidRPr="00CA46F6">
        <w:rPr>
          <w:rFonts w:ascii="Arial" w:eastAsiaTheme="minorHAnsi" w:hAnsi="Arial" w:cs="Arial"/>
          <w:color w:val="242223"/>
          <w:lang w:eastAsia="en-US"/>
        </w:rPr>
        <w:t>logro de resu</w:t>
      </w:r>
      <w:r w:rsidRPr="00CA46F6">
        <w:rPr>
          <w:rFonts w:ascii="Arial" w:eastAsiaTheme="minorHAnsi" w:hAnsi="Arial" w:cs="Arial"/>
          <w:color w:val="3B393A"/>
          <w:lang w:eastAsia="en-US"/>
        </w:rPr>
        <w:t>l</w:t>
      </w:r>
      <w:r w:rsidRPr="00CA46F6">
        <w:rPr>
          <w:rFonts w:ascii="Arial" w:eastAsiaTheme="minorHAnsi" w:hAnsi="Arial" w:cs="Arial"/>
          <w:color w:val="242223"/>
          <w:lang w:eastAsia="en-US"/>
        </w:rPr>
        <w:t>tados</w:t>
      </w:r>
      <w:r w:rsidRPr="00CA46F6">
        <w:rPr>
          <w:rFonts w:ascii="Arial" w:eastAsiaTheme="minorHAnsi" w:hAnsi="Arial" w:cs="Arial"/>
          <w:color w:val="3B393A"/>
          <w:lang w:eastAsia="en-US"/>
        </w:rPr>
        <w:t>.</w:t>
      </w:r>
    </w:p>
    <w:p w:rsidR="00A24BA3" w:rsidRPr="00F07D2F" w:rsidRDefault="00A24BA3" w:rsidP="00C625F4">
      <w:pPr>
        <w:ind w:left="851"/>
        <w:jc w:val="both"/>
        <w:rPr>
          <w:rFonts w:ascii="Arial" w:eastAsiaTheme="minorHAnsi" w:hAnsi="Arial" w:cs="Arial"/>
          <w:b/>
          <w:color w:val="3B393A"/>
          <w:lang w:eastAsia="en-US"/>
        </w:rPr>
      </w:pPr>
    </w:p>
    <w:p w:rsidR="00A24BA3" w:rsidRPr="00CA46F6" w:rsidRDefault="00A24BA3" w:rsidP="00C625F4">
      <w:pPr>
        <w:autoSpaceDE w:val="0"/>
        <w:autoSpaceDN w:val="0"/>
        <w:adjustRightInd w:val="0"/>
        <w:ind w:left="851" w:hanging="283"/>
        <w:jc w:val="both"/>
        <w:rPr>
          <w:rFonts w:ascii="Arial" w:eastAsiaTheme="minorHAnsi" w:hAnsi="Arial" w:cs="Arial"/>
          <w:lang w:eastAsia="en-US"/>
        </w:rPr>
      </w:pPr>
      <w:r w:rsidRPr="00F07D2F">
        <w:rPr>
          <w:rFonts w:ascii="Arial" w:eastAsiaTheme="minorHAnsi" w:hAnsi="Arial" w:cs="Arial"/>
          <w:b/>
          <w:color w:val="252323"/>
          <w:lang w:eastAsia="en-US"/>
        </w:rPr>
        <w:t>c) Evaluación de procesos.-</w:t>
      </w:r>
      <w:r w:rsidRPr="00CA46F6">
        <w:rPr>
          <w:rFonts w:ascii="Arial" w:eastAsiaTheme="minorHAnsi" w:hAnsi="Arial" w:cs="Arial"/>
          <w:color w:val="252323"/>
          <w:lang w:eastAsia="en-US"/>
        </w:rPr>
        <w:t xml:space="preserve"> Analiza mediante trabajo de campo si el programa lleva a cabo sus procesos operativos de manera eficaz y eficiente y si contribuye al mejoramiento de la gestión.</w:t>
      </w:r>
    </w:p>
    <w:p w:rsidR="00A24BA3" w:rsidRPr="00CA46F6" w:rsidRDefault="00A24BA3" w:rsidP="00C625F4">
      <w:pPr>
        <w:autoSpaceDE w:val="0"/>
        <w:autoSpaceDN w:val="0"/>
        <w:adjustRightInd w:val="0"/>
        <w:ind w:left="851"/>
        <w:jc w:val="both"/>
        <w:rPr>
          <w:rFonts w:ascii="Arial" w:eastAsiaTheme="minorHAnsi" w:hAnsi="Arial" w:cs="Arial"/>
          <w:color w:val="252323"/>
          <w:lang w:eastAsia="en-US"/>
        </w:rPr>
      </w:pPr>
    </w:p>
    <w:p w:rsidR="00A24BA3" w:rsidRPr="00CA46F6" w:rsidRDefault="00A24BA3" w:rsidP="00C625F4">
      <w:pPr>
        <w:autoSpaceDE w:val="0"/>
        <w:autoSpaceDN w:val="0"/>
        <w:adjustRightInd w:val="0"/>
        <w:ind w:left="851" w:hanging="283"/>
        <w:jc w:val="both"/>
        <w:rPr>
          <w:rFonts w:ascii="Arial" w:eastAsiaTheme="minorHAnsi" w:hAnsi="Arial" w:cs="Arial"/>
          <w:lang w:eastAsia="en-US"/>
        </w:rPr>
      </w:pPr>
      <w:r w:rsidRPr="00F07D2F">
        <w:rPr>
          <w:rFonts w:ascii="Arial" w:eastAsiaTheme="minorHAnsi" w:hAnsi="Arial" w:cs="Arial"/>
          <w:b/>
          <w:color w:val="252323"/>
          <w:lang w:eastAsia="en-US"/>
        </w:rPr>
        <w:t>d) Evaluación de impacto.-</w:t>
      </w:r>
      <w:r w:rsidRPr="00CA46F6">
        <w:rPr>
          <w:rFonts w:ascii="Arial" w:eastAsiaTheme="minorHAnsi" w:hAnsi="Arial" w:cs="Arial"/>
          <w:color w:val="252323"/>
          <w:lang w:eastAsia="en-US"/>
        </w:rPr>
        <w:t xml:space="preserve"> Identifica con metodología rigurosa el cambio en los indicadores a nivel de resultados atribuible a la ejecución del programa.</w:t>
      </w:r>
    </w:p>
    <w:p w:rsidR="00A24BA3" w:rsidRPr="00CA46F6" w:rsidRDefault="00A24BA3" w:rsidP="00C625F4">
      <w:pPr>
        <w:autoSpaceDE w:val="0"/>
        <w:autoSpaceDN w:val="0"/>
        <w:adjustRightInd w:val="0"/>
        <w:ind w:left="851"/>
        <w:jc w:val="both"/>
        <w:rPr>
          <w:rFonts w:ascii="Arial" w:eastAsiaTheme="minorHAnsi" w:hAnsi="Arial" w:cs="Arial"/>
          <w:color w:val="252323"/>
          <w:lang w:eastAsia="en-US"/>
        </w:rPr>
      </w:pPr>
    </w:p>
    <w:p w:rsidR="00A24BA3" w:rsidRPr="00CA46F6" w:rsidRDefault="00A24BA3" w:rsidP="00C625F4">
      <w:pPr>
        <w:autoSpaceDE w:val="0"/>
        <w:autoSpaceDN w:val="0"/>
        <w:adjustRightInd w:val="0"/>
        <w:ind w:left="851" w:hanging="283"/>
        <w:jc w:val="both"/>
        <w:rPr>
          <w:rFonts w:ascii="Arial" w:eastAsiaTheme="minorHAnsi" w:hAnsi="Arial" w:cs="Arial"/>
          <w:lang w:eastAsia="en-US"/>
        </w:rPr>
      </w:pPr>
      <w:r w:rsidRPr="00F07D2F">
        <w:rPr>
          <w:rFonts w:ascii="Arial" w:eastAsiaTheme="minorHAnsi" w:hAnsi="Arial" w:cs="Arial"/>
          <w:b/>
          <w:color w:val="252323"/>
          <w:lang w:eastAsia="en-US"/>
        </w:rPr>
        <w:t>e) Evaluación Estratégica.-</w:t>
      </w:r>
      <w:r w:rsidRPr="00CA46F6">
        <w:rPr>
          <w:rFonts w:ascii="Arial" w:eastAsiaTheme="minorHAnsi" w:hAnsi="Arial" w:cs="Arial"/>
          <w:color w:val="252323"/>
          <w:lang w:eastAsia="en-US"/>
        </w:rPr>
        <w:t xml:space="preserve"> Evaluaciones que se aplican a un programa o conjunto de programas en torno a las estrategias, políticas e instituciones.</w:t>
      </w:r>
    </w:p>
    <w:p w:rsidR="00A24BA3" w:rsidRPr="00CA46F6" w:rsidRDefault="00A24BA3" w:rsidP="00C625F4">
      <w:pPr>
        <w:autoSpaceDE w:val="0"/>
        <w:autoSpaceDN w:val="0"/>
        <w:adjustRightInd w:val="0"/>
        <w:ind w:left="851"/>
        <w:jc w:val="both"/>
        <w:rPr>
          <w:rFonts w:ascii="Arial" w:eastAsiaTheme="minorHAnsi" w:hAnsi="Arial" w:cs="Arial"/>
          <w:color w:val="252323"/>
          <w:lang w:eastAsia="en-US"/>
        </w:rPr>
      </w:pPr>
    </w:p>
    <w:p w:rsidR="00A24BA3" w:rsidRDefault="00A24BA3" w:rsidP="00C625F4">
      <w:pPr>
        <w:autoSpaceDE w:val="0"/>
        <w:autoSpaceDN w:val="0"/>
        <w:adjustRightInd w:val="0"/>
        <w:ind w:left="851" w:hanging="283"/>
        <w:jc w:val="both"/>
        <w:rPr>
          <w:rFonts w:ascii="Arial" w:eastAsiaTheme="minorHAnsi" w:hAnsi="Arial" w:cs="Arial"/>
          <w:color w:val="252323"/>
          <w:lang w:eastAsia="en-US"/>
        </w:rPr>
      </w:pPr>
      <w:r w:rsidRPr="00F07D2F">
        <w:rPr>
          <w:rFonts w:ascii="Arial" w:eastAsiaTheme="minorHAnsi" w:hAnsi="Arial" w:cs="Arial"/>
          <w:b/>
          <w:color w:val="252323"/>
          <w:lang w:eastAsia="en-US"/>
        </w:rPr>
        <w:t xml:space="preserve">f) Evaluación Específica.- </w:t>
      </w:r>
      <w:r w:rsidR="004142C1" w:rsidRPr="004142C1">
        <w:rPr>
          <w:rFonts w:ascii="Arial" w:eastAsiaTheme="minorHAnsi" w:hAnsi="Arial" w:cs="Arial"/>
          <w:color w:val="252323"/>
          <w:lang w:eastAsia="en-US"/>
        </w:rPr>
        <w:t>A</w:t>
      </w:r>
      <w:r w:rsidRPr="00CA46F6">
        <w:rPr>
          <w:rFonts w:ascii="Arial" w:eastAsiaTheme="minorHAnsi" w:hAnsi="Arial" w:cs="Arial"/>
          <w:color w:val="252323"/>
          <w:lang w:eastAsia="en-US"/>
        </w:rPr>
        <w:t>quellas evaluaciones no comprendidas en el presente lineamiento y que se realizan mediante trabajo de gabinete y/o de campo.</w:t>
      </w:r>
    </w:p>
    <w:p w:rsidR="00C66BA1" w:rsidRDefault="00C66BA1" w:rsidP="00C625F4">
      <w:pPr>
        <w:autoSpaceDE w:val="0"/>
        <w:autoSpaceDN w:val="0"/>
        <w:adjustRightInd w:val="0"/>
        <w:ind w:left="426"/>
        <w:jc w:val="both"/>
        <w:rPr>
          <w:rFonts w:ascii="Arial" w:eastAsiaTheme="minorHAnsi" w:hAnsi="Arial" w:cs="Arial"/>
          <w:color w:val="252323"/>
          <w:lang w:eastAsia="en-US"/>
        </w:rPr>
      </w:pPr>
    </w:p>
    <w:p w:rsidR="00C56AE8" w:rsidRDefault="00C66BA1" w:rsidP="00C66BA1">
      <w:pPr>
        <w:pStyle w:val="Prrafodelista"/>
        <w:numPr>
          <w:ilvl w:val="0"/>
          <w:numId w:val="3"/>
        </w:numPr>
        <w:autoSpaceDE w:val="0"/>
        <w:autoSpaceDN w:val="0"/>
        <w:adjustRightInd w:val="0"/>
        <w:ind w:left="709" w:hanging="283"/>
        <w:jc w:val="both"/>
        <w:rPr>
          <w:rFonts w:ascii="Arial" w:eastAsiaTheme="minorHAnsi" w:hAnsi="Arial" w:cs="Arial"/>
          <w:color w:val="252323"/>
          <w:lang w:eastAsia="en-US"/>
        </w:rPr>
      </w:pPr>
      <w:r w:rsidRPr="00C66BA1">
        <w:rPr>
          <w:rFonts w:ascii="Arial" w:eastAsiaTheme="minorHAnsi" w:hAnsi="Arial" w:cs="Arial"/>
          <w:color w:val="252323"/>
          <w:lang w:eastAsia="en-US"/>
        </w:rPr>
        <w:t xml:space="preserve">Establecer </w:t>
      </w:r>
      <w:r>
        <w:rPr>
          <w:rFonts w:ascii="Arial" w:eastAsiaTheme="minorHAnsi" w:hAnsi="Arial" w:cs="Arial"/>
          <w:color w:val="252323"/>
          <w:lang w:eastAsia="en-US"/>
        </w:rPr>
        <w:t>el</w:t>
      </w:r>
      <w:r w:rsidRPr="00C66BA1">
        <w:rPr>
          <w:rFonts w:ascii="Arial" w:eastAsiaTheme="minorHAnsi" w:hAnsi="Arial" w:cs="Arial"/>
          <w:color w:val="252323"/>
          <w:lang w:eastAsia="en-US"/>
        </w:rPr>
        <w:t xml:space="preserve"> cronograma de ej</w:t>
      </w:r>
      <w:r>
        <w:rPr>
          <w:rFonts w:ascii="Arial" w:eastAsiaTheme="minorHAnsi" w:hAnsi="Arial" w:cs="Arial"/>
          <w:color w:val="252323"/>
          <w:lang w:eastAsia="en-US"/>
        </w:rPr>
        <w:t>e</w:t>
      </w:r>
      <w:r w:rsidRPr="00C66BA1">
        <w:rPr>
          <w:rFonts w:ascii="Arial" w:eastAsiaTheme="minorHAnsi" w:hAnsi="Arial" w:cs="Arial"/>
          <w:color w:val="252323"/>
          <w:lang w:eastAsia="en-US"/>
        </w:rPr>
        <w:t xml:space="preserve">cución de las evaluaciones de los programas presupuestarios para el ejercicio </w:t>
      </w:r>
      <w:r>
        <w:rPr>
          <w:rFonts w:ascii="Arial" w:eastAsiaTheme="minorHAnsi" w:hAnsi="Arial" w:cs="Arial"/>
          <w:color w:val="252323"/>
          <w:lang w:eastAsia="en-US"/>
        </w:rPr>
        <w:t xml:space="preserve">fiscal </w:t>
      </w:r>
      <w:r w:rsidRPr="00C66BA1">
        <w:rPr>
          <w:rFonts w:ascii="Arial" w:eastAsiaTheme="minorHAnsi" w:hAnsi="Arial" w:cs="Arial"/>
          <w:color w:val="252323"/>
          <w:lang w:eastAsia="en-US"/>
        </w:rPr>
        <w:t>201</w:t>
      </w:r>
      <w:r w:rsidR="001B643B">
        <w:rPr>
          <w:rFonts w:ascii="Arial" w:eastAsiaTheme="minorHAnsi" w:hAnsi="Arial" w:cs="Arial"/>
          <w:color w:val="252323"/>
          <w:lang w:eastAsia="en-US"/>
        </w:rPr>
        <w:t>8</w:t>
      </w:r>
      <w:r w:rsidRPr="00C66BA1">
        <w:rPr>
          <w:rFonts w:ascii="Arial" w:eastAsiaTheme="minorHAnsi" w:hAnsi="Arial" w:cs="Arial"/>
          <w:color w:val="252323"/>
          <w:lang w:eastAsia="en-US"/>
        </w:rPr>
        <w:t>.</w:t>
      </w:r>
    </w:p>
    <w:p w:rsidR="00C66BA1" w:rsidRPr="00C66BA1" w:rsidRDefault="00C66BA1" w:rsidP="00C66BA1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eastAsiaTheme="minorHAnsi" w:hAnsi="Arial" w:cs="Arial"/>
          <w:color w:val="252323"/>
          <w:lang w:eastAsia="en-US"/>
        </w:rPr>
      </w:pPr>
    </w:p>
    <w:p w:rsidR="00F07D2F" w:rsidRDefault="00A24BA3" w:rsidP="00C625F4">
      <w:pPr>
        <w:pStyle w:val="Prrafodelista"/>
        <w:numPr>
          <w:ilvl w:val="0"/>
          <w:numId w:val="3"/>
        </w:numPr>
        <w:tabs>
          <w:tab w:val="left" w:pos="426"/>
        </w:tabs>
        <w:ind w:left="426" w:firstLine="0"/>
        <w:jc w:val="both"/>
        <w:rPr>
          <w:rFonts w:ascii="Arial" w:hAnsi="Arial" w:cs="Arial"/>
        </w:rPr>
      </w:pPr>
      <w:r w:rsidRPr="007D08B2">
        <w:rPr>
          <w:rFonts w:ascii="Arial" w:hAnsi="Arial" w:cs="Arial"/>
        </w:rPr>
        <w:t xml:space="preserve">Retomar los resultados de las evaluaciones como un elemento relevante </w:t>
      </w:r>
      <w:r w:rsidR="00F07D2F">
        <w:rPr>
          <w:rFonts w:ascii="Arial" w:hAnsi="Arial" w:cs="Arial"/>
        </w:rPr>
        <w:t>para fortalecer la administración y orientación de los recursos públicos</w:t>
      </w:r>
      <w:r w:rsidR="00E30B56">
        <w:rPr>
          <w:rFonts w:ascii="Arial" w:hAnsi="Arial" w:cs="Arial"/>
        </w:rPr>
        <w:t>.</w:t>
      </w:r>
    </w:p>
    <w:p w:rsidR="00F07D2F" w:rsidRDefault="00F07D2F" w:rsidP="00F07D2F">
      <w:pPr>
        <w:pStyle w:val="Prrafodelista"/>
        <w:ind w:left="0"/>
        <w:jc w:val="both"/>
        <w:rPr>
          <w:rFonts w:ascii="Arial" w:hAnsi="Arial" w:cs="Arial"/>
        </w:rPr>
      </w:pPr>
    </w:p>
    <w:p w:rsidR="00C756FC" w:rsidRDefault="00C756FC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1B643B" w:rsidRDefault="001B643B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1B643B" w:rsidRDefault="001B643B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1B643B" w:rsidRDefault="001B643B" w:rsidP="0065302B">
      <w:pPr>
        <w:pStyle w:val="Prrafodelista"/>
        <w:ind w:left="1416" w:hanging="1416"/>
        <w:jc w:val="both"/>
        <w:rPr>
          <w:rFonts w:ascii="Arial" w:hAnsi="Arial" w:cs="Arial"/>
        </w:rPr>
      </w:pPr>
    </w:p>
    <w:p w:rsidR="00B63F47" w:rsidRDefault="00B63F47" w:rsidP="0065302B">
      <w:pPr>
        <w:pStyle w:val="Prrafodelista"/>
        <w:ind w:left="1416" w:hanging="1416"/>
        <w:jc w:val="both"/>
        <w:rPr>
          <w:rFonts w:ascii="Arial" w:hAnsi="Arial" w:cs="Arial"/>
        </w:rPr>
      </w:pPr>
    </w:p>
    <w:p w:rsidR="00B63F47" w:rsidRDefault="00B63F47" w:rsidP="0065302B">
      <w:pPr>
        <w:pStyle w:val="Prrafodelista"/>
        <w:ind w:left="1416" w:hanging="1416"/>
        <w:jc w:val="both"/>
        <w:rPr>
          <w:rFonts w:ascii="Arial" w:hAnsi="Arial" w:cs="Arial"/>
        </w:rPr>
      </w:pPr>
    </w:p>
    <w:p w:rsidR="0025498F" w:rsidRPr="00B403EA" w:rsidRDefault="0025498F" w:rsidP="0025498F">
      <w:pPr>
        <w:pStyle w:val="Prrafodelista"/>
        <w:numPr>
          <w:ilvl w:val="0"/>
          <w:numId w:val="15"/>
        </w:numPr>
        <w:ind w:left="426" w:hanging="426"/>
        <w:jc w:val="both"/>
        <w:rPr>
          <w:rFonts w:ascii="Arial" w:hAnsi="Arial" w:cs="Arial"/>
          <w:b/>
        </w:rPr>
      </w:pPr>
      <w:r w:rsidRPr="00B403EA">
        <w:rPr>
          <w:rFonts w:ascii="Arial" w:hAnsi="Arial" w:cs="Arial"/>
          <w:b/>
        </w:rPr>
        <w:lastRenderedPageBreak/>
        <w:t xml:space="preserve">De </w:t>
      </w:r>
      <w:r>
        <w:rPr>
          <w:rFonts w:ascii="Arial" w:hAnsi="Arial" w:cs="Arial"/>
          <w:b/>
        </w:rPr>
        <w:t>la coordinación con la federación para evaluar los fondos federales del ramo 33</w:t>
      </w:r>
      <w:r w:rsidRPr="00B403EA">
        <w:rPr>
          <w:rFonts w:ascii="Arial" w:hAnsi="Arial" w:cs="Arial"/>
          <w:b/>
        </w:rPr>
        <w:t>.</w:t>
      </w:r>
    </w:p>
    <w:p w:rsidR="0025498F" w:rsidRDefault="0025498F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25498F" w:rsidRDefault="0015169A" w:rsidP="00B673B4">
      <w:pPr>
        <w:pStyle w:val="Prrafodelista"/>
        <w:ind w:left="0"/>
        <w:jc w:val="both"/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064" behindDoc="1" locked="0" layoutInCell="1" allowOverlap="1" wp14:anchorId="0E6E05C3" wp14:editId="2DDFB872">
            <wp:simplePos x="0" y="0"/>
            <wp:positionH relativeFrom="column">
              <wp:posOffset>601345</wp:posOffset>
            </wp:positionH>
            <wp:positionV relativeFrom="paragraph">
              <wp:posOffset>1351915</wp:posOffset>
            </wp:positionV>
            <wp:extent cx="4595495" cy="26562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2" t="21539" r="34923" b="47113"/>
                    <a:stretch/>
                  </pic:blipFill>
                  <pic:spPr bwMode="auto">
                    <a:xfrm>
                      <a:off x="0" y="0"/>
                      <a:ext cx="4595495" cy="265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84D">
        <w:rPr>
          <w:rFonts w:ascii="Arial" w:hAnsi="Arial" w:cs="Arial"/>
        </w:rPr>
        <w:t>Con base al Programa Anual de Evaluación para el Ejercicio Fiscal 201</w:t>
      </w:r>
      <w:r w:rsidR="001B643B">
        <w:rPr>
          <w:rFonts w:ascii="Arial" w:hAnsi="Arial" w:cs="Arial"/>
        </w:rPr>
        <w:t>8</w:t>
      </w:r>
      <w:r w:rsidR="0053184D">
        <w:rPr>
          <w:rFonts w:ascii="Arial" w:hAnsi="Arial" w:cs="Arial"/>
        </w:rPr>
        <w:t xml:space="preserve"> de los Programas Federales de la Administración Pública Federal y de los Fondos de Aportaciones Federales</w:t>
      </w:r>
      <w:r w:rsidR="00F1024A">
        <w:rPr>
          <w:rFonts w:ascii="Arial" w:hAnsi="Arial" w:cs="Arial"/>
        </w:rPr>
        <w:t xml:space="preserve"> (</w:t>
      </w:r>
      <w:r w:rsidR="00F1024A" w:rsidRPr="0037306D">
        <w:rPr>
          <w:rFonts w:ascii="Arial" w:hAnsi="Arial" w:cs="Arial"/>
        </w:rPr>
        <w:t>PAEFF2018</w:t>
      </w:r>
      <w:r w:rsidR="00F1024A">
        <w:rPr>
          <w:rFonts w:ascii="Arial" w:hAnsi="Arial" w:cs="Arial"/>
        </w:rPr>
        <w:t>)</w:t>
      </w:r>
      <w:r w:rsidR="0053184D">
        <w:rPr>
          <w:rFonts w:ascii="Arial" w:hAnsi="Arial" w:cs="Arial"/>
        </w:rPr>
        <w:t>, las</w:t>
      </w:r>
      <w:r w:rsidR="0053184D" w:rsidRPr="00E30BFF">
        <w:rPr>
          <w:rFonts w:ascii="Arial" w:hAnsi="Arial" w:cs="Arial"/>
        </w:rPr>
        <w:t xml:space="preserve"> Secretarías: de Hacienda</w:t>
      </w:r>
      <w:r w:rsidR="00297CB8">
        <w:rPr>
          <w:rFonts w:ascii="Arial" w:hAnsi="Arial" w:cs="Arial"/>
        </w:rPr>
        <w:t xml:space="preserve">; </w:t>
      </w:r>
      <w:r w:rsidR="0053184D" w:rsidRPr="00E30BFF">
        <w:rPr>
          <w:rFonts w:ascii="Arial" w:hAnsi="Arial" w:cs="Arial"/>
        </w:rPr>
        <w:t xml:space="preserve">de la </w:t>
      </w:r>
      <w:r w:rsidR="0053184D">
        <w:rPr>
          <w:rFonts w:ascii="Arial" w:hAnsi="Arial" w:cs="Arial"/>
        </w:rPr>
        <w:t>Contraloría General</w:t>
      </w:r>
      <w:r w:rsidR="00297CB8">
        <w:rPr>
          <w:rFonts w:ascii="Arial" w:hAnsi="Arial" w:cs="Arial"/>
        </w:rPr>
        <w:t>; y del Órgano de Fiscalización Superior del Congreso del Estado</w:t>
      </w:r>
      <w:r w:rsidR="0053184D" w:rsidRPr="00E30BFF">
        <w:rPr>
          <w:rFonts w:ascii="Arial" w:hAnsi="Arial" w:cs="Arial"/>
        </w:rPr>
        <w:t xml:space="preserve">, </w:t>
      </w:r>
      <w:r w:rsidR="0053184D">
        <w:rPr>
          <w:rFonts w:ascii="Arial" w:hAnsi="Arial" w:cs="Arial"/>
        </w:rPr>
        <w:t xml:space="preserve">conjuntamente con el organismo público ejecutor, </w:t>
      </w:r>
      <w:r w:rsidR="00297CB8">
        <w:rPr>
          <w:rFonts w:ascii="Arial" w:hAnsi="Arial" w:cs="Arial"/>
        </w:rPr>
        <w:t xml:space="preserve">se </w:t>
      </w:r>
      <w:r w:rsidR="0053184D">
        <w:rPr>
          <w:rFonts w:ascii="Arial" w:hAnsi="Arial" w:cs="Arial"/>
        </w:rPr>
        <w:t>atender</w:t>
      </w:r>
      <w:r w:rsidR="00297CB8">
        <w:rPr>
          <w:rFonts w:ascii="Arial" w:hAnsi="Arial" w:cs="Arial"/>
        </w:rPr>
        <w:t>án</w:t>
      </w:r>
      <w:r w:rsidR="0053184D">
        <w:rPr>
          <w:rFonts w:ascii="Arial" w:hAnsi="Arial" w:cs="Arial"/>
        </w:rPr>
        <w:t xml:space="preserve"> las solicitudes que realice la Secretaría de Hacienda y Crédito Público </w:t>
      </w:r>
      <w:r w:rsidR="0045703C">
        <w:rPr>
          <w:rFonts w:ascii="Arial" w:hAnsi="Arial" w:cs="Arial"/>
        </w:rPr>
        <w:t xml:space="preserve">(SHCP) </w:t>
      </w:r>
      <w:r w:rsidR="0053184D">
        <w:rPr>
          <w:rFonts w:ascii="Arial" w:hAnsi="Arial" w:cs="Arial"/>
        </w:rPr>
        <w:t xml:space="preserve">y </w:t>
      </w:r>
      <w:r w:rsidR="004A313B">
        <w:rPr>
          <w:rFonts w:ascii="Arial" w:hAnsi="Arial" w:cs="Arial"/>
        </w:rPr>
        <w:t xml:space="preserve">el </w:t>
      </w:r>
      <w:r w:rsidR="00D03583">
        <w:rPr>
          <w:rFonts w:ascii="Arial" w:eastAsiaTheme="minorHAnsi" w:hAnsi="Arial" w:cs="Arial"/>
          <w:color w:val="000000"/>
          <w:lang w:eastAsia="en-US"/>
        </w:rPr>
        <w:t>Consejo Nacional de Evaluación de la Política de Desarrollo Social (</w:t>
      </w:r>
      <w:r w:rsidR="0053184D">
        <w:rPr>
          <w:rFonts w:ascii="Arial" w:hAnsi="Arial" w:cs="Arial"/>
        </w:rPr>
        <w:t>CONEVAL</w:t>
      </w:r>
      <w:r w:rsidR="00D03583">
        <w:rPr>
          <w:rFonts w:ascii="Arial" w:hAnsi="Arial" w:cs="Arial"/>
        </w:rPr>
        <w:t>)</w:t>
      </w:r>
      <w:r w:rsidR="0053184D">
        <w:rPr>
          <w:rFonts w:ascii="Arial" w:hAnsi="Arial" w:cs="Arial"/>
        </w:rPr>
        <w:t xml:space="preserve">, </w:t>
      </w:r>
      <w:r w:rsidR="00297CB8">
        <w:rPr>
          <w:rFonts w:ascii="Arial" w:hAnsi="Arial" w:cs="Arial"/>
        </w:rPr>
        <w:t xml:space="preserve">relativas a la evaluación establecida </w:t>
      </w:r>
      <w:r w:rsidR="0053184D">
        <w:rPr>
          <w:rFonts w:ascii="Arial" w:hAnsi="Arial" w:cs="Arial"/>
        </w:rPr>
        <w:t xml:space="preserve">en el </w:t>
      </w:r>
      <w:r w:rsidR="0053184D" w:rsidRPr="0037306D">
        <w:rPr>
          <w:rFonts w:ascii="Arial" w:hAnsi="Arial" w:cs="Arial"/>
        </w:rPr>
        <w:t>PAEFF201</w:t>
      </w:r>
      <w:r w:rsidR="001B643B" w:rsidRPr="0037306D">
        <w:rPr>
          <w:rFonts w:ascii="Arial" w:hAnsi="Arial" w:cs="Arial"/>
        </w:rPr>
        <w:t>8</w:t>
      </w:r>
      <w:r w:rsidR="0053184D" w:rsidRPr="0037306D">
        <w:rPr>
          <w:rFonts w:ascii="Arial" w:hAnsi="Arial" w:cs="Arial"/>
        </w:rPr>
        <w:t xml:space="preserve"> según  los anexos 3a y 3b, siendo los siguientes:</w:t>
      </w:r>
    </w:p>
    <w:p w:rsidR="0053184D" w:rsidRDefault="0053184D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53184D" w:rsidRDefault="0053184D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25498F" w:rsidRDefault="0025498F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53184D" w:rsidRDefault="0053184D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53184D" w:rsidRDefault="0053184D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53184D" w:rsidRDefault="0053184D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45703C" w:rsidRDefault="0015169A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3088" behindDoc="1" locked="0" layoutInCell="1" allowOverlap="1" wp14:anchorId="612FB8F2" wp14:editId="7ED6F60D">
            <wp:simplePos x="0" y="0"/>
            <wp:positionH relativeFrom="column">
              <wp:posOffset>1290679</wp:posOffset>
            </wp:positionH>
            <wp:positionV relativeFrom="paragraph">
              <wp:posOffset>495468</wp:posOffset>
            </wp:positionV>
            <wp:extent cx="3492234" cy="2760453"/>
            <wp:effectExtent l="0" t="0" r="0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1" t="27886" r="35648" b="27573"/>
                    <a:stretch/>
                  </pic:blipFill>
                  <pic:spPr bwMode="auto">
                    <a:xfrm>
                      <a:off x="0" y="0"/>
                      <a:ext cx="3493135" cy="276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03C">
        <w:rPr>
          <w:rFonts w:ascii="Arial" w:hAnsi="Arial" w:cs="Arial"/>
        </w:rPr>
        <w:t xml:space="preserve">Los organismos públicos normativos y operativos del Estado de Chiapas, en la medida que la SHCP y </w:t>
      </w:r>
      <w:r w:rsidR="002F3C04">
        <w:rPr>
          <w:rFonts w:ascii="Arial" w:hAnsi="Arial" w:cs="Arial"/>
        </w:rPr>
        <w:t xml:space="preserve">el </w:t>
      </w:r>
      <w:r w:rsidR="0045703C">
        <w:rPr>
          <w:rFonts w:ascii="Arial" w:hAnsi="Arial" w:cs="Arial"/>
        </w:rPr>
        <w:t xml:space="preserve">CONEVAL requieran la colaboración de las dependencias y entidades </w:t>
      </w:r>
      <w:r w:rsidR="002F3C04">
        <w:rPr>
          <w:rFonts w:ascii="Arial" w:hAnsi="Arial" w:cs="Arial"/>
        </w:rPr>
        <w:t xml:space="preserve">se </w:t>
      </w:r>
      <w:r w:rsidR="0045703C">
        <w:rPr>
          <w:rFonts w:ascii="Arial" w:hAnsi="Arial" w:cs="Arial"/>
        </w:rPr>
        <w:t>participar</w:t>
      </w:r>
      <w:r w:rsidR="002F3C04">
        <w:rPr>
          <w:rFonts w:ascii="Arial" w:hAnsi="Arial" w:cs="Arial"/>
        </w:rPr>
        <w:t>á</w:t>
      </w:r>
      <w:r w:rsidR="0045703C">
        <w:rPr>
          <w:rFonts w:ascii="Arial" w:hAnsi="Arial" w:cs="Arial"/>
        </w:rPr>
        <w:t xml:space="preserve"> y </w:t>
      </w:r>
      <w:r w:rsidR="002F3C04">
        <w:rPr>
          <w:rFonts w:ascii="Arial" w:hAnsi="Arial" w:cs="Arial"/>
        </w:rPr>
        <w:t xml:space="preserve">se apoyará </w:t>
      </w:r>
      <w:r w:rsidR="0045703C">
        <w:rPr>
          <w:rFonts w:ascii="Arial" w:hAnsi="Arial" w:cs="Arial"/>
        </w:rPr>
        <w:t>con la información que corresponda.</w:t>
      </w:r>
    </w:p>
    <w:p w:rsidR="0045703C" w:rsidRDefault="0045703C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45703C" w:rsidRDefault="0045703C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EE49C2">
      <w:pPr>
        <w:pStyle w:val="Prrafodelista"/>
        <w:ind w:left="0"/>
        <w:jc w:val="both"/>
        <w:rPr>
          <w:rFonts w:ascii="Arial" w:hAnsi="Arial" w:cs="Arial"/>
        </w:rPr>
      </w:pPr>
      <w:bookmarkStart w:id="0" w:name="_GoBack"/>
      <w:bookmarkEnd w:id="0"/>
    </w:p>
    <w:p w:rsidR="00F1024A" w:rsidRDefault="00F1024A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F1024A" w:rsidRDefault="00F1024A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45703C" w:rsidRDefault="0045703C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15169A" w:rsidRDefault="0015169A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15169A" w:rsidRDefault="0015169A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15169A" w:rsidRDefault="0015169A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15169A" w:rsidRDefault="0015169A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15169A" w:rsidRDefault="0015169A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45703C" w:rsidRDefault="0045703C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45703C" w:rsidRDefault="0045703C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Pr="00B403EA" w:rsidRDefault="00EE49C2" w:rsidP="00EE49C2">
      <w:pPr>
        <w:pStyle w:val="Prrafodelista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</w:rPr>
      </w:pPr>
      <w:r w:rsidRPr="00B403EA">
        <w:rPr>
          <w:rFonts w:ascii="Arial" w:hAnsi="Arial" w:cs="Arial"/>
          <w:b/>
        </w:rPr>
        <w:lastRenderedPageBreak/>
        <w:t>De las dependencias involucradas para la determinación de los tipos de evaluación a implementar.</w:t>
      </w:r>
    </w:p>
    <w:p w:rsidR="00EE49C2" w:rsidRDefault="00EE49C2" w:rsidP="00EE49C2">
      <w:pPr>
        <w:pStyle w:val="Prrafodelista"/>
        <w:jc w:val="both"/>
        <w:rPr>
          <w:rFonts w:ascii="Arial" w:hAnsi="Arial" w:cs="Arial"/>
        </w:rPr>
      </w:pPr>
    </w:p>
    <w:p w:rsidR="00EE49C2" w:rsidRPr="00EE49C2" w:rsidRDefault="00EE49C2" w:rsidP="00EE49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Adicionalmente a las evaluaciones programadas en el PAEFF201</w:t>
      </w:r>
      <w:r w:rsidR="001576B2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, podrán realizarse evaluaciones a otros fondos federales y/o estatales, siempre </w:t>
      </w:r>
      <w:r w:rsidRPr="00291F4A">
        <w:rPr>
          <w:rFonts w:ascii="Arial" w:hAnsi="Arial" w:cs="Arial"/>
        </w:rPr>
        <w:t xml:space="preserve">y cuando </w:t>
      </w:r>
      <w:r w:rsidR="0045703C" w:rsidRPr="00291F4A">
        <w:rPr>
          <w:rFonts w:ascii="Arial" w:hAnsi="Arial" w:cs="Arial"/>
        </w:rPr>
        <w:t xml:space="preserve">el fondo federal correspondiente destine un porcentaje de </w:t>
      </w:r>
      <w:r w:rsidR="006E281A" w:rsidRPr="00291F4A">
        <w:rPr>
          <w:rFonts w:ascii="Arial" w:hAnsi="Arial" w:cs="Arial"/>
        </w:rPr>
        <w:t>re</w:t>
      </w:r>
      <w:r w:rsidR="0045703C" w:rsidRPr="00291F4A">
        <w:rPr>
          <w:rFonts w:ascii="Arial" w:hAnsi="Arial" w:cs="Arial"/>
        </w:rPr>
        <w:t>cursos para la evaluación y el Estado de Chiapas cuent</w:t>
      </w:r>
      <w:r w:rsidR="006E281A" w:rsidRPr="00291F4A">
        <w:rPr>
          <w:rFonts w:ascii="Arial" w:hAnsi="Arial" w:cs="Arial"/>
        </w:rPr>
        <w:t>e con</w:t>
      </w:r>
      <w:r w:rsidR="0045703C" w:rsidRPr="00291F4A">
        <w:rPr>
          <w:rFonts w:ascii="Arial" w:hAnsi="Arial" w:cs="Arial"/>
        </w:rPr>
        <w:t xml:space="preserve"> </w:t>
      </w:r>
      <w:r w:rsidRPr="00291F4A">
        <w:rPr>
          <w:rFonts w:ascii="Arial" w:hAnsi="Arial" w:cs="Arial"/>
        </w:rPr>
        <w:t>las disponibilidades presupuestarias.</w:t>
      </w:r>
    </w:p>
    <w:p w:rsidR="00EE49C2" w:rsidRDefault="00EE49C2" w:rsidP="00EE49C2">
      <w:pPr>
        <w:pStyle w:val="Prrafodelista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 w:rsidRPr="00891BF7">
        <w:rPr>
          <w:rFonts w:ascii="Arial" w:hAnsi="Arial" w:cs="Arial"/>
        </w:rPr>
        <w:t>Las Secretarías: de Hacienda</w:t>
      </w:r>
      <w:r w:rsidR="00C63C64">
        <w:rPr>
          <w:rFonts w:ascii="Arial" w:hAnsi="Arial" w:cs="Arial"/>
        </w:rPr>
        <w:t>;</w:t>
      </w:r>
      <w:r w:rsidRPr="00891BF7">
        <w:rPr>
          <w:rFonts w:ascii="Arial" w:hAnsi="Arial" w:cs="Arial"/>
        </w:rPr>
        <w:t xml:space="preserve"> de la </w:t>
      </w:r>
      <w:r>
        <w:rPr>
          <w:rFonts w:ascii="Arial" w:hAnsi="Arial" w:cs="Arial"/>
        </w:rPr>
        <w:t>Contraloría General</w:t>
      </w:r>
      <w:r w:rsidR="00C63C64">
        <w:rPr>
          <w:rFonts w:ascii="Arial" w:hAnsi="Arial" w:cs="Arial"/>
        </w:rPr>
        <w:t>; y el Órgano de Fiscalización Superior del Congreso del Estado</w:t>
      </w:r>
      <w:r>
        <w:rPr>
          <w:rFonts w:ascii="Arial" w:hAnsi="Arial" w:cs="Arial"/>
        </w:rPr>
        <w:t xml:space="preserve"> apoyarán a los organismos públicos en determinar los tipos de evaluación que se aplicarán como parte de un proceso integral, gradual y útil para apoyar las decisiones en materia presupuestaria.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C63C64" w:rsidP="00EE49C2">
      <w:pPr>
        <w:pStyle w:val="Prrafodelista"/>
        <w:ind w:left="0"/>
        <w:jc w:val="both"/>
        <w:rPr>
          <w:rFonts w:ascii="Arial" w:hAnsi="Arial" w:cs="Arial"/>
        </w:rPr>
      </w:pPr>
      <w:r w:rsidRPr="00891BF7">
        <w:rPr>
          <w:rFonts w:ascii="Arial" w:hAnsi="Arial" w:cs="Arial"/>
        </w:rPr>
        <w:t>Las Secretarías: de Hacienda</w:t>
      </w:r>
      <w:r>
        <w:rPr>
          <w:rFonts w:ascii="Arial" w:hAnsi="Arial" w:cs="Arial"/>
        </w:rPr>
        <w:t>;</w:t>
      </w:r>
      <w:r w:rsidRPr="00891BF7">
        <w:rPr>
          <w:rFonts w:ascii="Arial" w:hAnsi="Arial" w:cs="Arial"/>
        </w:rPr>
        <w:t xml:space="preserve"> de la </w:t>
      </w:r>
      <w:r>
        <w:rPr>
          <w:rFonts w:ascii="Arial" w:hAnsi="Arial" w:cs="Arial"/>
        </w:rPr>
        <w:t xml:space="preserve">Contraloría General; y el Órgano de Fiscalización Superior del Congreso del Estado </w:t>
      </w:r>
      <w:r w:rsidR="00EE49C2">
        <w:rPr>
          <w:rFonts w:ascii="Arial" w:hAnsi="Arial" w:cs="Arial"/>
        </w:rPr>
        <w:t>en el ámbito de sus competencias y coordinación respectivas notificarán mediante oficio a los organismos públicos las modificaciones que se realicen al cronograma de ejecución del PAE 201</w:t>
      </w:r>
      <w:r w:rsidR="002B1F7B">
        <w:rPr>
          <w:rFonts w:ascii="Arial" w:hAnsi="Arial" w:cs="Arial"/>
        </w:rPr>
        <w:t>8</w:t>
      </w:r>
      <w:r w:rsidR="00EE49C2">
        <w:rPr>
          <w:rFonts w:ascii="Arial" w:hAnsi="Arial" w:cs="Arial"/>
        </w:rPr>
        <w:t>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organismos públicos podrán realizar evaluaciones que así consideren pertinentes, de acuerdo con sus necesidades e intereses, con el fin de mejorar su gestión y obtener evidencia adicional sobre su desempeño, sujetándose a lo siguiente: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a). Notificar </w:t>
      </w:r>
      <w:r w:rsidR="006E281A">
        <w:rPr>
          <w:rFonts w:ascii="Arial" w:hAnsi="Arial" w:cs="Arial"/>
        </w:rPr>
        <w:t xml:space="preserve">a </w:t>
      </w:r>
      <w:r w:rsidRPr="00891BF7">
        <w:rPr>
          <w:rFonts w:ascii="Arial" w:hAnsi="Arial" w:cs="Arial"/>
        </w:rPr>
        <w:t xml:space="preserve">las </w:t>
      </w:r>
      <w:r w:rsidR="00C63C64" w:rsidRPr="00891BF7">
        <w:rPr>
          <w:rFonts w:ascii="Arial" w:hAnsi="Arial" w:cs="Arial"/>
        </w:rPr>
        <w:t>Secretarías: de Hacienda</w:t>
      </w:r>
      <w:r w:rsidR="00C63C64">
        <w:rPr>
          <w:rFonts w:ascii="Arial" w:hAnsi="Arial" w:cs="Arial"/>
        </w:rPr>
        <w:t>;</w:t>
      </w:r>
      <w:r w:rsidR="00C63C64" w:rsidRPr="00891BF7">
        <w:rPr>
          <w:rFonts w:ascii="Arial" w:hAnsi="Arial" w:cs="Arial"/>
        </w:rPr>
        <w:t xml:space="preserve"> de la </w:t>
      </w:r>
      <w:r w:rsidR="00C63C64">
        <w:rPr>
          <w:rFonts w:ascii="Arial" w:hAnsi="Arial" w:cs="Arial"/>
        </w:rPr>
        <w:t xml:space="preserve">Contraloría General; y el Órgano de Fiscalización Superior del Congreso del Estado </w:t>
      </w:r>
      <w:r>
        <w:rPr>
          <w:rFonts w:ascii="Arial" w:hAnsi="Arial" w:cs="Arial"/>
        </w:rPr>
        <w:t xml:space="preserve">la propuesta de evaluación, incluyendo el proyecto de </w:t>
      </w:r>
      <w:proofErr w:type="spellStart"/>
      <w:r>
        <w:rPr>
          <w:rFonts w:ascii="Arial" w:hAnsi="Arial" w:cs="Arial"/>
        </w:rPr>
        <w:t>TdR</w:t>
      </w:r>
      <w:proofErr w:type="spellEnd"/>
      <w:r>
        <w:rPr>
          <w:rFonts w:ascii="Arial" w:hAnsi="Arial" w:cs="Arial"/>
        </w:rPr>
        <w:t xml:space="preserve"> a emplearse, para su opinión en el ámbito de sus respectivas competencias, y</w:t>
      </w:r>
    </w:p>
    <w:p w:rsidR="00EE49C2" w:rsidRDefault="00EE49C2" w:rsidP="00EE49C2">
      <w:pPr>
        <w:pStyle w:val="Prrafodelista"/>
        <w:ind w:left="426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b). Deberán informar a</w:t>
      </w:r>
      <w:r w:rsidRPr="00891BF7">
        <w:rPr>
          <w:rFonts w:ascii="Arial" w:hAnsi="Arial" w:cs="Arial"/>
        </w:rPr>
        <w:t xml:space="preserve"> </w:t>
      </w:r>
      <w:r w:rsidR="00C63C64">
        <w:rPr>
          <w:rFonts w:ascii="Arial" w:hAnsi="Arial" w:cs="Arial"/>
        </w:rPr>
        <w:t>l</w:t>
      </w:r>
      <w:r w:rsidR="00C63C64" w:rsidRPr="00891BF7">
        <w:rPr>
          <w:rFonts w:ascii="Arial" w:hAnsi="Arial" w:cs="Arial"/>
        </w:rPr>
        <w:t>as Secretarías: de Hacienda</w:t>
      </w:r>
      <w:r w:rsidR="00C63C64">
        <w:rPr>
          <w:rFonts w:ascii="Arial" w:hAnsi="Arial" w:cs="Arial"/>
        </w:rPr>
        <w:t>;</w:t>
      </w:r>
      <w:r w:rsidR="00C63C64" w:rsidRPr="00891BF7">
        <w:rPr>
          <w:rFonts w:ascii="Arial" w:hAnsi="Arial" w:cs="Arial"/>
        </w:rPr>
        <w:t xml:space="preserve"> de la </w:t>
      </w:r>
      <w:r w:rsidR="00C63C64">
        <w:rPr>
          <w:rFonts w:ascii="Arial" w:hAnsi="Arial" w:cs="Arial"/>
        </w:rPr>
        <w:t xml:space="preserve">Contraloría General; y el Órgano de Fiscalización Superior del Congreso del Estado </w:t>
      </w:r>
      <w:r>
        <w:rPr>
          <w:rFonts w:ascii="Arial" w:hAnsi="Arial" w:cs="Arial"/>
        </w:rPr>
        <w:t>la finalización de la evaluación y enviar el informe correspondiente.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organismos públicos de conformidad con el Mecanismo, los hallazgos, resultados y/o recomendaciones de las evaluaciones, deberán considerarse para el análisis de las posibles acciones susceptibles de mejora.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organismos públicos deberán presentar a</w:t>
      </w:r>
      <w:r w:rsidRPr="00891BF7">
        <w:rPr>
          <w:rFonts w:ascii="Arial" w:hAnsi="Arial" w:cs="Arial"/>
        </w:rPr>
        <w:t xml:space="preserve"> las </w:t>
      </w:r>
      <w:r w:rsidR="00C63C64" w:rsidRPr="00891BF7">
        <w:rPr>
          <w:rFonts w:ascii="Arial" w:hAnsi="Arial" w:cs="Arial"/>
        </w:rPr>
        <w:t>Secretarías: de Hacienda</w:t>
      </w:r>
      <w:r w:rsidR="00C63C64">
        <w:rPr>
          <w:rFonts w:ascii="Arial" w:hAnsi="Arial" w:cs="Arial"/>
        </w:rPr>
        <w:t>;</w:t>
      </w:r>
      <w:r w:rsidR="00C63C64" w:rsidRPr="00891BF7">
        <w:rPr>
          <w:rFonts w:ascii="Arial" w:hAnsi="Arial" w:cs="Arial"/>
        </w:rPr>
        <w:t xml:space="preserve"> de la </w:t>
      </w:r>
      <w:r w:rsidR="00C63C64">
        <w:rPr>
          <w:rFonts w:ascii="Arial" w:hAnsi="Arial" w:cs="Arial"/>
        </w:rPr>
        <w:t xml:space="preserve">Contraloría General; y el Órgano de Fiscalización Superior del Congreso del Estado </w:t>
      </w:r>
      <w:r>
        <w:rPr>
          <w:rFonts w:ascii="Arial" w:hAnsi="Arial" w:cs="Arial"/>
        </w:rPr>
        <w:t>los informes finales de las evaluaciones que realicen, a más tardar 30 días naturales posteriores a la conclusión de la evaluación.</w:t>
      </w:r>
    </w:p>
    <w:p w:rsidR="00291F4A" w:rsidRDefault="00291F4A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organismos públicos publicarán en sus páginas de internet la información de las evaluaciones realizadas, con base a lo establecido en </w:t>
      </w:r>
      <w:r w:rsidRPr="002F1C8E">
        <w:rPr>
          <w:rFonts w:ascii="Arial" w:hAnsi="Arial" w:cs="Arial"/>
        </w:rPr>
        <w:t xml:space="preserve">la </w:t>
      </w:r>
      <w:hyperlink r:id="rId16" w:history="1">
        <w:r w:rsidRPr="002F1C8E">
          <w:rPr>
            <w:rFonts w:ascii="Arial" w:hAnsi="Arial" w:cs="Arial"/>
          </w:rPr>
          <w:t>Norma para establecer el formato para la difusión de los resultados de las evaluaciones de los recursos federales ministrados a las Entidades Federativas</w:t>
        </w:r>
        <w:r>
          <w:rPr>
            <w:rFonts w:ascii="Arial" w:hAnsi="Arial" w:cs="Arial"/>
          </w:rPr>
          <w:t>.</w:t>
        </w:r>
      </w:hyperlink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Los informes finales, así como los instrumentos específicos utilizados para comprometer acciones de mejora derivados de los hallazgos y resultados de las evaluaciones deberán publicarse en las páginas de internet de los organismos públicos que realicen evaluaciones.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Pr="00B403EA" w:rsidRDefault="00EE49C2" w:rsidP="00EE49C2">
      <w:pPr>
        <w:pStyle w:val="Prrafodelista"/>
        <w:numPr>
          <w:ilvl w:val="0"/>
          <w:numId w:val="15"/>
        </w:numPr>
        <w:ind w:left="426" w:hanging="426"/>
        <w:jc w:val="both"/>
        <w:rPr>
          <w:rFonts w:ascii="Arial" w:hAnsi="Arial" w:cs="Arial"/>
          <w:b/>
        </w:rPr>
      </w:pPr>
      <w:r w:rsidRPr="00B403EA">
        <w:rPr>
          <w:rFonts w:ascii="Arial" w:hAnsi="Arial" w:cs="Arial"/>
          <w:b/>
        </w:rPr>
        <w:t>De las instancias de evaluación.</w:t>
      </w:r>
    </w:p>
    <w:p w:rsidR="00EE49C2" w:rsidRDefault="00EE49C2" w:rsidP="00EE49C2">
      <w:pPr>
        <w:pStyle w:val="Prrafodelista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Con el propósito de cumplir con lo establecido en el Artículo 110 de la Ley Federal de Presupuesto y Responsabilidad Hacendaria, y con la Norma para establecer el formato para la difusión de los resultados de las evaluaciones de los recursos federales ministrados a las entidades federativas, y de otros recursos que se considere pertinente, se podrán implementar evaluaciones a través de las siguientes instancias:</w:t>
      </w:r>
    </w:p>
    <w:p w:rsidR="00EE49C2" w:rsidRDefault="00EE49C2" w:rsidP="00EE49C2">
      <w:pPr>
        <w:pStyle w:val="Prrafodelista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numPr>
          <w:ilvl w:val="0"/>
          <w:numId w:val="5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Instancias Internas</w:t>
      </w:r>
    </w:p>
    <w:p w:rsidR="00EE49C2" w:rsidRDefault="00EE49C2" w:rsidP="00EE49C2">
      <w:pPr>
        <w:pStyle w:val="Prrafodelista"/>
        <w:ind w:left="1080"/>
        <w:jc w:val="both"/>
        <w:rPr>
          <w:rFonts w:ascii="Arial" w:hAnsi="Arial" w:cs="Arial"/>
        </w:rPr>
      </w:pPr>
    </w:p>
    <w:p w:rsidR="00EE49C2" w:rsidRPr="00421F53" w:rsidRDefault="00514173" w:rsidP="00EE49C2">
      <w:pPr>
        <w:pStyle w:val="Prrafodelista"/>
        <w:ind w:left="0"/>
        <w:jc w:val="both"/>
        <w:rPr>
          <w:rFonts w:ascii="Arial" w:hAnsi="Arial" w:cs="Arial"/>
        </w:rPr>
      </w:pPr>
      <w:r w:rsidRPr="00891BF7">
        <w:rPr>
          <w:rFonts w:ascii="Arial" w:hAnsi="Arial" w:cs="Arial"/>
        </w:rPr>
        <w:t>Las Secretarías: de Hacienda</w:t>
      </w:r>
      <w:r>
        <w:rPr>
          <w:rFonts w:ascii="Arial" w:hAnsi="Arial" w:cs="Arial"/>
        </w:rPr>
        <w:t>;</w:t>
      </w:r>
      <w:r w:rsidRPr="00891BF7">
        <w:rPr>
          <w:rFonts w:ascii="Arial" w:hAnsi="Arial" w:cs="Arial"/>
        </w:rPr>
        <w:t xml:space="preserve"> de la </w:t>
      </w:r>
      <w:r>
        <w:rPr>
          <w:rFonts w:ascii="Arial" w:hAnsi="Arial" w:cs="Arial"/>
        </w:rPr>
        <w:t>Contraloría General; y el Órgano de Fiscalización Superior del Congreso del Estado</w:t>
      </w:r>
      <w:r w:rsidR="00EE49C2" w:rsidRPr="00E30BFF">
        <w:rPr>
          <w:rFonts w:ascii="Arial" w:hAnsi="Arial" w:cs="Arial"/>
        </w:rPr>
        <w:t xml:space="preserve">, </w:t>
      </w:r>
      <w:r w:rsidR="00EE49C2">
        <w:rPr>
          <w:rFonts w:ascii="Arial" w:hAnsi="Arial" w:cs="Arial"/>
        </w:rPr>
        <w:t xml:space="preserve">conjuntamente con el organismo público ejecutor, </w:t>
      </w:r>
      <w:r w:rsidR="00EE49C2" w:rsidRPr="00E30BFF">
        <w:rPr>
          <w:rFonts w:ascii="Arial" w:hAnsi="Arial" w:cs="Arial"/>
        </w:rPr>
        <w:t xml:space="preserve">a más tardar en el mes de </w:t>
      </w:r>
      <w:r w:rsidR="00EE49C2">
        <w:rPr>
          <w:rFonts w:ascii="Arial" w:hAnsi="Arial" w:cs="Arial"/>
        </w:rPr>
        <w:t xml:space="preserve">julio </w:t>
      </w:r>
      <w:r w:rsidR="00EE49C2" w:rsidRPr="00E30BFF">
        <w:rPr>
          <w:rFonts w:ascii="Arial" w:hAnsi="Arial" w:cs="Arial"/>
        </w:rPr>
        <w:t xml:space="preserve">del </w:t>
      </w:r>
      <w:r w:rsidR="00EE49C2">
        <w:rPr>
          <w:rFonts w:ascii="Arial" w:hAnsi="Arial" w:cs="Arial"/>
        </w:rPr>
        <w:t>presente año</w:t>
      </w:r>
      <w:r w:rsidR="00EE49C2" w:rsidRPr="00E30BFF">
        <w:rPr>
          <w:rFonts w:ascii="Arial" w:hAnsi="Arial" w:cs="Arial"/>
        </w:rPr>
        <w:t xml:space="preserve">, </w:t>
      </w:r>
      <w:r w:rsidR="00EE49C2">
        <w:rPr>
          <w:rFonts w:ascii="Arial" w:hAnsi="Arial" w:cs="Arial"/>
        </w:rPr>
        <w:t>en la medida de las disponibilidades presupuestarias, podrán determinar los fondos o programas que serán evaluados y los tipos de evaluación a implementar.</w:t>
      </w:r>
    </w:p>
    <w:p w:rsidR="00EE49C2" w:rsidRPr="00421F53" w:rsidRDefault="00EE49C2" w:rsidP="00EE49C2">
      <w:pPr>
        <w:jc w:val="both"/>
        <w:rPr>
          <w:rFonts w:ascii="Arial" w:hAnsi="Arial" w:cs="Arial"/>
        </w:rPr>
      </w:pPr>
    </w:p>
    <w:p w:rsidR="00EE49C2" w:rsidRDefault="00514173" w:rsidP="00EE49C2">
      <w:pPr>
        <w:pStyle w:val="Prrafodelista"/>
        <w:ind w:left="0"/>
        <w:jc w:val="both"/>
        <w:rPr>
          <w:rFonts w:ascii="Arial" w:hAnsi="Arial" w:cs="Arial"/>
        </w:rPr>
      </w:pPr>
      <w:r w:rsidRPr="00891BF7">
        <w:rPr>
          <w:rFonts w:ascii="Arial" w:hAnsi="Arial" w:cs="Arial"/>
        </w:rPr>
        <w:t>Las Secretarías: de Hacienda</w:t>
      </w:r>
      <w:r>
        <w:rPr>
          <w:rFonts w:ascii="Arial" w:hAnsi="Arial" w:cs="Arial"/>
        </w:rPr>
        <w:t>;</w:t>
      </w:r>
      <w:r w:rsidRPr="00891BF7">
        <w:rPr>
          <w:rFonts w:ascii="Arial" w:hAnsi="Arial" w:cs="Arial"/>
        </w:rPr>
        <w:t xml:space="preserve"> de la </w:t>
      </w:r>
      <w:r>
        <w:rPr>
          <w:rFonts w:ascii="Arial" w:hAnsi="Arial" w:cs="Arial"/>
        </w:rPr>
        <w:t>Contraloría General; y el Órgano de Fiscalización Superior del Congreso del Estado</w:t>
      </w:r>
      <w:r w:rsidR="00EE49C2">
        <w:rPr>
          <w:rFonts w:ascii="Arial" w:hAnsi="Arial" w:cs="Arial"/>
        </w:rPr>
        <w:t>,</w:t>
      </w:r>
      <w:r w:rsidR="00EE49C2" w:rsidRPr="00E30BFF">
        <w:rPr>
          <w:rFonts w:ascii="Arial" w:hAnsi="Arial" w:cs="Arial"/>
        </w:rPr>
        <w:t xml:space="preserve"> integrará</w:t>
      </w:r>
      <w:r w:rsidR="00EE49C2">
        <w:rPr>
          <w:rFonts w:ascii="Arial" w:hAnsi="Arial" w:cs="Arial"/>
        </w:rPr>
        <w:t>n</w:t>
      </w:r>
      <w:r w:rsidR="00EE49C2" w:rsidRPr="00E30BFF">
        <w:rPr>
          <w:rFonts w:ascii="Arial" w:hAnsi="Arial" w:cs="Arial"/>
        </w:rPr>
        <w:t xml:space="preserve"> los criterios </w:t>
      </w:r>
      <w:r w:rsidR="00EE49C2">
        <w:rPr>
          <w:rFonts w:ascii="Arial" w:hAnsi="Arial" w:cs="Arial"/>
        </w:rPr>
        <w:t>técnico-</w:t>
      </w:r>
      <w:r w:rsidR="00EE49C2" w:rsidRPr="005E2FB0">
        <w:rPr>
          <w:rFonts w:ascii="Arial" w:hAnsi="Arial" w:cs="Arial"/>
        </w:rPr>
        <w:t xml:space="preserve"> </w:t>
      </w:r>
      <w:r w:rsidR="00EE49C2">
        <w:rPr>
          <w:rFonts w:ascii="Arial" w:hAnsi="Arial" w:cs="Arial"/>
        </w:rPr>
        <w:t xml:space="preserve">metodológicos  </w:t>
      </w:r>
      <w:r w:rsidR="00EE49C2" w:rsidRPr="00E30BFF">
        <w:rPr>
          <w:rFonts w:ascii="Arial" w:hAnsi="Arial" w:cs="Arial"/>
        </w:rPr>
        <w:t>para llevar a cabo las evaluaciones correspondientes</w:t>
      </w:r>
      <w:r w:rsidR="00EE49C2">
        <w:rPr>
          <w:rFonts w:ascii="Arial" w:hAnsi="Arial" w:cs="Arial"/>
        </w:rPr>
        <w:t>, siempre y cuando se realice lo estipulado en el párrafo anterior.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Pr="00291F4A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Asimismo, una vez que se determine el fondo a evaluar, l</w:t>
      </w:r>
      <w:r w:rsidRPr="00E30BFF">
        <w:rPr>
          <w:rFonts w:ascii="Arial" w:hAnsi="Arial" w:cs="Arial"/>
        </w:rPr>
        <w:t xml:space="preserve">as </w:t>
      </w:r>
      <w:r w:rsidR="00514173" w:rsidRPr="00891BF7">
        <w:rPr>
          <w:rFonts w:ascii="Arial" w:hAnsi="Arial" w:cs="Arial"/>
        </w:rPr>
        <w:t>Secretarías: de Hacienda</w:t>
      </w:r>
      <w:r w:rsidR="00514173">
        <w:rPr>
          <w:rFonts w:ascii="Arial" w:hAnsi="Arial" w:cs="Arial"/>
        </w:rPr>
        <w:t>;</w:t>
      </w:r>
      <w:r w:rsidR="00514173" w:rsidRPr="00891BF7">
        <w:rPr>
          <w:rFonts w:ascii="Arial" w:hAnsi="Arial" w:cs="Arial"/>
        </w:rPr>
        <w:t xml:space="preserve"> de la </w:t>
      </w:r>
      <w:r w:rsidR="00514173">
        <w:rPr>
          <w:rFonts w:ascii="Arial" w:hAnsi="Arial" w:cs="Arial"/>
        </w:rPr>
        <w:t>Contraloría General; y el Órgano de Fiscalización Superior del Congreso del Estado</w:t>
      </w:r>
      <w:r w:rsidRPr="00E30BF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conjuntamente con el organismo público ejecutor, </w:t>
      </w:r>
      <w:r w:rsidRPr="00291F4A">
        <w:rPr>
          <w:rFonts w:ascii="Arial" w:hAnsi="Arial" w:cs="Arial"/>
        </w:rPr>
        <w:t>integrarán los términos de referencia.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Pr="00421F53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efectos del PAE se entenderá como instancia interna a las áreas, unidades o direcciones de </w:t>
      </w:r>
      <w:r w:rsidR="00514173">
        <w:rPr>
          <w:rFonts w:ascii="Arial" w:hAnsi="Arial" w:cs="Arial"/>
        </w:rPr>
        <w:t>l</w:t>
      </w:r>
      <w:r w:rsidR="00514173" w:rsidRPr="00891BF7">
        <w:rPr>
          <w:rFonts w:ascii="Arial" w:hAnsi="Arial" w:cs="Arial"/>
        </w:rPr>
        <w:t>as Secretarías: de Hacienda</w:t>
      </w:r>
      <w:r w:rsidR="00514173">
        <w:rPr>
          <w:rFonts w:ascii="Arial" w:hAnsi="Arial" w:cs="Arial"/>
        </w:rPr>
        <w:t>;</w:t>
      </w:r>
      <w:r w:rsidR="00514173" w:rsidRPr="00891BF7">
        <w:rPr>
          <w:rFonts w:ascii="Arial" w:hAnsi="Arial" w:cs="Arial"/>
        </w:rPr>
        <w:t xml:space="preserve"> de la </w:t>
      </w:r>
      <w:r w:rsidR="00514173">
        <w:rPr>
          <w:rFonts w:ascii="Arial" w:hAnsi="Arial" w:cs="Arial"/>
        </w:rPr>
        <w:t>Contraloría General; y el Órgano de Fiscalización Superior del Congreso del Estado</w:t>
      </w:r>
      <w:r w:rsidRPr="00E30BF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 de los organismos públicos ejecutores, que tienen conocimiento y experiencia en la materia o con funciones relacionadas con la evaluación, mismas que podrán implementar las evaluaciones que se considere pertinentes.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numPr>
          <w:ilvl w:val="0"/>
          <w:numId w:val="5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Instancias Externas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Pr="001E1D6E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 w:rsidRPr="001E1D6E">
        <w:rPr>
          <w:rFonts w:ascii="Arial" w:hAnsi="Arial" w:cs="Arial"/>
        </w:rPr>
        <w:t>Podrán contratarse instancias evaluadoras externas</w:t>
      </w:r>
      <w:r>
        <w:rPr>
          <w:rFonts w:ascii="Arial" w:hAnsi="Arial" w:cs="Arial"/>
        </w:rPr>
        <w:t>,</w:t>
      </w:r>
      <w:r w:rsidRPr="001E1D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dependiendo</w:t>
      </w:r>
      <w:r w:rsidRPr="001E1D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la </w:t>
      </w:r>
      <w:r w:rsidRPr="001E1D6E">
        <w:rPr>
          <w:rFonts w:ascii="Arial" w:hAnsi="Arial" w:cs="Arial"/>
        </w:rPr>
        <w:t>disponibilidad presupuesta</w:t>
      </w:r>
      <w:r>
        <w:rPr>
          <w:rFonts w:ascii="Arial" w:hAnsi="Arial" w:cs="Arial"/>
        </w:rPr>
        <w:t>ria</w:t>
      </w:r>
      <w:r w:rsidRPr="001E1D6E">
        <w:rPr>
          <w:rFonts w:ascii="Arial" w:hAnsi="Arial" w:cs="Arial"/>
        </w:rPr>
        <w:t xml:space="preserve">. </w:t>
      </w:r>
    </w:p>
    <w:p w:rsidR="00EE49C2" w:rsidRPr="00B55C84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</w:t>
      </w:r>
      <w:r w:rsidRPr="00E533CF">
        <w:rPr>
          <w:rFonts w:ascii="Arial" w:hAnsi="Arial" w:cs="Arial"/>
        </w:rPr>
        <w:t xml:space="preserve">on base en la experiencia de la instancia externa, las </w:t>
      </w:r>
      <w:r w:rsidR="00514173" w:rsidRPr="00891BF7">
        <w:rPr>
          <w:rFonts w:ascii="Arial" w:hAnsi="Arial" w:cs="Arial"/>
        </w:rPr>
        <w:t>Secretarías: de Hacienda</w:t>
      </w:r>
      <w:r w:rsidR="00514173">
        <w:rPr>
          <w:rFonts w:ascii="Arial" w:hAnsi="Arial" w:cs="Arial"/>
        </w:rPr>
        <w:t>;</w:t>
      </w:r>
      <w:r w:rsidR="00514173" w:rsidRPr="00891BF7">
        <w:rPr>
          <w:rFonts w:ascii="Arial" w:hAnsi="Arial" w:cs="Arial"/>
        </w:rPr>
        <w:t xml:space="preserve"> de la </w:t>
      </w:r>
      <w:r w:rsidR="00514173">
        <w:rPr>
          <w:rFonts w:ascii="Arial" w:hAnsi="Arial" w:cs="Arial"/>
        </w:rPr>
        <w:t>Contraloría General; y el Órgano de Fiscalización Superior del Congreso del Estado</w:t>
      </w:r>
      <w:r w:rsidRPr="00E533CF">
        <w:rPr>
          <w:rFonts w:ascii="Arial" w:hAnsi="Arial" w:cs="Arial"/>
        </w:rPr>
        <w:t>, seleccionará</w:t>
      </w:r>
      <w:r>
        <w:rPr>
          <w:rFonts w:ascii="Arial" w:hAnsi="Arial" w:cs="Arial"/>
        </w:rPr>
        <w:t>n</w:t>
      </w:r>
      <w:r w:rsidRPr="00E533CF">
        <w:rPr>
          <w:rFonts w:ascii="Arial" w:hAnsi="Arial" w:cs="Arial"/>
        </w:rPr>
        <w:t xml:space="preserve"> la que oferte las mejores condiciones </w:t>
      </w:r>
      <w:r>
        <w:rPr>
          <w:rFonts w:ascii="Arial" w:hAnsi="Arial" w:cs="Arial"/>
        </w:rPr>
        <w:t>para</w:t>
      </w:r>
      <w:r w:rsidRPr="00E533CF">
        <w:rPr>
          <w:rFonts w:ascii="Arial" w:hAnsi="Arial" w:cs="Arial"/>
        </w:rPr>
        <w:t xml:space="preserve"> el desarrollo de la evaluación </w:t>
      </w:r>
      <w:r>
        <w:rPr>
          <w:rFonts w:ascii="Arial" w:hAnsi="Arial" w:cs="Arial"/>
        </w:rPr>
        <w:t xml:space="preserve">y </w:t>
      </w:r>
      <w:r w:rsidRPr="00E533CF">
        <w:rPr>
          <w:rFonts w:ascii="Arial" w:hAnsi="Arial" w:cs="Arial"/>
        </w:rPr>
        <w:t>su costo</w:t>
      </w:r>
      <w:r>
        <w:rPr>
          <w:rFonts w:ascii="Arial" w:hAnsi="Arial" w:cs="Arial"/>
        </w:rPr>
        <w:t xml:space="preserve"> (austero)</w:t>
      </w:r>
      <w:r w:rsidRPr="00E533CF">
        <w:rPr>
          <w:rFonts w:ascii="Arial" w:hAnsi="Arial" w:cs="Arial"/>
        </w:rPr>
        <w:t>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Para efectos del PAE se entenderá como instancia externa a los organismos evaluadores especializados independientes, que podrán ser instituciones académicas y de investigación, personas físicas o morales, y organismos de carácter nacional o internacional, que cuenten con reconocimiento y experiencia probada en evaluación, en los términos establecidos en la norma que para efectos ha emitido el CONAC.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  <w:b/>
        </w:rPr>
      </w:pPr>
    </w:p>
    <w:p w:rsidR="00EE49C2" w:rsidRPr="00B403EA" w:rsidRDefault="00EE49C2" w:rsidP="00EE49C2">
      <w:pPr>
        <w:pStyle w:val="Prrafodelista"/>
        <w:numPr>
          <w:ilvl w:val="0"/>
          <w:numId w:val="15"/>
        </w:numPr>
        <w:ind w:left="426" w:hanging="426"/>
        <w:jc w:val="both"/>
        <w:rPr>
          <w:rFonts w:ascii="Arial" w:hAnsi="Arial" w:cs="Arial"/>
          <w:b/>
        </w:rPr>
      </w:pPr>
      <w:r w:rsidRPr="00B403EA">
        <w:rPr>
          <w:rFonts w:ascii="Arial" w:hAnsi="Arial" w:cs="Arial"/>
          <w:b/>
        </w:rPr>
        <w:t>De los recursos a evaluar e instancias evaluadora</w:t>
      </w:r>
      <w:r>
        <w:rPr>
          <w:rFonts w:ascii="Arial" w:hAnsi="Arial" w:cs="Arial"/>
          <w:b/>
        </w:rPr>
        <w:t>s</w:t>
      </w:r>
      <w:r w:rsidRPr="00B403EA">
        <w:rPr>
          <w:rFonts w:ascii="Arial" w:hAnsi="Arial" w:cs="Arial"/>
          <w:b/>
        </w:rPr>
        <w:t>.</w:t>
      </w:r>
    </w:p>
    <w:p w:rsidR="00EE49C2" w:rsidRDefault="00EE49C2" w:rsidP="00EE49C2">
      <w:pPr>
        <w:pStyle w:val="Prrafodelista"/>
        <w:ind w:left="0"/>
        <w:jc w:val="both"/>
        <w:rPr>
          <w:rFonts w:ascii="Arial" w:hAnsi="Arial" w:cs="Arial"/>
          <w:b/>
        </w:rPr>
      </w:pPr>
    </w:p>
    <w:p w:rsidR="00EE49C2" w:rsidRDefault="0010153F" w:rsidP="00EE49C2">
      <w:pPr>
        <w:pStyle w:val="Prrafodelista"/>
        <w:ind w:left="0"/>
        <w:jc w:val="both"/>
        <w:rPr>
          <w:rFonts w:ascii="Arial" w:hAnsi="Arial" w:cs="Arial"/>
        </w:rPr>
      </w:pPr>
      <w:r w:rsidRPr="00891BF7">
        <w:rPr>
          <w:rFonts w:ascii="Arial" w:hAnsi="Arial" w:cs="Arial"/>
        </w:rPr>
        <w:t>Las Secretarías: de Hacienda</w:t>
      </w:r>
      <w:r>
        <w:rPr>
          <w:rFonts w:ascii="Arial" w:hAnsi="Arial" w:cs="Arial"/>
        </w:rPr>
        <w:t>;</w:t>
      </w:r>
      <w:r w:rsidRPr="00891BF7">
        <w:rPr>
          <w:rFonts w:ascii="Arial" w:hAnsi="Arial" w:cs="Arial"/>
        </w:rPr>
        <w:t xml:space="preserve"> de la </w:t>
      </w:r>
      <w:r>
        <w:rPr>
          <w:rFonts w:ascii="Arial" w:hAnsi="Arial" w:cs="Arial"/>
        </w:rPr>
        <w:t>Contraloría General; y el Órgano de Fiscalización Superior del Congreso del Estado</w:t>
      </w:r>
      <w:r w:rsidR="00EE49C2" w:rsidRPr="00B673B4">
        <w:rPr>
          <w:rFonts w:ascii="Arial" w:hAnsi="Arial" w:cs="Arial"/>
        </w:rPr>
        <w:t>,</w:t>
      </w:r>
      <w:r w:rsidR="00EE49C2">
        <w:rPr>
          <w:rFonts w:ascii="Arial" w:hAnsi="Arial" w:cs="Arial"/>
        </w:rPr>
        <w:t xml:space="preserve"> a más tardar el último día hábil del mes de abril del presente y como anexo al PAE 201</w:t>
      </w:r>
      <w:r w:rsidR="00B163F9">
        <w:rPr>
          <w:rFonts w:ascii="Arial" w:hAnsi="Arial" w:cs="Arial"/>
        </w:rPr>
        <w:t>8</w:t>
      </w:r>
      <w:r w:rsidR="00EE49C2">
        <w:rPr>
          <w:rFonts w:ascii="Arial" w:hAnsi="Arial" w:cs="Arial"/>
        </w:rPr>
        <w:t>, publicarán los fondos y los programas presupuestarios a evaluar, así como las instancias que aplicarán las respectivas evaluaciones.</w:t>
      </w:r>
    </w:p>
    <w:p w:rsidR="0053184D" w:rsidRDefault="0053184D" w:rsidP="00B673B4">
      <w:pPr>
        <w:pStyle w:val="Prrafodelista"/>
        <w:ind w:left="0"/>
        <w:jc w:val="both"/>
        <w:rPr>
          <w:rFonts w:ascii="Arial" w:hAnsi="Arial" w:cs="Arial"/>
        </w:rPr>
      </w:pPr>
    </w:p>
    <w:p w:rsidR="00B673B4" w:rsidRDefault="00A24BA3" w:rsidP="00B403EA">
      <w:pPr>
        <w:pStyle w:val="Prrafodelista"/>
        <w:numPr>
          <w:ilvl w:val="0"/>
          <w:numId w:val="15"/>
        </w:numPr>
        <w:ind w:left="426" w:hanging="426"/>
        <w:jc w:val="both"/>
        <w:rPr>
          <w:rFonts w:ascii="Arial" w:hAnsi="Arial" w:cs="Arial"/>
          <w:b/>
        </w:rPr>
      </w:pPr>
      <w:r w:rsidRPr="00E1008E">
        <w:rPr>
          <w:rFonts w:ascii="Arial" w:hAnsi="Arial" w:cs="Arial"/>
          <w:b/>
        </w:rPr>
        <w:t>De l</w:t>
      </w:r>
      <w:r w:rsidR="00B673B4">
        <w:rPr>
          <w:rFonts w:ascii="Arial" w:hAnsi="Arial" w:cs="Arial"/>
          <w:b/>
        </w:rPr>
        <w:t>as Evaluaciones.</w:t>
      </w:r>
    </w:p>
    <w:p w:rsidR="00B403EA" w:rsidRDefault="00B403EA" w:rsidP="00B403EA">
      <w:pPr>
        <w:pStyle w:val="Prrafodelista"/>
        <w:ind w:left="426"/>
        <w:jc w:val="both"/>
        <w:rPr>
          <w:rFonts w:ascii="Arial" w:hAnsi="Arial" w:cs="Arial"/>
          <w:b/>
        </w:rPr>
      </w:pPr>
    </w:p>
    <w:p w:rsidR="00EB626D" w:rsidRDefault="00EB626D" w:rsidP="00EB626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B55C84">
        <w:rPr>
          <w:rFonts w:ascii="Arial" w:eastAsiaTheme="minorHAnsi" w:hAnsi="Arial" w:cs="Arial"/>
          <w:lang w:eastAsia="en-US"/>
        </w:rPr>
        <w:t xml:space="preserve">Las evaluaciones que podrán implementarse serán </w:t>
      </w:r>
      <w:r>
        <w:rPr>
          <w:rFonts w:ascii="Arial" w:eastAsiaTheme="minorHAnsi" w:hAnsi="Arial" w:cs="Arial"/>
          <w:lang w:eastAsia="en-US"/>
        </w:rPr>
        <w:t>las</w:t>
      </w:r>
      <w:r w:rsidRPr="00B55C84">
        <w:rPr>
          <w:rFonts w:ascii="Arial" w:eastAsiaTheme="minorHAnsi" w:hAnsi="Arial" w:cs="Arial"/>
          <w:lang w:eastAsia="en-US"/>
        </w:rPr>
        <w:t xml:space="preserve"> </w:t>
      </w:r>
      <w:r w:rsidRPr="007E7E24">
        <w:rPr>
          <w:rFonts w:ascii="Arial" w:eastAsiaTheme="minorHAnsi" w:hAnsi="Arial" w:cs="Arial"/>
          <w:color w:val="000000"/>
          <w:lang w:eastAsia="en-US"/>
        </w:rPr>
        <w:t>siguientes:</w:t>
      </w:r>
    </w:p>
    <w:p w:rsidR="00EB626D" w:rsidRDefault="00EB626D" w:rsidP="00EB626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EB626D" w:rsidRDefault="00EB626D" w:rsidP="00EB626D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3D3691">
        <w:rPr>
          <w:rFonts w:ascii="Arial" w:eastAsiaTheme="minorHAnsi" w:hAnsi="Arial" w:cs="Arial"/>
          <w:color w:val="000000"/>
          <w:lang w:eastAsia="en-US"/>
        </w:rPr>
        <w:t xml:space="preserve">De </w:t>
      </w:r>
      <w:r>
        <w:rPr>
          <w:rFonts w:ascii="Arial" w:eastAsiaTheme="minorHAnsi" w:hAnsi="Arial" w:cs="Arial"/>
          <w:color w:val="000000"/>
          <w:lang w:eastAsia="en-US"/>
        </w:rPr>
        <w:t xml:space="preserve">Consistencia y Resultados.- Analiza sistemáticamente el diseño y desempeño global de los programas, para mejorar su gestión y medir el logro de sus resultados con base en la matriz de indicadores; según los </w:t>
      </w:r>
      <w:proofErr w:type="spellStart"/>
      <w:r>
        <w:rPr>
          <w:rFonts w:ascii="Arial" w:eastAsiaTheme="minorHAnsi" w:hAnsi="Arial" w:cs="Arial"/>
          <w:color w:val="000000"/>
          <w:lang w:eastAsia="en-US"/>
        </w:rPr>
        <w:t>TdR</w:t>
      </w:r>
      <w:proofErr w:type="spellEnd"/>
      <w:r>
        <w:rPr>
          <w:rFonts w:ascii="Arial" w:eastAsiaTheme="minorHAnsi" w:hAnsi="Arial" w:cs="Arial"/>
          <w:color w:val="000000"/>
          <w:lang w:eastAsia="en-US"/>
        </w:rPr>
        <w:t xml:space="preserve"> del CONEVAL, esta evaluación se divide en:</w:t>
      </w:r>
    </w:p>
    <w:p w:rsidR="00EB626D" w:rsidRDefault="00EB626D" w:rsidP="00EB626D">
      <w:pPr>
        <w:pStyle w:val="Prrafodelista"/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EB626D" w:rsidRDefault="00EB626D" w:rsidP="00EB626D">
      <w:pPr>
        <w:pStyle w:val="Prrafodelista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Diseño</w:t>
      </w:r>
    </w:p>
    <w:p w:rsidR="00EB626D" w:rsidRDefault="00EB626D" w:rsidP="00EB626D">
      <w:pPr>
        <w:pStyle w:val="Prrafodelista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Planeación y orientación a resultados</w:t>
      </w:r>
    </w:p>
    <w:p w:rsidR="00EB626D" w:rsidRDefault="00EB626D" w:rsidP="00EB626D">
      <w:pPr>
        <w:pStyle w:val="Prrafodelista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Cobertura y focalización</w:t>
      </w:r>
    </w:p>
    <w:p w:rsidR="00EB626D" w:rsidRDefault="00EB626D" w:rsidP="00EB626D">
      <w:pPr>
        <w:pStyle w:val="Prrafodelista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Operación</w:t>
      </w:r>
    </w:p>
    <w:p w:rsidR="00EB626D" w:rsidRDefault="008361AB" w:rsidP="00EB626D">
      <w:pPr>
        <w:pStyle w:val="Prrafodelista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Percepción de la población atendida</w:t>
      </w:r>
    </w:p>
    <w:p w:rsidR="00EB626D" w:rsidRDefault="00EB626D" w:rsidP="00EB626D">
      <w:pPr>
        <w:pStyle w:val="Prrafodelista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Med</w:t>
      </w:r>
      <w:r w:rsidR="008361AB">
        <w:rPr>
          <w:rFonts w:ascii="Arial" w:eastAsiaTheme="minorHAnsi" w:hAnsi="Arial" w:cs="Arial"/>
          <w:color w:val="000000"/>
          <w:lang w:eastAsia="en-US"/>
        </w:rPr>
        <w:t>ición de resultados</w:t>
      </w:r>
    </w:p>
    <w:p w:rsidR="00EB626D" w:rsidRDefault="00EB626D" w:rsidP="00EB626D">
      <w:pPr>
        <w:pStyle w:val="Prrafodelista"/>
        <w:autoSpaceDE w:val="0"/>
        <w:autoSpaceDN w:val="0"/>
        <w:adjustRightInd w:val="0"/>
        <w:ind w:left="144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EB626D" w:rsidRDefault="00EB626D" w:rsidP="00FE5D06">
      <w:pPr>
        <w:pStyle w:val="Prrafodelista"/>
        <w:numPr>
          <w:ilvl w:val="0"/>
          <w:numId w:val="31"/>
        </w:numPr>
        <w:autoSpaceDE w:val="0"/>
        <w:autoSpaceDN w:val="0"/>
        <w:adjustRightInd w:val="0"/>
        <w:ind w:left="709" w:hanging="425"/>
        <w:jc w:val="both"/>
        <w:rPr>
          <w:rFonts w:ascii="Arial" w:eastAsiaTheme="minorHAnsi" w:hAnsi="Arial" w:cs="Arial"/>
          <w:color w:val="000000"/>
          <w:lang w:eastAsia="en-US"/>
        </w:rPr>
      </w:pPr>
      <w:r w:rsidRPr="003D3691">
        <w:rPr>
          <w:rFonts w:ascii="Arial" w:eastAsiaTheme="minorHAnsi" w:hAnsi="Arial" w:cs="Arial"/>
          <w:color w:val="000000"/>
          <w:lang w:eastAsia="en-US"/>
        </w:rPr>
        <w:t>De Indicadores.- Analiza mediante trabajo de campo si el programa lleva a cabo la pertinencia y alcance de los indicadores de un programa para el logro de resultados.</w:t>
      </w:r>
    </w:p>
    <w:p w:rsidR="00EB626D" w:rsidRPr="003D3691" w:rsidRDefault="00EB626D" w:rsidP="00EB626D">
      <w:pPr>
        <w:pStyle w:val="Prrafodelista"/>
        <w:autoSpaceDE w:val="0"/>
        <w:autoSpaceDN w:val="0"/>
        <w:adjustRightInd w:val="0"/>
        <w:ind w:left="284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EB626D" w:rsidRDefault="00EB626D" w:rsidP="00FE5D06">
      <w:pPr>
        <w:pStyle w:val="Prrafodelista"/>
        <w:numPr>
          <w:ilvl w:val="0"/>
          <w:numId w:val="31"/>
        </w:numPr>
        <w:autoSpaceDE w:val="0"/>
        <w:autoSpaceDN w:val="0"/>
        <w:adjustRightInd w:val="0"/>
        <w:ind w:hanging="436"/>
        <w:jc w:val="both"/>
        <w:rPr>
          <w:rFonts w:ascii="Arial" w:eastAsiaTheme="minorHAnsi" w:hAnsi="Arial" w:cs="Arial"/>
          <w:color w:val="000000"/>
          <w:lang w:eastAsia="en-US"/>
        </w:rPr>
      </w:pPr>
      <w:r w:rsidRPr="001229D5">
        <w:rPr>
          <w:rFonts w:ascii="Arial" w:eastAsiaTheme="minorHAnsi" w:hAnsi="Arial" w:cs="Arial"/>
          <w:color w:val="000000"/>
          <w:lang w:eastAsia="en-US"/>
        </w:rPr>
        <w:t>De procesos</w:t>
      </w:r>
      <w:r>
        <w:rPr>
          <w:rFonts w:ascii="Arial" w:eastAsiaTheme="minorHAnsi" w:hAnsi="Arial" w:cs="Arial"/>
          <w:color w:val="000000"/>
          <w:lang w:eastAsia="en-US"/>
        </w:rPr>
        <w:t xml:space="preserve">.- </w:t>
      </w:r>
      <w:r w:rsidRPr="001229D5">
        <w:rPr>
          <w:rFonts w:ascii="Arial" w:eastAsiaTheme="minorHAnsi" w:hAnsi="Arial" w:cs="Arial"/>
          <w:color w:val="000000"/>
          <w:lang w:eastAsia="en-US"/>
        </w:rPr>
        <w:t>Analiza mediante trabajo de campo si el programa lleva a cabo sus procesos operativos de manera eficaz y eficiente y si contribuye al mejoramiento de la gestión.</w:t>
      </w:r>
    </w:p>
    <w:p w:rsidR="00EB626D" w:rsidRDefault="00EB626D" w:rsidP="00EB626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EB626D" w:rsidRDefault="00EB626D" w:rsidP="00EB626D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1229D5">
        <w:rPr>
          <w:rFonts w:ascii="Arial" w:eastAsiaTheme="minorHAnsi" w:hAnsi="Arial" w:cs="Arial"/>
          <w:color w:val="000000"/>
          <w:lang w:eastAsia="en-US"/>
        </w:rPr>
        <w:lastRenderedPageBreak/>
        <w:t xml:space="preserve">De impacto.- </w:t>
      </w:r>
      <w:r>
        <w:rPr>
          <w:rFonts w:ascii="Arial" w:eastAsiaTheme="minorHAnsi" w:hAnsi="Arial" w:cs="Arial"/>
          <w:color w:val="000000"/>
          <w:lang w:eastAsia="en-US"/>
        </w:rPr>
        <w:t>I</w:t>
      </w:r>
      <w:r w:rsidRPr="001229D5">
        <w:rPr>
          <w:rFonts w:ascii="Arial" w:eastAsiaTheme="minorHAnsi" w:hAnsi="Arial" w:cs="Arial"/>
          <w:color w:val="000000"/>
          <w:lang w:eastAsia="en-US"/>
        </w:rPr>
        <w:t>dentifica con metodología rigurosa el cambio en los indicadores a nivel de resultados atribuible a la ejecución del programa, focaliza el cambio de condición o situación de la población o del sector beneficiario del proyecto.</w:t>
      </w:r>
    </w:p>
    <w:p w:rsidR="00EB626D" w:rsidRPr="001229D5" w:rsidRDefault="00EB626D" w:rsidP="00EB626D">
      <w:pPr>
        <w:pStyle w:val="Prrafodelista"/>
        <w:rPr>
          <w:rFonts w:ascii="Arial" w:eastAsiaTheme="minorHAnsi" w:hAnsi="Arial" w:cs="Arial"/>
          <w:color w:val="000000"/>
          <w:lang w:eastAsia="en-US"/>
        </w:rPr>
      </w:pPr>
    </w:p>
    <w:p w:rsidR="00EB626D" w:rsidRDefault="00EB626D" w:rsidP="00EB626D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Estratégicas.- Evaluaciones que se aplican a un programa o conjunto de programas entorno a las estrategias, políticas e instituciones.</w:t>
      </w:r>
    </w:p>
    <w:p w:rsidR="00AD33D6" w:rsidRPr="001229D5" w:rsidRDefault="00AD33D6" w:rsidP="00EB626D">
      <w:pPr>
        <w:pStyle w:val="Prrafodelista"/>
        <w:rPr>
          <w:rFonts w:ascii="Arial" w:eastAsiaTheme="minorHAnsi" w:hAnsi="Arial" w:cs="Arial"/>
          <w:color w:val="000000"/>
          <w:lang w:eastAsia="en-US"/>
        </w:rPr>
      </w:pPr>
    </w:p>
    <w:p w:rsidR="00EB626D" w:rsidRDefault="00EB626D" w:rsidP="00EB626D">
      <w:pPr>
        <w:pStyle w:val="Prrafodelista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Específicas.- Son las evaluaciones que se aplicar</w:t>
      </w:r>
      <w:r w:rsidR="004142C1">
        <w:rPr>
          <w:rFonts w:ascii="Arial" w:eastAsiaTheme="minorHAnsi" w:hAnsi="Arial" w:cs="Arial"/>
          <w:color w:val="000000"/>
          <w:lang w:eastAsia="en-US"/>
        </w:rPr>
        <w:t>á</w:t>
      </w:r>
      <w:r>
        <w:rPr>
          <w:rFonts w:ascii="Arial" w:eastAsiaTheme="minorHAnsi" w:hAnsi="Arial" w:cs="Arial"/>
          <w:color w:val="000000"/>
          <w:lang w:eastAsia="en-US"/>
        </w:rPr>
        <w:t>n mediante trabajo de gabinete o de campo.</w:t>
      </w:r>
    </w:p>
    <w:p w:rsidR="001229D5" w:rsidRDefault="001229D5" w:rsidP="001229D5">
      <w:pPr>
        <w:pStyle w:val="Prrafodelista"/>
        <w:rPr>
          <w:rFonts w:ascii="Arial" w:eastAsiaTheme="minorHAnsi" w:hAnsi="Arial" w:cs="Arial"/>
          <w:color w:val="000000"/>
          <w:lang w:eastAsia="en-US"/>
        </w:rPr>
      </w:pPr>
    </w:p>
    <w:p w:rsidR="00FE5D06" w:rsidRDefault="00FE5D06" w:rsidP="001229D5">
      <w:pPr>
        <w:pStyle w:val="Prrafodelista"/>
        <w:rPr>
          <w:rFonts w:ascii="Arial" w:eastAsiaTheme="minorHAnsi" w:hAnsi="Arial" w:cs="Arial"/>
          <w:color w:val="000000"/>
          <w:lang w:eastAsia="en-US"/>
        </w:rPr>
      </w:pPr>
    </w:p>
    <w:p w:rsidR="00706E98" w:rsidRPr="00C56EA6" w:rsidRDefault="003F642C" w:rsidP="00C56EA6">
      <w:pPr>
        <w:pStyle w:val="Prrafodelista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  <w:r>
        <w:rPr>
          <w:rFonts w:ascii="Arial" w:eastAsiaTheme="minorHAnsi" w:hAnsi="Arial" w:cs="Arial"/>
          <w:b/>
          <w:color w:val="000000"/>
          <w:lang w:eastAsia="en-US"/>
        </w:rPr>
        <w:t xml:space="preserve"> </w:t>
      </w:r>
      <w:r w:rsidR="00706E98" w:rsidRPr="00C56EA6">
        <w:rPr>
          <w:rFonts w:ascii="Arial" w:eastAsiaTheme="minorHAnsi" w:hAnsi="Arial" w:cs="Arial"/>
          <w:b/>
          <w:color w:val="000000"/>
          <w:lang w:eastAsia="en-US"/>
        </w:rPr>
        <w:t>De los términos de referencia.</w:t>
      </w:r>
    </w:p>
    <w:p w:rsidR="00706E98" w:rsidRDefault="00706E98" w:rsidP="00706E9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Pr="00706E98" w:rsidRDefault="00C955C3" w:rsidP="00C955C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Para las evaluaciones de los recursos federales y estatales </w:t>
      </w:r>
      <w:r w:rsidRPr="00CB1D9E">
        <w:rPr>
          <w:rFonts w:ascii="Arial" w:eastAsiaTheme="minorHAnsi" w:hAnsi="Arial" w:cs="Arial"/>
          <w:color w:val="000000"/>
          <w:lang w:eastAsia="en-US"/>
        </w:rPr>
        <w:t xml:space="preserve">las </w:t>
      </w:r>
      <w:r w:rsidR="00A76C2E" w:rsidRPr="00891BF7">
        <w:rPr>
          <w:rFonts w:ascii="Arial" w:hAnsi="Arial" w:cs="Arial"/>
        </w:rPr>
        <w:t>Secretarías: de Hacienda</w:t>
      </w:r>
      <w:r w:rsidR="00A76C2E">
        <w:rPr>
          <w:rFonts w:ascii="Arial" w:hAnsi="Arial" w:cs="Arial"/>
        </w:rPr>
        <w:t>;</w:t>
      </w:r>
      <w:r w:rsidR="00A76C2E" w:rsidRPr="00891BF7">
        <w:rPr>
          <w:rFonts w:ascii="Arial" w:hAnsi="Arial" w:cs="Arial"/>
        </w:rPr>
        <w:t xml:space="preserve"> de la </w:t>
      </w:r>
      <w:r w:rsidR="00291F4A">
        <w:rPr>
          <w:rFonts w:ascii="Arial" w:hAnsi="Arial" w:cs="Arial"/>
        </w:rPr>
        <w:t xml:space="preserve">Contraloría General; </w:t>
      </w:r>
      <w:r w:rsidR="00A76C2E">
        <w:rPr>
          <w:rFonts w:ascii="Arial" w:hAnsi="Arial" w:cs="Arial"/>
        </w:rPr>
        <w:t>y el Órgano de Fiscalización Superior del Congreso del Estado</w:t>
      </w:r>
      <w:r w:rsidR="00B15A61">
        <w:rPr>
          <w:rFonts w:ascii="Arial" w:eastAsiaTheme="minorHAnsi" w:hAnsi="Arial" w:cs="Arial"/>
          <w:color w:val="000000"/>
          <w:lang w:eastAsia="en-US"/>
        </w:rPr>
        <w:t xml:space="preserve">, </w:t>
      </w:r>
      <w:r w:rsidR="00291F4A">
        <w:rPr>
          <w:rFonts w:ascii="Arial" w:eastAsiaTheme="minorHAnsi" w:hAnsi="Arial" w:cs="Arial"/>
          <w:color w:val="000000"/>
          <w:lang w:eastAsia="en-US"/>
        </w:rPr>
        <w:t>c</w:t>
      </w:r>
      <w:r w:rsidR="00B15A61">
        <w:rPr>
          <w:rFonts w:ascii="Arial" w:eastAsiaTheme="minorHAnsi" w:hAnsi="Arial" w:cs="Arial"/>
          <w:color w:val="000000"/>
          <w:lang w:eastAsia="en-US"/>
        </w:rPr>
        <w:t>onjuntamente con el organismo público ejecutor</w:t>
      </w:r>
      <w:r w:rsidRPr="00CB1D9E">
        <w:rPr>
          <w:rFonts w:ascii="Arial" w:eastAsiaTheme="minorHAnsi" w:hAnsi="Arial" w:cs="Arial"/>
          <w:color w:val="000000"/>
          <w:lang w:eastAsia="en-US"/>
        </w:rPr>
        <w:t xml:space="preserve"> integrarán los </w:t>
      </w:r>
      <w:r>
        <w:rPr>
          <w:rFonts w:ascii="Arial" w:eastAsiaTheme="minorHAnsi" w:hAnsi="Arial" w:cs="Arial"/>
          <w:color w:val="000000"/>
          <w:lang w:eastAsia="en-US"/>
        </w:rPr>
        <w:t>términos de referencia.</w:t>
      </w:r>
    </w:p>
    <w:p w:rsidR="00C955C3" w:rsidRDefault="00C955C3" w:rsidP="00C955C3">
      <w:pPr>
        <w:pStyle w:val="Prrafodelista"/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Default="00C955C3" w:rsidP="00C955C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Los términos de referencia y tomando como base los publicados por el Consejo Nacional de Evaluación de la Política de Desarrollo Social (CONEVAL), deberán contener</w:t>
      </w:r>
      <w:r w:rsidR="008574D6">
        <w:rPr>
          <w:rFonts w:ascii="Arial" w:eastAsiaTheme="minorHAnsi" w:hAnsi="Arial" w:cs="Arial"/>
          <w:color w:val="000000"/>
          <w:lang w:eastAsia="en-US"/>
        </w:rPr>
        <w:t>,</w:t>
      </w:r>
      <w:r>
        <w:rPr>
          <w:rFonts w:ascii="Arial" w:eastAsiaTheme="minorHAnsi" w:hAnsi="Arial" w:cs="Arial"/>
          <w:color w:val="000000"/>
          <w:lang w:eastAsia="en-US"/>
        </w:rPr>
        <w:t xml:space="preserve"> entre otros</w:t>
      </w:r>
      <w:r w:rsidR="008574D6">
        <w:rPr>
          <w:rFonts w:ascii="Arial" w:eastAsiaTheme="minorHAnsi" w:hAnsi="Arial" w:cs="Arial"/>
          <w:color w:val="000000"/>
          <w:lang w:eastAsia="en-US"/>
        </w:rPr>
        <w:t>,</w:t>
      </w:r>
      <w:r>
        <w:rPr>
          <w:rFonts w:ascii="Arial" w:eastAsiaTheme="minorHAnsi" w:hAnsi="Arial" w:cs="Arial"/>
          <w:color w:val="000000"/>
          <w:lang w:eastAsia="en-US"/>
        </w:rPr>
        <w:t xml:space="preserve"> la siguiente información:</w:t>
      </w:r>
    </w:p>
    <w:p w:rsidR="00C955C3" w:rsidRDefault="00C955C3" w:rsidP="00C955C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Pr="008978F2" w:rsidRDefault="00C955C3" w:rsidP="00C625F4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  <w:r w:rsidRPr="008978F2">
        <w:rPr>
          <w:rFonts w:ascii="Arial" w:eastAsiaTheme="minorHAnsi" w:hAnsi="Arial" w:cs="Arial"/>
          <w:color w:val="000000"/>
          <w:lang w:eastAsia="en-US"/>
        </w:rPr>
        <w:t>Antecedentes: Breve descripción del Fondo, programa o proyecto y las necesidades a satisfacer.</w:t>
      </w:r>
    </w:p>
    <w:p w:rsidR="00C955C3" w:rsidRDefault="00C955C3" w:rsidP="00C625F4">
      <w:p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Pr="008978F2" w:rsidRDefault="00C955C3" w:rsidP="00C625F4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  <w:r w:rsidRPr="008978F2">
        <w:rPr>
          <w:rFonts w:ascii="Arial" w:eastAsiaTheme="minorHAnsi" w:hAnsi="Arial" w:cs="Arial"/>
          <w:color w:val="000000"/>
          <w:lang w:eastAsia="en-US"/>
        </w:rPr>
        <w:t xml:space="preserve">Objetivo </w:t>
      </w:r>
      <w:r>
        <w:rPr>
          <w:rFonts w:ascii="Arial" w:eastAsiaTheme="minorHAnsi" w:hAnsi="Arial" w:cs="Arial"/>
          <w:color w:val="000000"/>
          <w:lang w:eastAsia="en-US"/>
        </w:rPr>
        <w:t>g</w:t>
      </w:r>
      <w:r w:rsidRPr="008978F2">
        <w:rPr>
          <w:rFonts w:ascii="Arial" w:eastAsiaTheme="minorHAnsi" w:hAnsi="Arial" w:cs="Arial"/>
          <w:color w:val="000000"/>
          <w:lang w:eastAsia="en-US"/>
        </w:rPr>
        <w:t>enera</w:t>
      </w:r>
      <w:r>
        <w:rPr>
          <w:rFonts w:ascii="Arial" w:eastAsiaTheme="minorHAnsi" w:hAnsi="Arial" w:cs="Arial"/>
          <w:color w:val="000000"/>
          <w:lang w:eastAsia="en-US"/>
        </w:rPr>
        <w:t>l</w:t>
      </w:r>
      <w:r w:rsidRPr="008978F2">
        <w:rPr>
          <w:rFonts w:ascii="Arial" w:eastAsiaTheme="minorHAnsi" w:hAnsi="Arial" w:cs="Arial"/>
          <w:color w:val="000000"/>
          <w:lang w:eastAsia="en-US"/>
        </w:rPr>
        <w:t>: S</w:t>
      </w:r>
      <w:r w:rsidR="000825FF">
        <w:rPr>
          <w:rFonts w:ascii="Arial" w:eastAsiaTheme="minorHAnsi" w:hAnsi="Arial" w:cs="Arial"/>
          <w:color w:val="000000"/>
          <w:lang w:eastAsia="en-US"/>
        </w:rPr>
        <w:t>ó</w:t>
      </w:r>
      <w:r w:rsidRPr="008978F2">
        <w:rPr>
          <w:rFonts w:ascii="Arial" w:eastAsiaTheme="minorHAnsi" w:hAnsi="Arial" w:cs="Arial"/>
          <w:color w:val="000000"/>
          <w:lang w:eastAsia="en-US"/>
        </w:rPr>
        <w:t>lo debe existir un objetivo general.</w:t>
      </w:r>
    </w:p>
    <w:p w:rsidR="00C955C3" w:rsidRDefault="00C955C3" w:rsidP="00C625F4">
      <w:p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Pr="008978F2" w:rsidRDefault="00C955C3" w:rsidP="00C625F4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  <w:r w:rsidRPr="008978F2">
        <w:rPr>
          <w:rFonts w:ascii="Arial" w:eastAsiaTheme="minorHAnsi" w:hAnsi="Arial" w:cs="Arial"/>
          <w:color w:val="000000"/>
          <w:lang w:eastAsia="en-US"/>
        </w:rPr>
        <w:t xml:space="preserve">Objetivos </w:t>
      </w:r>
      <w:r>
        <w:rPr>
          <w:rFonts w:ascii="Arial" w:eastAsiaTheme="minorHAnsi" w:hAnsi="Arial" w:cs="Arial"/>
          <w:color w:val="000000"/>
          <w:lang w:eastAsia="en-US"/>
        </w:rPr>
        <w:t>e</w:t>
      </w:r>
      <w:r w:rsidRPr="008978F2">
        <w:rPr>
          <w:rFonts w:ascii="Arial" w:eastAsiaTheme="minorHAnsi" w:hAnsi="Arial" w:cs="Arial"/>
          <w:color w:val="000000"/>
          <w:lang w:eastAsia="en-US"/>
        </w:rPr>
        <w:t xml:space="preserve">specíficos: </w:t>
      </w:r>
      <w:r w:rsidR="000825FF">
        <w:rPr>
          <w:rFonts w:ascii="Arial" w:eastAsiaTheme="minorHAnsi" w:hAnsi="Arial" w:cs="Arial"/>
          <w:color w:val="000000"/>
          <w:lang w:eastAsia="en-US"/>
        </w:rPr>
        <w:t>S</w:t>
      </w:r>
      <w:r w:rsidRPr="008978F2">
        <w:rPr>
          <w:rFonts w:ascii="Arial" w:eastAsiaTheme="minorHAnsi" w:hAnsi="Arial" w:cs="Arial"/>
          <w:color w:val="000000"/>
          <w:lang w:eastAsia="en-US"/>
        </w:rPr>
        <w:t>eñalar con precisión y detalle los propósitos concretos que se pretende</w:t>
      </w:r>
      <w:r w:rsidR="000825FF">
        <w:rPr>
          <w:rFonts w:ascii="Arial" w:eastAsiaTheme="minorHAnsi" w:hAnsi="Arial" w:cs="Arial"/>
          <w:color w:val="000000"/>
          <w:lang w:eastAsia="en-US"/>
        </w:rPr>
        <w:t>n</w:t>
      </w:r>
      <w:r w:rsidRPr="008978F2">
        <w:rPr>
          <w:rFonts w:ascii="Arial" w:eastAsiaTheme="minorHAnsi" w:hAnsi="Arial" w:cs="Arial"/>
          <w:color w:val="000000"/>
          <w:lang w:eastAsia="en-US"/>
        </w:rPr>
        <w:t xml:space="preserve"> alcanzar.</w:t>
      </w:r>
    </w:p>
    <w:p w:rsidR="00C955C3" w:rsidRDefault="00C955C3" w:rsidP="00C625F4">
      <w:p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Pr="008978F2" w:rsidRDefault="00C955C3" w:rsidP="00C625F4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  <w:r w:rsidRPr="008978F2">
        <w:rPr>
          <w:rFonts w:ascii="Arial" w:eastAsiaTheme="minorHAnsi" w:hAnsi="Arial" w:cs="Arial"/>
          <w:color w:val="000000"/>
          <w:lang w:eastAsia="en-US"/>
        </w:rPr>
        <w:t>Alcance y enfoque: Definir con detalle y claridad las actividades a realizar, las preguntas, aspectos a evaluar</w:t>
      </w:r>
      <w:r w:rsidR="000825FF">
        <w:rPr>
          <w:rFonts w:ascii="Arial" w:eastAsiaTheme="minorHAnsi" w:hAnsi="Arial" w:cs="Arial"/>
          <w:color w:val="000000"/>
          <w:lang w:eastAsia="en-US"/>
        </w:rPr>
        <w:t>;</w:t>
      </w:r>
      <w:r w:rsidRPr="008978F2">
        <w:rPr>
          <w:rFonts w:ascii="Arial" w:eastAsiaTheme="minorHAnsi" w:hAnsi="Arial" w:cs="Arial"/>
          <w:color w:val="000000"/>
          <w:lang w:eastAsia="en-US"/>
        </w:rPr>
        <w:t xml:space="preserve"> destacar el tiempo, población objetivo, cobertura geográfica, metas, logros esperados, hallazgos y contexto institucional.</w:t>
      </w:r>
    </w:p>
    <w:p w:rsidR="00C955C3" w:rsidRDefault="00C955C3" w:rsidP="00C625F4">
      <w:p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Pr="008978F2" w:rsidRDefault="00C955C3" w:rsidP="00C625F4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  <w:r w:rsidRPr="008978F2">
        <w:rPr>
          <w:rFonts w:ascii="Arial" w:eastAsiaTheme="minorHAnsi" w:hAnsi="Arial" w:cs="Arial"/>
          <w:color w:val="000000"/>
          <w:lang w:eastAsia="en-US"/>
        </w:rPr>
        <w:t xml:space="preserve">Actores involucrados y sus responsabilidades: </w:t>
      </w:r>
      <w:r w:rsidR="000825FF">
        <w:rPr>
          <w:rFonts w:ascii="Arial" w:eastAsiaTheme="minorHAnsi" w:hAnsi="Arial" w:cs="Arial"/>
          <w:color w:val="000000"/>
          <w:lang w:eastAsia="en-US"/>
        </w:rPr>
        <w:t>I</w:t>
      </w:r>
      <w:r w:rsidRPr="008978F2">
        <w:rPr>
          <w:rFonts w:ascii="Arial" w:eastAsiaTheme="minorHAnsi" w:hAnsi="Arial" w:cs="Arial"/>
          <w:color w:val="000000"/>
          <w:lang w:eastAsia="en-US"/>
        </w:rPr>
        <w:t>ncorporar una matriz que defina los principales actores, así como su rol, responsabilidades, nivel de participación y su importancia.</w:t>
      </w:r>
    </w:p>
    <w:p w:rsidR="00C955C3" w:rsidRDefault="00C955C3" w:rsidP="00C625F4">
      <w:p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Pr="008978F2" w:rsidRDefault="00C955C3" w:rsidP="00C625F4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  <w:r w:rsidRPr="008978F2">
        <w:rPr>
          <w:rFonts w:ascii="Arial" w:eastAsiaTheme="minorHAnsi" w:hAnsi="Arial" w:cs="Arial"/>
          <w:color w:val="000000"/>
          <w:lang w:eastAsia="en-US"/>
        </w:rPr>
        <w:t>Metodología y actividades a realizar.</w:t>
      </w:r>
    </w:p>
    <w:p w:rsidR="00C955C3" w:rsidRDefault="00C955C3" w:rsidP="00C625F4">
      <w:p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Default="00C955C3" w:rsidP="00C625F4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  <w:r w:rsidRPr="008978F2">
        <w:rPr>
          <w:rFonts w:ascii="Arial" w:eastAsiaTheme="minorHAnsi" w:hAnsi="Arial" w:cs="Arial"/>
          <w:color w:val="000000"/>
          <w:lang w:eastAsia="en-US"/>
        </w:rPr>
        <w:t>Las facilidades que se otorgar</w:t>
      </w:r>
      <w:r w:rsidR="000825FF">
        <w:rPr>
          <w:rFonts w:ascii="Arial" w:eastAsiaTheme="minorHAnsi" w:hAnsi="Arial" w:cs="Arial"/>
          <w:color w:val="000000"/>
          <w:lang w:eastAsia="en-US"/>
        </w:rPr>
        <w:t>á</w:t>
      </w:r>
      <w:r w:rsidRPr="008978F2">
        <w:rPr>
          <w:rFonts w:ascii="Arial" w:eastAsiaTheme="minorHAnsi" w:hAnsi="Arial" w:cs="Arial"/>
          <w:color w:val="000000"/>
          <w:lang w:eastAsia="en-US"/>
        </w:rPr>
        <w:t>n.</w:t>
      </w:r>
    </w:p>
    <w:p w:rsidR="00C955C3" w:rsidRPr="002E0891" w:rsidRDefault="00C955C3" w:rsidP="00C625F4">
      <w:pPr>
        <w:pStyle w:val="Prrafodelista"/>
        <w:ind w:left="993"/>
        <w:rPr>
          <w:rFonts w:ascii="Arial" w:eastAsiaTheme="minorHAnsi" w:hAnsi="Arial" w:cs="Arial"/>
          <w:color w:val="000000"/>
          <w:lang w:eastAsia="en-US"/>
        </w:rPr>
      </w:pPr>
    </w:p>
    <w:p w:rsidR="00C955C3" w:rsidRPr="008978F2" w:rsidRDefault="00C955C3" w:rsidP="00C625F4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  <w:r w:rsidRPr="008978F2">
        <w:rPr>
          <w:rFonts w:ascii="Arial" w:eastAsiaTheme="minorHAnsi" w:hAnsi="Arial" w:cs="Arial"/>
          <w:color w:val="000000"/>
          <w:lang w:eastAsia="en-US"/>
        </w:rPr>
        <w:t>Perfil del evaluador, costo, criterio de selección y confidencialidad.</w:t>
      </w:r>
    </w:p>
    <w:p w:rsidR="00C955C3" w:rsidRDefault="00C955C3" w:rsidP="00C625F4">
      <w:p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Pr="008978F2" w:rsidRDefault="00C955C3" w:rsidP="00C625F4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  <w:r w:rsidRPr="008978F2">
        <w:rPr>
          <w:rFonts w:ascii="Arial" w:eastAsiaTheme="minorHAnsi" w:hAnsi="Arial" w:cs="Arial"/>
          <w:color w:val="000000"/>
          <w:lang w:eastAsia="en-US"/>
        </w:rPr>
        <w:t>Glosario para las definiciones, términos o palabras clave para evitar interpretaciones ambiguas.</w:t>
      </w:r>
    </w:p>
    <w:p w:rsidR="00C955C3" w:rsidRDefault="00C955C3" w:rsidP="00C625F4">
      <w:p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C955C3" w:rsidRDefault="00C955C3" w:rsidP="001229D5">
      <w:pPr>
        <w:pStyle w:val="Prrafodelista"/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F00E8B" w:rsidRPr="00F00E8B" w:rsidRDefault="003F642C" w:rsidP="003F642C">
      <w:pPr>
        <w:pStyle w:val="Prrafodelista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eastAsia="en-US"/>
        </w:rPr>
      </w:pPr>
      <w:r>
        <w:rPr>
          <w:rFonts w:ascii="Arial" w:eastAsiaTheme="minorHAnsi" w:hAnsi="Arial" w:cs="Arial"/>
          <w:b/>
          <w:color w:val="000000"/>
          <w:lang w:eastAsia="en-US"/>
        </w:rPr>
        <w:t xml:space="preserve"> </w:t>
      </w:r>
      <w:r w:rsidR="00F00E8B" w:rsidRPr="00F00E8B">
        <w:rPr>
          <w:rFonts w:ascii="Arial" w:eastAsiaTheme="minorHAnsi" w:hAnsi="Arial" w:cs="Arial"/>
          <w:b/>
          <w:color w:val="000000"/>
          <w:lang w:eastAsia="en-US"/>
        </w:rPr>
        <w:t xml:space="preserve">De la matriz de </w:t>
      </w:r>
      <w:r w:rsidR="00F00E8B">
        <w:rPr>
          <w:rFonts w:ascii="Arial" w:eastAsiaTheme="minorHAnsi" w:hAnsi="Arial" w:cs="Arial"/>
          <w:b/>
          <w:color w:val="000000"/>
          <w:lang w:eastAsia="en-US"/>
        </w:rPr>
        <w:t>I</w:t>
      </w:r>
      <w:r w:rsidR="00F00E8B" w:rsidRPr="00F00E8B">
        <w:rPr>
          <w:rFonts w:ascii="Arial" w:eastAsiaTheme="minorHAnsi" w:hAnsi="Arial" w:cs="Arial"/>
          <w:b/>
          <w:color w:val="000000"/>
          <w:lang w:eastAsia="en-US"/>
        </w:rPr>
        <w:t xml:space="preserve">ndicadores para </w:t>
      </w:r>
      <w:r w:rsidR="00F00E8B">
        <w:rPr>
          <w:rFonts w:ascii="Arial" w:eastAsiaTheme="minorHAnsi" w:hAnsi="Arial" w:cs="Arial"/>
          <w:b/>
          <w:color w:val="000000"/>
          <w:lang w:eastAsia="en-US"/>
        </w:rPr>
        <w:t>R</w:t>
      </w:r>
      <w:r w:rsidR="00F00E8B" w:rsidRPr="00F00E8B">
        <w:rPr>
          <w:rFonts w:ascii="Arial" w:eastAsiaTheme="minorHAnsi" w:hAnsi="Arial" w:cs="Arial"/>
          <w:b/>
          <w:color w:val="000000"/>
          <w:lang w:eastAsia="en-US"/>
        </w:rPr>
        <w:t>esultados</w:t>
      </w:r>
      <w:r w:rsidR="00F00E8B">
        <w:rPr>
          <w:rFonts w:ascii="Arial" w:eastAsiaTheme="minorHAnsi" w:hAnsi="Arial" w:cs="Arial"/>
          <w:b/>
          <w:color w:val="000000"/>
          <w:lang w:eastAsia="en-US"/>
        </w:rPr>
        <w:t xml:space="preserve"> (MIR)</w:t>
      </w:r>
      <w:r w:rsidR="00181900">
        <w:rPr>
          <w:rFonts w:ascii="Arial" w:eastAsiaTheme="minorHAnsi" w:hAnsi="Arial" w:cs="Arial"/>
          <w:b/>
          <w:color w:val="000000"/>
          <w:lang w:eastAsia="en-US"/>
        </w:rPr>
        <w:t>.</w:t>
      </w:r>
    </w:p>
    <w:p w:rsidR="001229D5" w:rsidRPr="003D3691" w:rsidRDefault="001229D5" w:rsidP="003D369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A24BA3" w:rsidRDefault="00F00E8B" w:rsidP="00A24BA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F00E8B">
        <w:rPr>
          <w:rFonts w:ascii="Arial" w:eastAsiaTheme="minorHAnsi" w:hAnsi="Arial" w:cs="Arial"/>
          <w:color w:val="000000"/>
          <w:lang w:eastAsia="en-US"/>
        </w:rPr>
        <w:t xml:space="preserve">En cada ejercicio fiscal, los organismos públicos deberán </w:t>
      </w:r>
      <w:r>
        <w:rPr>
          <w:rFonts w:ascii="Arial" w:eastAsiaTheme="minorHAnsi" w:hAnsi="Arial" w:cs="Arial"/>
          <w:color w:val="000000"/>
          <w:lang w:eastAsia="en-US"/>
        </w:rPr>
        <w:t>integrar, revisar y actualizar la MIR de cada uno de los programas presupuestarios y proyectos.</w:t>
      </w:r>
    </w:p>
    <w:p w:rsidR="00F00E8B" w:rsidRPr="00F00E8B" w:rsidRDefault="00F00E8B" w:rsidP="00A24BA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F00E8B" w:rsidRDefault="00F00E8B" w:rsidP="00F00E8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La MIR de cada uno de los programas presupuestarios y </w:t>
      </w:r>
      <w:r w:rsidR="0017533D">
        <w:rPr>
          <w:rFonts w:ascii="Arial" w:eastAsiaTheme="minorHAnsi" w:hAnsi="Arial" w:cs="Arial"/>
          <w:color w:val="000000"/>
          <w:lang w:eastAsia="en-US"/>
        </w:rPr>
        <w:t>proyectos deberá</w:t>
      </w:r>
      <w:r w:rsidR="00A965DF">
        <w:rPr>
          <w:rFonts w:ascii="Arial" w:eastAsiaTheme="minorHAnsi" w:hAnsi="Arial" w:cs="Arial"/>
          <w:color w:val="000000"/>
          <w:lang w:eastAsia="en-US"/>
        </w:rPr>
        <w:t xml:space="preserve"> estar vinculada</w:t>
      </w:r>
      <w:r>
        <w:rPr>
          <w:rFonts w:ascii="Arial" w:eastAsiaTheme="minorHAnsi" w:hAnsi="Arial" w:cs="Arial"/>
          <w:color w:val="000000"/>
          <w:lang w:eastAsia="en-US"/>
        </w:rPr>
        <w:t xml:space="preserve"> a los objetivos del Plan Nacional y Estatal</w:t>
      </w:r>
      <w:r w:rsidR="00A965DF">
        <w:rPr>
          <w:rFonts w:ascii="Arial" w:eastAsiaTheme="minorHAnsi" w:hAnsi="Arial" w:cs="Arial"/>
          <w:color w:val="000000"/>
          <w:lang w:eastAsia="en-US"/>
        </w:rPr>
        <w:t xml:space="preserve"> de Desarrollo</w:t>
      </w:r>
      <w:r>
        <w:rPr>
          <w:rFonts w:ascii="Arial" w:eastAsiaTheme="minorHAnsi" w:hAnsi="Arial" w:cs="Arial"/>
          <w:color w:val="000000"/>
          <w:lang w:eastAsia="en-US"/>
        </w:rPr>
        <w:t>, así como a los Programas Sectoriales.</w:t>
      </w:r>
    </w:p>
    <w:p w:rsidR="00F00E8B" w:rsidRDefault="00F00E8B" w:rsidP="00F00E8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1C0035" w:rsidRDefault="001C0035" w:rsidP="00F00E8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A24BA3" w:rsidRPr="003F642C" w:rsidRDefault="003F642C" w:rsidP="003F642C">
      <w:pPr>
        <w:pStyle w:val="Prrafodelista"/>
        <w:numPr>
          <w:ilvl w:val="0"/>
          <w:numId w:val="15"/>
        </w:numPr>
        <w:tabs>
          <w:tab w:val="left" w:pos="426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214D77" w:rsidRPr="003F642C">
        <w:rPr>
          <w:rFonts w:ascii="Arial" w:hAnsi="Arial" w:cs="Arial"/>
          <w:b/>
        </w:rPr>
        <w:t>A</w:t>
      </w:r>
      <w:r w:rsidR="00A24BA3" w:rsidRPr="003F642C">
        <w:rPr>
          <w:rFonts w:ascii="Arial" w:hAnsi="Arial" w:cs="Arial"/>
          <w:b/>
        </w:rPr>
        <w:t>spectos Susceptibles de Mejora</w:t>
      </w:r>
      <w:r w:rsidR="00214D77" w:rsidRPr="003F642C">
        <w:rPr>
          <w:rFonts w:ascii="Arial" w:hAnsi="Arial" w:cs="Arial"/>
          <w:b/>
        </w:rPr>
        <w:t xml:space="preserve"> derivadas de informes y de las evaluaciones internas y externas</w:t>
      </w:r>
      <w:r w:rsidR="00A24BA3" w:rsidRPr="003F642C">
        <w:rPr>
          <w:rFonts w:ascii="Arial" w:hAnsi="Arial" w:cs="Arial"/>
          <w:b/>
        </w:rPr>
        <w:t>.</w:t>
      </w:r>
    </w:p>
    <w:p w:rsidR="00A24BA3" w:rsidRDefault="00A24BA3" w:rsidP="001B0E77">
      <w:pPr>
        <w:pStyle w:val="Prrafodelista"/>
        <w:ind w:left="0"/>
        <w:jc w:val="both"/>
        <w:rPr>
          <w:rFonts w:ascii="Arial" w:hAnsi="Arial" w:cs="Arial"/>
        </w:rPr>
      </w:pPr>
    </w:p>
    <w:p w:rsidR="00A24BA3" w:rsidRDefault="00A24BA3" w:rsidP="001B0E77">
      <w:pPr>
        <w:pStyle w:val="Prrafode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Con base a los hallazgos y recomendaciones que resulten de las evaluaciones realizadas</w:t>
      </w:r>
      <w:r w:rsidR="00A965D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 las instancias internas </w:t>
      </w:r>
      <w:r w:rsidR="00C5313B">
        <w:rPr>
          <w:rFonts w:ascii="Arial" w:hAnsi="Arial" w:cs="Arial"/>
        </w:rPr>
        <w:t>y/</w:t>
      </w:r>
      <w:r>
        <w:rPr>
          <w:rFonts w:ascii="Arial" w:hAnsi="Arial" w:cs="Arial"/>
        </w:rPr>
        <w:t>o externas, los organismos públicos ejecutores de los recursos deberán implementar l</w:t>
      </w:r>
      <w:r w:rsidR="00A965DF">
        <w:rPr>
          <w:rFonts w:ascii="Arial" w:hAnsi="Arial" w:cs="Arial"/>
        </w:rPr>
        <w:t>as acciones de mejora</w:t>
      </w:r>
      <w:r w:rsidR="001736F5">
        <w:rPr>
          <w:rFonts w:ascii="Arial" w:hAnsi="Arial" w:cs="Arial"/>
        </w:rPr>
        <w:t xml:space="preserve"> necesarias hasta corregir las debilidades.</w:t>
      </w:r>
    </w:p>
    <w:p w:rsidR="001736F5" w:rsidRDefault="001736F5" w:rsidP="001B0E77">
      <w:pPr>
        <w:pStyle w:val="Prrafodelista"/>
        <w:ind w:left="0"/>
        <w:jc w:val="both"/>
        <w:rPr>
          <w:rFonts w:ascii="Arial" w:hAnsi="Arial" w:cs="Arial"/>
        </w:rPr>
      </w:pPr>
    </w:p>
    <w:p w:rsidR="00A24BA3" w:rsidRDefault="00A24BA3" w:rsidP="001B0E77">
      <w:pPr>
        <w:pStyle w:val="Prrafodelista"/>
        <w:ind w:left="0"/>
        <w:jc w:val="both"/>
        <w:rPr>
          <w:rFonts w:ascii="Arial" w:hAnsi="Arial" w:cs="Arial"/>
        </w:rPr>
      </w:pPr>
      <w:r w:rsidRPr="00FD0E18">
        <w:rPr>
          <w:rFonts w:ascii="Arial" w:hAnsi="Arial" w:cs="Arial"/>
        </w:rPr>
        <w:t>L</w:t>
      </w:r>
      <w:r w:rsidR="00C5313B">
        <w:rPr>
          <w:rFonts w:ascii="Arial" w:hAnsi="Arial" w:cs="Arial"/>
        </w:rPr>
        <w:t>os</w:t>
      </w:r>
      <w:r w:rsidR="00214D77" w:rsidRPr="00FD0E18">
        <w:rPr>
          <w:rFonts w:ascii="Arial" w:hAnsi="Arial" w:cs="Arial"/>
        </w:rPr>
        <w:t xml:space="preserve"> </w:t>
      </w:r>
      <w:r w:rsidR="00C5313B">
        <w:rPr>
          <w:rFonts w:ascii="Arial" w:hAnsi="Arial" w:cs="Arial"/>
        </w:rPr>
        <w:t>organismos público</w:t>
      </w:r>
      <w:r w:rsidR="00214D77" w:rsidRPr="00FD0E18">
        <w:rPr>
          <w:rFonts w:ascii="Arial" w:hAnsi="Arial" w:cs="Arial"/>
        </w:rPr>
        <w:t xml:space="preserve"> ejecutor</w:t>
      </w:r>
      <w:r w:rsidR="00C5313B">
        <w:rPr>
          <w:rFonts w:ascii="Arial" w:hAnsi="Arial" w:cs="Arial"/>
        </w:rPr>
        <w:t>e</w:t>
      </w:r>
      <w:r w:rsidR="00214D77" w:rsidRPr="00FD0E18">
        <w:rPr>
          <w:rFonts w:ascii="Arial" w:hAnsi="Arial" w:cs="Arial"/>
        </w:rPr>
        <w:t xml:space="preserve">s </w:t>
      </w:r>
      <w:r w:rsidRPr="00FD0E18">
        <w:rPr>
          <w:rFonts w:ascii="Arial" w:hAnsi="Arial" w:cs="Arial"/>
        </w:rPr>
        <w:t xml:space="preserve">podrán solicitar apoyo </w:t>
      </w:r>
      <w:r w:rsidR="007E7E24" w:rsidRPr="00FD0E18">
        <w:rPr>
          <w:rFonts w:ascii="Arial" w:hAnsi="Arial" w:cs="Arial"/>
        </w:rPr>
        <w:t>a</w:t>
      </w:r>
      <w:r w:rsidRPr="00FD0E18">
        <w:rPr>
          <w:rFonts w:ascii="Arial" w:hAnsi="Arial" w:cs="Arial"/>
        </w:rPr>
        <w:t xml:space="preserve"> las </w:t>
      </w:r>
      <w:r w:rsidR="009843CC" w:rsidRPr="00891BF7">
        <w:rPr>
          <w:rFonts w:ascii="Arial" w:hAnsi="Arial" w:cs="Arial"/>
        </w:rPr>
        <w:t>Secretarías: de Hacienda</w:t>
      </w:r>
      <w:r w:rsidR="009843CC">
        <w:rPr>
          <w:rFonts w:ascii="Arial" w:hAnsi="Arial" w:cs="Arial"/>
        </w:rPr>
        <w:t>;</w:t>
      </w:r>
      <w:r w:rsidR="009843CC" w:rsidRPr="00891BF7">
        <w:rPr>
          <w:rFonts w:ascii="Arial" w:hAnsi="Arial" w:cs="Arial"/>
        </w:rPr>
        <w:t xml:space="preserve"> de la </w:t>
      </w:r>
      <w:r w:rsidR="009843CC">
        <w:rPr>
          <w:rFonts w:ascii="Arial" w:hAnsi="Arial" w:cs="Arial"/>
        </w:rPr>
        <w:t>Contraloría General; y el Órgano de Fiscalización Superior del Congreso del Estado</w:t>
      </w:r>
      <w:r w:rsidRPr="00FD0E18">
        <w:rPr>
          <w:rFonts w:ascii="Arial" w:hAnsi="Arial" w:cs="Arial"/>
        </w:rPr>
        <w:t xml:space="preserve">, para efectos de </w:t>
      </w:r>
      <w:r w:rsidR="00CD7D3E">
        <w:rPr>
          <w:rFonts w:ascii="Arial" w:hAnsi="Arial" w:cs="Arial"/>
        </w:rPr>
        <w:t xml:space="preserve">contribuir en los </w:t>
      </w:r>
      <w:r w:rsidRPr="00FD0E18">
        <w:rPr>
          <w:rFonts w:ascii="Arial" w:hAnsi="Arial" w:cs="Arial"/>
        </w:rPr>
        <w:t>aspectos de</w:t>
      </w:r>
      <w:r w:rsidR="00A965DF">
        <w:rPr>
          <w:rFonts w:ascii="Arial" w:hAnsi="Arial" w:cs="Arial"/>
        </w:rPr>
        <w:t xml:space="preserve"> mejora</w:t>
      </w:r>
      <w:r w:rsidRPr="00FD0E18">
        <w:rPr>
          <w:rFonts w:ascii="Arial" w:hAnsi="Arial" w:cs="Arial"/>
        </w:rPr>
        <w:t xml:space="preserve"> </w:t>
      </w:r>
      <w:r w:rsidR="00124026">
        <w:rPr>
          <w:rFonts w:ascii="Arial" w:hAnsi="Arial" w:cs="Arial"/>
        </w:rPr>
        <w:t xml:space="preserve">tomando como base </w:t>
      </w:r>
      <w:r w:rsidR="00A965DF">
        <w:rPr>
          <w:rFonts w:ascii="Arial" w:hAnsi="Arial" w:cs="Arial"/>
        </w:rPr>
        <w:t>las</w:t>
      </w:r>
      <w:r w:rsidRPr="00FD0E18">
        <w:rPr>
          <w:rFonts w:ascii="Arial" w:hAnsi="Arial" w:cs="Arial"/>
        </w:rPr>
        <w:t xml:space="preserve"> recomendaciones emitidas por la</w:t>
      </w:r>
      <w:r w:rsidR="00124026">
        <w:rPr>
          <w:rFonts w:ascii="Arial" w:hAnsi="Arial" w:cs="Arial"/>
        </w:rPr>
        <w:t>s</w:t>
      </w:r>
      <w:r w:rsidRPr="00FD0E18">
        <w:rPr>
          <w:rFonts w:ascii="Arial" w:hAnsi="Arial" w:cs="Arial"/>
        </w:rPr>
        <w:t xml:space="preserve"> instancia</w:t>
      </w:r>
      <w:r w:rsidR="00124026">
        <w:rPr>
          <w:rFonts w:ascii="Arial" w:hAnsi="Arial" w:cs="Arial"/>
        </w:rPr>
        <w:t>s internas o externas</w:t>
      </w:r>
      <w:r w:rsidRPr="00FD0E18">
        <w:rPr>
          <w:rFonts w:ascii="Arial" w:hAnsi="Arial" w:cs="Arial"/>
        </w:rPr>
        <w:t>.</w:t>
      </w:r>
    </w:p>
    <w:p w:rsidR="00A24BA3" w:rsidRDefault="00A24BA3" w:rsidP="001B0E77">
      <w:pPr>
        <w:pStyle w:val="Prrafodelista"/>
        <w:ind w:left="0"/>
        <w:jc w:val="both"/>
        <w:rPr>
          <w:rFonts w:ascii="Arial" w:hAnsi="Arial" w:cs="Arial"/>
        </w:rPr>
      </w:pPr>
    </w:p>
    <w:p w:rsidR="00214D77" w:rsidRPr="003F642C" w:rsidRDefault="003F642C" w:rsidP="003F642C">
      <w:pPr>
        <w:pStyle w:val="Prrafodelista"/>
        <w:numPr>
          <w:ilvl w:val="0"/>
          <w:numId w:val="15"/>
        </w:numPr>
        <w:tabs>
          <w:tab w:val="left" w:pos="567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214D77" w:rsidRPr="003F642C">
        <w:rPr>
          <w:rFonts w:ascii="Arial" w:hAnsi="Arial" w:cs="Arial"/>
          <w:b/>
        </w:rPr>
        <w:t>Consideraciones Generales</w:t>
      </w:r>
      <w:r w:rsidR="00181900" w:rsidRPr="003F642C">
        <w:rPr>
          <w:rFonts w:ascii="Arial" w:hAnsi="Arial" w:cs="Arial"/>
          <w:b/>
        </w:rPr>
        <w:t>.</w:t>
      </w:r>
    </w:p>
    <w:p w:rsidR="00214D77" w:rsidRDefault="00214D77" w:rsidP="00C625F4">
      <w:pPr>
        <w:ind w:left="567"/>
        <w:jc w:val="both"/>
        <w:rPr>
          <w:rFonts w:ascii="Arial" w:hAnsi="Arial" w:cs="Arial"/>
        </w:rPr>
      </w:pPr>
    </w:p>
    <w:p w:rsidR="002B25B3" w:rsidRDefault="002B25B3" w:rsidP="00C625F4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  <w:r w:rsidRPr="002B25B3">
        <w:rPr>
          <w:rFonts w:ascii="Arial" w:eastAsiaTheme="minorHAnsi" w:hAnsi="Arial" w:cs="Arial"/>
          <w:color w:val="242122"/>
          <w:lang w:eastAsia="en-US"/>
        </w:rPr>
        <w:t>Podrán evaluarse los</w:t>
      </w:r>
      <w:r w:rsidR="000D6574">
        <w:rPr>
          <w:rFonts w:ascii="Arial" w:eastAsiaTheme="minorHAnsi" w:hAnsi="Arial" w:cs="Arial"/>
          <w:color w:val="242122"/>
          <w:lang w:eastAsia="en-US"/>
        </w:rPr>
        <w:t xml:space="preserve"> fondos y/o los</w:t>
      </w:r>
      <w:r w:rsidRPr="002B25B3">
        <w:rPr>
          <w:rFonts w:ascii="Arial" w:eastAsiaTheme="minorHAnsi" w:hAnsi="Arial" w:cs="Arial"/>
          <w:color w:val="242122"/>
          <w:lang w:eastAsia="en-US"/>
        </w:rPr>
        <w:t xml:space="preserve"> programas </w:t>
      </w:r>
      <w:r w:rsidR="004F0E74">
        <w:rPr>
          <w:rFonts w:ascii="Arial" w:eastAsiaTheme="minorHAnsi" w:hAnsi="Arial" w:cs="Arial"/>
          <w:color w:val="242122"/>
          <w:lang w:eastAsia="en-US"/>
        </w:rPr>
        <w:t xml:space="preserve">presupuestarios </w:t>
      </w:r>
      <w:r w:rsidRPr="002B25B3">
        <w:rPr>
          <w:rFonts w:ascii="Arial" w:eastAsiaTheme="minorHAnsi" w:hAnsi="Arial" w:cs="Arial"/>
          <w:color w:val="242122"/>
          <w:lang w:eastAsia="en-US"/>
        </w:rPr>
        <w:t xml:space="preserve">que se consideren necesarios, con la finalidad de proveer información que retroalimente su diseño, </w:t>
      </w:r>
      <w:r w:rsidR="00A965DF">
        <w:rPr>
          <w:rFonts w:ascii="Arial" w:eastAsiaTheme="minorHAnsi" w:hAnsi="Arial" w:cs="Arial"/>
          <w:color w:val="242122"/>
          <w:lang w:eastAsia="en-US"/>
        </w:rPr>
        <w:t xml:space="preserve">estructura, normatividad, operación, </w:t>
      </w:r>
      <w:r w:rsidRPr="002B25B3">
        <w:rPr>
          <w:rFonts w:ascii="Arial" w:eastAsiaTheme="minorHAnsi" w:hAnsi="Arial" w:cs="Arial"/>
          <w:color w:val="242122"/>
          <w:lang w:eastAsia="en-US"/>
        </w:rPr>
        <w:t>gestión y resultados.</w:t>
      </w:r>
    </w:p>
    <w:p w:rsidR="00E129CF" w:rsidRDefault="00E129CF" w:rsidP="00C625F4">
      <w:pPr>
        <w:pStyle w:val="Prrafodelista"/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</w:p>
    <w:p w:rsidR="002B25B3" w:rsidRPr="002B25B3" w:rsidRDefault="002B25B3" w:rsidP="00C625F4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  <w:r w:rsidRPr="002B25B3">
        <w:rPr>
          <w:rFonts w:ascii="Arial" w:eastAsiaTheme="minorHAnsi" w:hAnsi="Arial" w:cs="Arial"/>
          <w:color w:val="242122"/>
          <w:lang w:eastAsia="en-US"/>
        </w:rPr>
        <w:t xml:space="preserve">La evaluación se entenderá </w:t>
      </w:r>
      <w:r w:rsidR="00D75EC1">
        <w:rPr>
          <w:rFonts w:ascii="Arial" w:eastAsiaTheme="minorHAnsi" w:hAnsi="Arial" w:cs="Arial"/>
          <w:color w:val="242122"/>
          <w:lang w:eastAsia="en-US"/>
        </w:rPr>
        <w:t>como e</w:t>
      </w:r>
      <w:r w:rsidR="00D75EC1">
        <w:rPr>
          <w:rFonts w:ascii="Arial" w:eastAsia="Century Gothic" w:hAnsi="Arial" w:cs="Arial"/>
          <w:spacing w:val="-2"/>
        </w:rPr>
        <w:t>l análisis sistemático y objetivo de políticas públicas, programas y acciones, que tienen como finalidad determinar y valorar la pertinencia y el logro de los objetivos y metas, así como la eficiencia, eficacia, calidad, resultados, impacto y sostenibilidad, en función del tipo de evaluación realizada</w:t>
      </w:r>
    </w:p>
    <w:p w:rsidR="002B25B3" w:rsidRDefault="002B25B3" w:rsidP="00C625F4">
      <w:pPr>
        <w:pStyle w:val="Prrafodelista"/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</w:p>
    <w:p w:rsidR="002B25B3" w:rsidRPr="002B25B3" w:rsidRDefault="002B25B3" w:rsidP="00C625F4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  <w:r w:rsidRPr="002B25B3">
        <w:rPr>
          <w:rFonts w:ascii="Arial" w:eastAsiaTheme="minorHAnsi" w:hAnsi="Arial" w:cs="Arial"/>
          <w:color w:val="242122"/>
          <w:lang w:eastAsia="en-US"/>
        </w:rPr>
        <w:t>Los programas</w:t>
      </w:r>
      <w:r w:rsidR="006A48D9">
        <w:rPr>
          <w:rFonts w:ascii="Arial" w:eastAsiaTheme="minorHAnsi" w:hAnsi="Arial" w:cs="Arial"/>
          <w:color w:val="242122"/>
          <w:lang w:eastAsia="en-US"/>
        </w:rPr>
        <w:t xml:space="preserve"> o </w:t>
      </w:r>
      <w:r w:rsidRPr="002B25B3">
        <w:rPr>
          <w:rFonts w:ascii="Arial" w:eastAsiaTheme="minorHAnsi" w:hAnsi="Arial" w:cs="Arial"/>
          <w:color w:val="242122"/>
          <w:lang w:eastAsia="en-US"/>
        </w:rPr>
        <w:t xml:space="preserve">proyectos </w:t>
      </w:r>
      <w:r w:rsidR="006A48D9">
        <w:rPr>
          <w:rFonts w:ascii="Arial" w:eastAsiaTheme="minorHAnsi" w:hAnsi="Arial" w:cs="Arial"/>
          <w:color w:val="242122"/>
          <w:lang w:eastAsia="en-US"/>
        </w:rPr>
        <w:t>q</w:t>
      </w:r>
      <w:r w:rsidRPr="002B25B3">
        <w:rPr>
          <w:rFonts w:ascii="Arial" w:eastAsiaTheme="minorHAnsi" w:hAnsi="Arial" w:cs="Arial"/>
          <w:color w:val="242122"/>
          <w:lang w:eastAsia="en-US"/>
        </w:rPr>
        <w:t>ue se considere</w:t>
      </w:r>
      <w:r w:rsidR="007A0F7F">
        <w:rPr>
          <w:rFonts w:ascii="Arial" w:eastAsiaTheme="minorHAnsi" w:hAnsi="Arial" w:cs="Arial"/>
          <w:color w:val="242122"/>
          <w:lang w:eastAsia="en-US"/>
        </w:rPr>
        <w:t>n</w:t>
      </w:r>
      <w:r w:rsidRPr="002B25B3">
        <w:rPr>
          <w:rFonts w:ascii="Arial" w:eastAsiaTheme="minorHAnsi" w:hAnsi="Arial" w:cs="Arial"/>
          <w:color w:val="242122"/>
          <w:lang w:eastAsia="en-US"/>
        </w:rPr>
        <w:t xml:space="preserve"> evaluar, deberán realizarse con los tipos de evaluación señaladas en el numeral </w:t>
      </w:r>
      <w:r w:rsidR="00EA6882">
        <w:rPr>
          <w:rFonts w:ascii="Arial" w:eastAsiaTheme="minorHAnsi" w:hAnsi="Arial" w:cs="Arial"/>
          <w:color w:val="242122"/>
          <w:lang w:eastAsia="en-US"/>
        </w:rPr>
        <w:t>8</w:t>
      </w:r>
      <w:r w:rsidRPr="002B25B3">
        <w:rPr>
          <w:rFonts w:ascii="Arial" w:eastAsiaTheme="minorHAnsi" w:hAnsi="Arial" w:cs="Arial"/>
          <w:color w:val="242122"/>
          <w:lang w:eastAsia="en-US"/>
        </w:rPr>
        <w:t xml:space="preserve"> de este PAE.</w:t>
      </w:r>
    </w:p>
    <w:p w:rsidR="002B25B3" w:rsidRDefault="002B25B3" w:rsidP="00C625F4">
      <w:pPr>
        <w:pStyle w:val="Prrafodelista"/>
        <w:ind w:left="993"/>
        <w:rPr>
          <w:rFonts w:ascii="Arial" w:eastAsiaTheme="minorHAnsi" w:hAnsi="Arial" w:cs="Arial"/>
          <w:color w:val="242122"/>
          <w:lang w:eastAsia="en-US"/>
        </w:rPr>
      </w:pPr>
    </w:p>
    <w:p w:rsidR="002B25B3" w:rsidRDefault="002B25B3" w:rsidP="00C625F4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  <w:r w:rsidRPr="002B25B3">
        <w:rPr>
          <w:rFonts w:ascii="Arial" w:eastAsiaTheme="minorHAnsi" w:hAnsi="Arial" w:cs="Arial"/>
          <w:color w:val="242122"/>
          <w:lang w:eastAsia="en-US"/>
        </w:rPr>
        <w:lastRenderedPageBreak/>
        <w:t>Cuando se acuerde realizar evaluaciones por instancias externas, el costo de éstas será con cargo al presupuesto de cada organismo público.</w:t>
      </w:r>
    </w:p>
    <w:p w:rsidR="002B25B3" w:rsidRPr="002B25B3" w:rsidRDefault="002B25B3" w:rsidP="00C625F4">
      <w:pPr>
        <w:pStyle w:val="Prrafodelista"/>
        <w:ind w:left="993"/>
        <w:rPr>
          <w:rFonts w:ascii="Arial" w:eastAsiaTheme="minorHAnsi" w:hAnsi="Arial" w:cs="Arial"/>
          <w:color w:val="242122"/>
          <w:lang w:eastAsia="en-US"/>
        </w:rPr>
      </w:pPr>
    </w:p>
    <w:p w:rsidR="002B25B3" w:rsidRDefault="002B25B3" w:rsidP="00C625F4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  <w:r w:rsidRPr="002B25B3">
        <w:rPr>
          <w:rFonts w:ascii="Arial" w:eastAsiaTheme="minorHAnsi" w:hAnsi="Arial" w:cs="Arial"/>
          <w:color w:val="242122"/>
          <w:lang w:eastAsia="en-US"/>
        </w:rPr>
        <w:t>En las evaluaciones que realicen las instancias internas y</w:t>
      </w:r>
      <w:r w:rsidR="00FE5D06">
        <w:rPr>
          <w:rFonts w:ascii="Arial" w:eastAsiaTheme="minorHAnsi" w:hAnsi="Arial" w:cs="Arial"/>
          <w:color w:val="242122"/>
          <w:lang w:eastAsia="en-US"/>
        </w:rPr>
        <w:t>/o</w:t>
      </w:r>
      <w:r w:rsidRPr="002B25B3">
        <w:rPr>
          <w:rFonts w:ascii="Arial" w:eastAsiaTheme="minorHAnsi" w:hAnsi="Arial" w:cs="Arial"/>
          <w:color w:val="242122"/>
          <w:lang w:eastAsia="en-US"/>
        </w:rPr>
        <w:t xml:space="preserve"> externas, los organismos públicos (OP) están obligados a participar. Cada OP deberá nombrar el o los enlace (s) que considere pertinente.</w:t>
      </w:r>
    </w:p>
    <w:p w:rsidR="00FE5D06" w:rsidRDefault="00FE5D06" w:rsidP="00C625F4">
      <w:pPr>
        <w:pStyle w:val="Prrafodelista"/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</w:p>
    <w:p w:rsidR="00FE5D06" w:rsidRPr="002B25B3" w:rsidRDefault="00FE5D06" w:rsidP="00C625F4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  <w:r>
        <w:rPr>
          <w:rFonts w:ascii="Arial" w:eastAsiaTheme="minorHAnsi" w:hAnsi="Arial" w:cs="Arial"/>
          <w:color w:val="242122"/>
          <w:lang w:eastAsia="en-US"/>
        </w:rPr>
        <w:t>El enlace de cada OP deberá enviar de manera oportuna, la información que requiera la instancia evaluadora.</w:t>
      </w:r>
    </w:p>
    <w:p w:rsidR="002B25B3" w:rsidRPr="002B25B3" w:rsidRDefault="002B25B3" w:rsidP="00C625F4">
      <w:pPr>
        <w:pStyle w:val="Prrafodelista"/>
        <w:ind w:left="993"/>
        <w:rPr>
          <w:rFonts w:ascii="Arial" w:eastAsiaTheme="minorHAnsi" w:hAnsi="Arial" w:cs="Arial"/>
          <w:color w:val="242122"/>
          <w:lang w:eastAsia="en-US"/>
        </w:rPr>
      </w:pPr>
    </w:p>
    <w:p w:rsidR="002B25B3" w:rsidRPr="00C57FC9" w:rsidRDefault="002B25B3" w:rsidP="00C625F4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lang w:eastAsia="en-US"/>
        </w:rPr>
      </w:pPr>
      <w:r w:rsidRPr="002B25B3">
        <w:rPr>
          <w:rFonts w:ascii="Arial" w:eastAsiaTheme="minorHAnsi" w:hAnsi="Arial" w:cs="Arial"/>
          <w:color w:val="242122"/>
          <w:lang w:eastAsia="en-US"/>
        </w:rPr>
        <w:t xml:space="preserve">Los enlaces de cada OP deberán ser servidores públicos con experiencia y conocimiento en las funciones que desempeña cada OP, así como en los procesos de planeación, presupuestación, </w:t>
      </w:r>
      <w:r w:rsidRPr="00C57FC9">
        <w:rPr>
          <w:rFonts w:ascii="Arial" w:eastAsiaTheme="minorHAnsi" w:hAnsi="Arial" w:cs="Arial"/>
          <w:lang w:eastAsia="en-US"/>
        </w:rPr>
        <w:t>y en las obligaciones que señala la Ley General de Contabilidad Gubernamental y de otras disposiciones.</w:t>
      </w:r>
    </w:p>
    <w:p w:rsidR="002B25B3" w:rsidRPr="00C57FC9" w:rsidRDefault="002B25B3" w:rsidP="00C625F4">
      <w:pPr>
        <w:pStyle w:val="Prrafodelista"/>
        <w:ind w:left="993"/>
        <w:rPr>
          <w:rFonts w:ascii="Arial" w:eastAsiaTheme="minorHAnsi" w:hAnsi="Arial" w:cs="Arial"/>
          <w:lang w:eastAsia="en-US"/>
        </w:rPr>
      </w:pPr>
    </w:p>
    <w:p w:rsidR="00384173" w:rsidRDefault="002B25B3" w:rsidP="00C625F4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  <w:r w:rsidRPr="00942DBD">
        <w:rPr>
          <w:rFonts w:ascii="Arial" w:eastAsiaTheme="minorHAnsi" w:hAnsi="Arial" w:cs="Arial"/>
          <w:color w:val="242122"/>
          <w:lang w:eastAsia="en-US"/>
        </w:rPr>
        <w:t xml:space="preserve">Para efectos de las evaluaciones que realizarán las instancias internas, en la medida de las posibilidades presupuestarias, podrán solicitar asesorías </w:t>
      </w:r>
      <w:r w:rsidR="00A965DF">
        <w:rPr>
          <w:rFonts w:ascii="Arial" w:eastAsiaTheme="minorHAnsi" w:hAnsi="Arial" w:cs="Arial"/>
          <w:color w:val="242122"/>
          <w:lang w:eastAsia="en-US"/>
        </w:rPr>
        <w:t>a</w:t>
      </w:r>
      <w:r w:rsidRPr="00942DBD">
        <w:rPr>
          <w:rFonts w:ascii="Arial" w:eastAsiaTheme="minorHAnsi" w:hAnsi="Arial" w:cs="Arial"/>
          <w:color w:val="242122"/>
          <w:lang w:eastAsia="en-US"/>
        </w:rPr>
        <w:t xml:space="preserve"> instancias especializadas del ámbito estatal, nacional o internacional, para fortalecer </w:t>
      </w:r>
      <w:r w:rsidR="00124026">
        <w:rPr>
          <w:rFonts w:ascii="Arial" w:eastAsiaTheme="minorHAnsi" w:hAnsi="Arial" w:cs="Arial"/>
          <w:color w:val="242122"/>
          <w:lang w:eastAsia="en-US"/>
        </w:rPr>
        <w:t xml:space="preserve">el conocimiento, </w:t>
      </w:r>
      <w:r w:rsidR="00A965DF">
        <w:rPr>
          <w:rFonts w:ascii="Arial" w:eastAsiaTheme="minorHAnsi" w:hAnsi="Arial" w:cs="Arial"/>
          <w:color w:val="242122"/>
          <w:lang w:eastAsia="en-US"/>
        </w:rPr>
        <w:t xml:space="preserve">la pertinencia </w:t>
      </w:r>
      <w:r w:rsidRPr="00942DBD">
        <w:rPr>
          <w:rFonts w:ascii="Arial" w:eastAsiaTheme="minorHAnsi" w:hAnsi="Arial" w:cs="Arial"/>
          <w:color w:val="242122"/>
          <w:lang w:eastAsia="en-US"/>
        </w:rPr>
        <w:t xml:space="preserve">y </w:t>
      </w:r>
      <w:r w:rsidR="00A965DF">
        <w:rPr>
          <w:rFonts w:ascii="Arial" w:eastAsiaTheme="minorHAnsi" w:hAnsi="Arial" w:cs="Arial"/>
          <w:color w:val="242122"/>
          <w:lang w:eastAsia="en-US"/>
        </w:rPr>
        <w:t xml:space="preserve">calidad </w:t>
      </w:r>
      <w:r w:rsidR="00660849">
        <w:rPr>
          <w:rFonts w:ascii="Arial" w:eastAsiaTheme="minorHAnsi" w:hAnsi="Arial" w:cs="Arial"/>
          <w:color w:val="242122"/>
          <w:lang w:eastAsia="en-US"/>
        </w:rPr>
        <w:t xml:space="preserve">de </w:t>
      </w:r>
      <w:r w:rsidRPr="00942DBD">
        <w:rPr>
          <w:rFonts w:ascii="Arial" w:eastAsiaTheme="minorHAnsi" w:hAnsi="Arial" w:cs="Arial"/>
          <w:color w:val="242122"/>
          <w:lang w:eastAsia="en-US"/>
        </w:rPr>
        <w:t xml:space="preserve">la evaluación </w:t>
      </w:r>
      <w:r w:rsidR="00A965DF">
        <w:rPr>
          <w:rFonts w:ascii="Arial" w:eastAsiaTheme="minorHAnsi" w:hAnsi="Arial" w:cs="Arial"/>
          <w:color w:val="242122"/>
          <w:lang w:eastAsia="en-US"/>
        </w:rPr>
        <w:t>correspondiente</w:t>
      </w:r>
      <w:r w:rsidRPr="00942DBD">
        <w:rPr>
          <w:rFonts w:ascii="Arial" w:eastAsiaTheme="minorHAnsi" w:hAnsi="Arial" w:cs="Arial"/>
          <w:color w:val="242122"/>
          <w:lang w:eastAsia="en-US"/>
        </w:rPr>
        <w:t>.</w:t>
      </w:r>
    </w:p>
    <w:p w:rsidR="007155AF" w:rsidRPr="007155AF" w:rsidRDefault="007155AF" w:rsidP="00C625F4">
      <w:pPr>
        <w:pStyle w:val="Prrafodelista"/>
        <w:ind w:left="993"/>
        <w:rPr>
          <w:rFonts w:ascii="Arial" w:eastAsiaTheme="minorHAnsi" w:hAnsi="Arial" w:cs="Arial"/>
          <w:color w:val="242122"/>
          <w:lang w:eastAsia="en-US"/>
        </w:rPr>
      </w:pPr>
    </w:p>
    <w:p w:rsidR="007155AF" w:rsidRPr="00FD0E18" w:rsidRDefault="003D2529" w:rsidP="00C625F4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  <w:r w:rsidRPr="00FD0E18">
        <w:rPr>
          <w:rFonts w:ascii="Arial" w:eastAsiaTheme="minorHAnsi" w:hAnsi="Arial" w:cs="Arial"/>
          <w:color w:val="242122"/>
          <w:lang w:eastAsia="en-US"/>
        </w:rPr>
        <w:t>L</w:t>
      </w:r>
      <w:r w:rsidR="007155AF" w:rsidRPr="00FD0E18">
        <w:rPr>
          <w:rFonts w:ascii="Arial" w:eastAsiaTheme="minorHAnsi" w:hAnsi="Arial" w:cs="Arial"/>
          <w:color w:val="242122"/>
          <w:lang w:eastAsia="en-US"/>
        </w:rPr>
        <w:t xml:space="preserve">os organismos públicos sujetos de evaluación deberán dar seguimiento </w:t>
      </w:r>
      <w:r w:rsidR="009E1395" w:rsidRPr="00FD0E18">
        <w:rPr>
          <w:rFonts w:ascii="Arial" w:eastAsiaTheme="minorHAnsi" w:hAnsi="Arial" w:cs="Arial"/>
          <w:color w:val="242122"/>
          <w:lang w:eastAsia="en-US"/>
        </w:rPr>
        <w:t>puntual</w:t>
      </w:r>
      <w:r w:rsidR="007155AF" w:rsidRPr="00FD0E18">
        <w:rPr>
          <w:rFonts w:ascii="Arial" w:eastAsiaTheme="minorHAnsi" w:hAnsi="Arial" w:cs="Arial"/>
          <w:color w:val="242122"/>
          <w:lang w:eastAsia="en-US"/>
        </w:rPr>
        <w:t xml:space="preserve"> a las recomendaciones </w:t>
      </w:r>
      <w:r w:rsidR="009E1395" w:rsidRPr="00FD0E18">
        <w:rPr>
          <w:rFonts w:ascii="Arial" w:eastAsiaTheme="minorHAnsi" w:hAnsi="Arial" w:cs="Arial"/>
          <w:color w:val="242122"/>
          <w:lang w:eastAsia="en-US"/>
        </w:rPr>
        <w:t xml:space="preserve">y propuestas de mejora de </w:t>
      </w:r>
      <w:r w:rsidRPr="00FD0E18">
        <w:rPr>
          <w:rFonts w:ascii="Arial" w:eastAsiaTheme="minorHAnsi" w:hAnsi="Arial" w:cs="Arial"/>
          <w:color w:val="242122"/>
          <w:lang w:eastAsia="en-US"/>
        </w:rPr>
        <w:t>los programas, emitidos por las instancias evaluadoras</w:t>
      </w:r>
      <w:r w:rsidR="004F0E74">
        <w:rPr>
          <w:rFonts w:ascii="Arial" w:eastAsiaTheme="minorHAnsi" w:hAnsi="Arial" w:cs="Arial"/>
          <w:color w:val="242122"/>
          <w:lang w:eastAsia="en-US"/>
        </w:rPr>
        <w:t xml:space="preserve"> correspondientes</w:t>
      </w:r>
      <w:r w:rsidRPr="00FD0E18">
        <w:rPr>
          <w:rFonts w:ascii="Arial" w:eastAsiaTheme="minorHAnsi" w:hAnsi="Arial" w:cs="Arial"/>
          <w:color w:val="242122"/>
          <w:lang w:eastAsia="en-US"/>
        </w:rPr>
        <w:t>.</w:t>
      </w:r>
    </w:p>
    <w:p w:rsidR="009E1395" w:rsidRPr="00FD0E18" w:rsidRDefault="009E1395" w:rsidP="00C625F4">
      <w:pPr>
        <w:pStyle w:val="Prrafodelista"/>
        <w:ind w:left="993"/>
        <w:rPr>
          <w:rFonts w:ascii="Arial" w:eastAsiaTheme="minorHAnsi" w:hAnsi="Arial" w:cs="Arial"/>
          <w:color w:val="242122"/>
          <w:lang w:eastAsia="en-US"/>
        </w:rPr>
      </w:pPr>
    </w:p>
    <w:p w:rsidR="00576BCA" w:rsidRDefault="00576BCA" w:rsidP="00C625F4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  <w:r w:rsidRPr="0027305F">
        <w:rPr>
          <w:rFonts w:ascii="Arial" w:eastAsiaTheme="minorHAnsi" w:hAnsi="Arial" w:cs="Arial"/>
          <w:color w:val="242122"/>
          <w:lang w:eastAsia="en-US"/>
        </w:rPr>
        <w:t>Con el ánimo de efectuar eficiente y coordina</w:t>
      </w:r>
      <w:r w:rsidR="001F7CE8">
        <w:rPr>
          <w:rFonts w:ascii="Arial" w:eastAsiaTheme="minorHAnsi" w:hAnsi="Arial" w:cs="Arial"/>
          <w:color w:val="242122"/>
          <w:lang w:eastAsia="en-US"/>
        </w:rPr>
        <w:t>da</w:t>
      </w:r>
      <w:r w:rsidRPr="0027305F">
        <w:rPr>
          <w:rFonts w:ascii="Arial" w:eastAsiaTheme="minorHAnsi" w:hAnsi="Arial" w:cs="Arial"/>
          <w:color w:val="242122"/>
          <w:lang w:eastAsia="en-US"/>
        </w:rPr>
        <w:t xml:space="preserve">mente las evaluaciones, </w:t>
      </w:r>
      <w:r w:rsidR="00A91826">
        <w:rPr>
          <w:rFonts w:ascii="Arial" w:eastAsiaTheme="minorHAnsi" w:hAnsi="Arial" w:cs="Arial"/>
          <w:color w:val="242122"/>
          <w:lang w:eastAsia="en-US"/>
        </w:rPr>
        <w:t>l</w:t>
      </w:r>
      <w:r w:rsidR="00A91826" w:rsidRPr="00891BF7">
        <w:rPr>
          <w:rFonts w:ascii="Arial" w:hAnsi="Arial" w:cs="Arial"/>
        </w:rPr>
        <w:t>as Secretarías: de Hacienda</w:t>
      </w:r>
      <w:r w:rsidR="00A91826">
        <w:rPr>
          <w:rFonts w:ascii="Arial" w:hAnsi="Arial" w:cs="Arial"/>
        </w:rPr>
        <w:t>;</w:t>
      </w:r>
      <w:r w:rsidR="00A91826" w:rsidRPr="00891BF7">
        <w:rPr>
          <w:rFonts w:ascii="Arial" w:hAnsi="Arial" w:cs="Arial"/>
        </w:rPr>
        <w:t xml:space="preserve"> de la </w:t>
      </w:r>
      <w:r w:rsidR="00A91826">
        <w:rPr>
          <w:rFonts w:ascii="Arial" w:hAnsi="Arial" w:cs="Arial"/>
        </w:rPr>
        <w:t>Contraloría General; y el Órgano de Fiscalización Superior del Congreso del Estado</w:t>
      </w:r>
      <w:r w:rsidR="0027305F" w:rsidRPr="00DD346F">
        <w:rPr>
          <w:rFonts w:ascii="Arial" w:eastAsiaTheme="minorHAnsi" w:hAnsi="Arial" w:cs="Arial"/>
          <w:color w:val="242122"/>
          <w:lang w:eastAsia="en-US"/>
        </w:rPr>
        <w:t xml:space="preserve">, </w:t>
      </w:r>
      <w:r w:rsidR="00FE5D06">
        <w:rPr>
          <w:rFonts w:ascii="Arial" w:eastAsiaTheme="minorHAnsi" w:hAnsi="Arial" w:cs="Arial"/>
          <w:color w:val="242122"/>
          <w:lang w:eastAsia="en-US"/>
        </w:rPr>
        <w:t>tomará</w:t>
      </w:r>
      <w:r w:rsidRPr="0027305F">
        <w:rPr>
          <w:rFonts w:ascii="Arial" w:eastAsiaTheme="minorHAnsi" w:hAnsi="Arial" w:cs="Arial"/>
          <w:color w:val="242122"/>
          <w:lang w:eastAsia="en-US"/>
        </w:rPr>
        <w:t xml:space="preserve">n en cuenta las recomendaciones emitidas por los organismos públicos </w:t>
      </w:r>
      <w:r w:rsidR="004F0E74">
        <w:rPr>
          <w:rFonts w:ascii="Arial" w:eastAsiaTheme="minorHAnsi" w:hAnsi="Arial" w:cs="Arial"/>
          <w:color w:val="242122"/>
          <w:lang w:eastAsia="en-US"/>
        </w:rPr>
        <w:t>para efectos de fortalecer el resultado de las</w:t>
      </w:r>
      <w:r w:rsidRPr="0027305F">
        <w:rPr>
          <w:rFonts w:ascii="Arial" w:eastAsiaTheme="minorHAnsi" w:hAnsi="Arial" w:cs="Arial"/>
          <w:color w:val="242122"/>
          <w:lang w:eastAsia="en-US"/>
        </w:rPr>
        <w:t xml:space="preserve"> evaluaci</w:t>
      </w:r>
      <w:r w:rsidR="004F0E74">
        <w:rPr>
          <w:rFonts w:ascii="Arial" w:eastAsiaTheme="minorHAnsi" w:hAnsi="Arial" w:cs="Arial"/>
          <w:color w:val="242122"/>
          <w:lang w:eastAsia="en-US"/>
        </w:rPr>
        <w:t>ones.</w:t>
      </w:r>
    </w:p>
    <w:p w:rsidR="00B15A61" w:rsidRPr="00B15A61" w:rsidRDefault="00B15A61" w:rsidP="00B15A61">
      <w:pPr>
        <w:pStyle w:val="Prrafodelista"/>
        <w:rPr>
          <w:rFonts w:ascii="Arial" w:eastAsiaTheme="minorHAnsi" w:hAnsi="Arial" w:cs="Arial"/>
          <w:color w:val="242122"/>
          <w:lang w:eastAsia="en-US"/>
        </w:rPr>
      </w:pPr>
    </w:p>
    <w:p w:rsidR="00505549" w:rsidRPr="009B40F9" w:rsidRDefault="00B15A61" w:rsidP="00A83E26">
      <w:pPr>
        <w:pStyle w:val="Prrafodelista"/>
        <w:numPr>
          <w:ilvl w:val="0"/>
          <w:numId w:val="20"/>
        </w:numPr>
        <w:autoSpaceDE w:val="0"/>
        <w:autoSpaceDN w:val="0"/>
        <w:adjustRightInd w:val="0"/>
        <w:ind w:left="993"/>
        <w:jc w:val="both"/>
        <w:rPr>
          <w:rFonts w:ascii="Arial" w:eastAsiaTheme="minorHAnsi" w:hAnsi="Arial" w:cs="Arial"/>
          <w:color w:val="242122"/>
          <w:lang w:eastAsia="en-US"/>
        </w:rPr>
      </w:pPr>
      <w:r w:rsidRPr="009B40F9">
        <w:rPr>
          <w:rFonts w:ascii="Arial" w:eastAsiaTheme="minorHAnsi" w:hAnsi="Arial" w:cs="Arial"/>
          <w:color w:val="242122"/>
          <w:lang w:eastAsia="en-US"/>
        </w:rPr>
        <w:t>Los organismos públicos que realicen evaluaciones, inmediatamente deberán incorporar en el proceso de planeación, programación, presupuestación, ejercicio, control, evaluación y rendición de cuentas, los aspectos susceptibles de mejora, debiendo informar a las dependencias norma</w:t>
      </w:r>
      <w:r w:rsidR="00686127" w:rsidRPr="009B40F9">
        <w:rPr>
          <w:rFonts w:ascii="Arial" w:eastAsiaTheme="minorHAnsi" w:hAnsi="Arial" w:cs="Arial"/>
          <w:color w:val="242122"/>
          <w:lang w:eastAsia="en-US"/>
        </w:rPr>
        <w:t>tivas las acciones implementadas.</w:t>
      </w:r>
    </w:p>
    <w:p w:rsidR="00505549" w:rsidRDefault="00505549" w:rsidP="00A83E26">
      <w:pPr>
        <w:rPr>
          <w:rFonts w:ascii="Arial" w:eastAsiaTheme="minorHAnsi" w:hAnsi="Arial" w:cs="Arial"/>
          <w:color w:val="242122"/>
          <w:lang w:eastAsia="en-US"/>
        </w:rPr>
      </w:pPr>
    </w:p>
    <w:p w:rsidR="00CB1F0E" w:rsidRDefault="00CB1F0E" w:rsidP="00A83E26">
      <w:pPr>
        <w:rPr>
          <w:rFonts w:ascii="Arial" w:eastAsiaTheme="minorHAnsi" w:hAnsi="Arial" w:cs="Arial"/>
          <w:color w:val="242122"/>
          <w:lang w:eastAsia="en-US"/>
        </w:rPr>
      </w:pPr>
    </w:p>
    <w:p w:rsidR="00C57FC9" w:rsidRDefault="00C57FC9" w:rsidP="00A83E26">
      <w:pPr>
        <w:rPr>
          <w:rFonts w:ascii="Arial" w:eastAsiaTheme="minorHAnsi" w:hAnsi="Arial" w:cs="Arial"/>
          <w:color w:val="242122"/>
          <w:lang w:eastAsia="en-US"/>
        </w:rPr>
      </w:pPr>
    </w:p>
    <w:p w:rsidR="00C57FC9" w:rsidRDefault="00C57FC9" w:rsidP="00A83E26">
      <w:pPr>
        <w:rPr>
          <w:rFonts w:ascii="Arial" w:eastAsiaTheme="minorHAnsi" w:hAnsi="Arial" w:cs="Arial"/>
          <w:color w:val="242122"/>
          <w:lang w:eastAsia="en-US"/>
        </w:rPr>
      </w:pPr>
    </w:p>
    <w:p w:rsidR="00C57FC9" w:rsidRDefault="00C57FC9" w:rsidP="00A83E26">
      <w:pPr>
        <w:rPr>
          <w:rFonts w:ascii="Arial" w:eastAsiaTheme="minorHAnsi" w:hAnsi="Arial" w:cs="Arial"/>
          <w:color w:val="242122"/>
          <w:lang w:eastAsia="en-US"/>
        </w:rPr>
      </w:pPr>
    </w:p>
    <w:p w:rsidR="00C57FC9" w:rsidRDefault="00C57FC9" w:rsidP="00A83E26">
      <w:pPr>
        <w:rPr>
          <w:rFonts w:ascii="Arial" w:eastAsiaTheme="minorHAnsi" w:hAnsi="Arial" w:cs="Arial"/>
          <w:color w:val="242122"/>
          <w:lang w:eastAsia="en-US"/>
        </w:rPr>
      </w:pPr>
    </w:p>
    <w:p w:rsidR="00C57FC9" w:rsidRDefault="00C57FC9" w:rsidP="00A83E26">
      <w:pPr>
        <w:rPr>
          <w:rFonts w:ascii="Arial" w:eastAsiaTheme="minorHAnsi" w:hAnsi="Arial" w:cs="Arial"/>
          <w:color w:val="242122"/>
          <w:lang w:eastAsia="en-US"/>
        </w:rPr>
      </w:pPr>
    </w:p>
    <w:p w:rsidR="00C57FC9" w:rsidRDefault="00C57FC9" w:rsidP="00A83E26">
      <w:pPr>
        <w:rPr>
          <w:rFonts w:ascii="Arial" w:eastAsiaTheme="minorHAnsi" w:hAnsi="Arial" w:cs="Arial"/>
          <w:color w:val="242122"/>
          <w:lang w:eastAsia="en-US"/>
        </w:rPr>
      </w:pPr>
    </w:p>
    <w:p w:rsidR="00F87112" w:rsidRPr="00505549" w:rsidRDefault="00F87112" w:rsidP="00F87112">
      <w:pPr>
        <w:rPr>
          <w:rFonts w:ascii="Arial" w:eastAsiaTheme="minorHAnsi" w:hAnsi="Arial" w:cs="Arial"/>
          <w:b/>
          <w:color w:val="242122"/>
          <w:lang w:eastAsia="en-US"/>
        </w:rPr>
      </w:pPr>
      <w:r w:rsidRPr="00505549">
        <w:rPr>
          <w:rFonts w:ascii="Arial" w:eastAsiaTheme="minorHAnsi" w:hAnsi="Arial" w:cs="Arial"/>
          <w:b/>
          <w:color w:val="242122"/>
          <w:lang w:eastAsia="en-US"/>
        </w:rPr>
        <w:lastRenderedPageBreak/>
        <w:t>Para mayor inform</w:t>
      </w:r>
      <w:r>
        <w:rPr>
          <w:rFonts w:ascii="Arial" w:eastAsiaTheme="minorHAnsi" w:hAnsi="Arial" w:cs="Arial"/>
          <w:b/>
          <w:color w:val="242122"/>
          <w:lang w:eastAsia="en-US"/>
        </w:rPr>
        <w:t>ación consultar a las áreas siguientes</w:t>
      </w:r>
      <w:r w:rsidRPr="00505549">
        <w:rPr>
          <w:rFonts w:ascii="Arial" w:eastAsiaTheme="minorHAnsi" w:hAnsi="Arial" w:cs="Arial"/>
          <w:b/>
          <w:color w:val="242122"/>
          <w:lang w:eastAsia="en-US"/>
        </w:rPr>
        <w:t>:</w:t>
      </w:r>
    </w:p>
    <w:p w:rsidR="00F87112" w:rsidRDefault="00F87112" w:rsidP="00F87112">
      <w:pPr>
        <w:rPr>
          <w:rFonts w:ascii="Arial" w:eastAsiaTheme="minorHAnsi" w:hAnsi="Arial" w:cs="Arial"/>
          <w:color w:val="242122"/>
          <w:lang w:eastAsia="en-US"/>
        </w:rPr>
      </w:pPr>
    </w:p>
    <w:p w:rsidR="00F87112" w:rsidRDefault="00F87112" w:rsidP="00F87112">
      <w:pPr>
        <w:rPr>
          <w:rFonts w:ascii="Arial" w:eastAsiaTheme="minorHAnsi" w:hAnsi="Arial" w:cs="Arial"/>
          <w:color w:val="242122"/>
          <w:lang w:eastAsia="en-U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39"/>
        <w:gridCol w:w="1701"/>
        <w:gridCol w:w="1701"/>
        <w:gridCol w:w="1733"/>
        <w:gridCol w:w="1669"/>
      </w:tblGrid>
      <w:tr w:rsidR="00F87112" w:rsidRPr="00505549" w:rsidTr="00E04ECB">
        <w:trPr>
          <w:jc w:val="center"/>
        </w:trPr>
        <w:tc>
          <w:tcPr>
            <w:tcW w:w="2439" w:type="dxa"/>
            <w:shd w:val="clear" w:color="auto" w:fill="BFBFBF" w:themeFill="background1" w:themeFillShade="BF"/>
            <w:vAlign w:val="center"/>
          </w:tcPr>
          <w:p w:rsidR="00F87112" w:rsidRPr="00505549" w:rsidRDefault="00F87112" w:rsidP="00E04ECB">
            <w:pPr>
              <w:jc w:val="center"/>
              <w:rPr>
                <w:rFonts w:ascii="Arial" w:eastAsiaTheme="minorHAnsi" w:hAnsi="Arial" w:cs="Arial"/>
                <w:b/>
                <w:color w:val="242122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lang w:eastAsia="en-US"/>
              </w:rPr>
              <w:t>Nombre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F87112" w:rsidRPr="00505549" w:rsidRDefault="00F87112" w:rsidP="00E04ECB">
            <w:pPr>
              <w:jc w:val="center"/>
              <w:rPr>
                <w:rFonts w:ascii="Arial" w:eastAsiaTheme="minorHAnsi" w:hAnsi="Arial" w:cs="Arial"/>
                <w:b/>
                <w:color w:val="242122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lang w:eastAsia="en-US"/>
              </w:rPr>
              <w:t>Cargo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F87112" w:rsidRPr="00505549" w:rsidRDefault="00F87112" w:rsidP="00E04ECB">
            <w:pPr>
              <w:jc w:val="center"/>
              <w:rPr>
                <w:rFonts w:ascii="Arial" w:eastAsiaTheme="minorHAnsi" w:hAnsi="Arial" w:cs="Arial"/>
                <w:b/>
                <w:color w:val="242122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lang w:eastAsia="en-US"/>
              </w:rPr>
              <w:t>Organismo Público</w:t>
            </w:r>
          </w:p>
        </w:tc>
        <w:tc>
          <w:tcPr>
            <w:tcW w:w="1733" w:type="dxa"/>
            <w:shd w:val="clear" w:color="auto" w:fill="BFBFBF" w:themeFill="background1" w:themeFillShade="BF"/>
            <w:vAlign w:val="center"/>
          </w:tcPr>
          <w:p w:rsidR="00F87112" w:rsidRPr="00505549" w:rsidRDefault="00F87112" w:rsidP="00E04ECB">
            <w:pPr>
              <w:jc w:val="center"/>
              <w:rPr>
                <w:rFonts w:ascii="Arial" w:eastAsiaTheme="minorHAnsi" w:hAnsi="Arial" w:cs="Arial"/>
                <w:b/>
                <w:color w:val="242122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lang w:eastAsia="en-US"/>
              </w:rPr>
              <w:t>Correo</w:t>
            </w:r>
          </w:p>
        </w:tc>
        <w:tc>
          <w:tcPr>
            <w:tcW w:w="1669" w:type="dxa"/>
            <w:shd w:val="clear" w:color="auto" w:fill="BFBFBF" w:themeFill="background1" w:themeFillShade="BF"/>
            <w:vAlign w:val="center"/>
          </w:tcPr>
          <w:p w:rsidR="00F87112" w:rsidRPr="00505549" w:rsidRDefault="00F87112" w:rsidP="00E04ECB">
            <w:pPr>
              <w:jc w:val="center"/>
              <w:rPr>
                <w:rFonts w:ascii="Arial" w:eastAsiaTheme="minorHAnsi" w:hAnsi="Arial" w:cs="Arial"/>
                <w:b/>
                <w:color w:val="242122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lang w:eastAsia="en-US"/>
              </w:rPr>
              <w:t>Teléfono</w:t>
            </w:r>
          </w:p>
        </w:tc>
      </w:tr>
      <w:tr w:rsidR="00F87112" w:rsidRPr="00505549" w:rsidTr="00E04ECB">
        <w:trPr>
          <w:trHeight w:val="738"/>
          <w:jc w:val="center"/>
        </w:trPr>
        <w:tc>
          <w:tcPr>
            <w:tcW w:w="2439" w:type="dxa"/>
            <w:vAlign w:val="center"/>
          </w:tcPr>
          <w:p w:rsidR="00F87112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</w:p>
          <w:p w:rsidR="00F87112" w:rsidRPr="00505549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Lic. Odilio Pérez Vicente</w:t>
            </w:r>
          </w:p>
        </w:tc>
        <w:tc>
          <w:tcPr>
            <w:tcW w:w="1701" w:type="dxa"/>
            <w:vAlign w:val="center"/>
          </w:tcPr>
          <w:p w:rsidR="00F87112" w:rsidRPr="00505549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Director de Política del Gasto</w:t>
            </w:r>
          </w:p>
        </w:tc>
        <w:tc>
          <w:tcPr>
            <w:tcW w:w="1701" w:type="dxa"/>
            <w:vAlign w:val="center"/>
          </w:tcPr>
          <w:p w:rsidR="00F87112" w:rsidRPr="00505549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Secretaría de Hacienda</w:t>
            </w:r>
          </w:p>
        </w:tc>
        <w:tc>
          <w:tcPr>
            <w:tcW w:w="1733" w:type="dxa"/>
            <w:vAlign w:val="center"/>
          </w:tcPr>
          <w:p w:rsidR="00F87112" w:rsidRPr="00505549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operez@haciendachiapas.gob.mx</w:t>
            </w:r>
          </w:p>
        </w:tc>
        <w:tc>
          <w:tcPr>
            <w:tcW w:w="1669" w:type="dxa"/>
            <w:vAlign w:val="center"/>
          </w:tcPr>
          <w:p w:rsidR="00F87112" w:rsidRPr="00505549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6914043</w:t>
            </w:r>
            <w:r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 xml:space="preserve">, </w:t>
            </w: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 xml:space="preserve"> </w:t>
            </w:r>
            <w:r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E</w:t>
            </w: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xt. 65217</w:t>
            </w:r>
          </w:p>
        </w:tc>
      </w:tr>
      <w:tr w:rsidR="00F87112" w:rsidRPr="00505549" w:rsidTr="00E04ECB">
        <w:trPr>
          <w:trHeight w:val="1131"/>
          <w:jc w:val="center"/>
        </w:trPr>
        <w:tc>
          <w:tcPr>
            <w:tcW w:w="2439" w:type="dxa"/>
            <w:vAlign w:val="center"/>
          </w:tcPr>
          <w:p w:rsidR="00F87112" w:rsidRPr="00505549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C.P. José Roberto García</w:t>
            </w:r>
            <w:r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 xml:space="preserve"> Gordillo</w:t>
            </w:r>
          </w:p>
        </w:tc>
        <w:tc>
          <w:tcPr>
            <w:tcW w:w="1701" w:type="dxa"/>
            <w:vAlign w:val="center"/>
          </w:tcPr>
          <w:p w:rsidR="00F87112" w:rsidRPr="00505549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Coordinador de Programación de Auditorías y Evaluación Interna</w:t>
            </w:r>
          </w:p>
        </w:tc>
        <w:tc>
          <w:tcPr>
            <w:tcW w:w="1701" w:type="dxa"/>
            <w:vAlign w:val="center"/>
          </w:tcPr>
          <w:p w:rsidR="00F87112" w:rsidRPr="00505549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Secretaría de la Contraloría General</w:t>
            </w:r>
          </w:p>
        </w:tc>
        <w:tc>
          <w:tcPr>
            <w:tcW w:w="1733" w:type="dxa"/>
            <w:vAlign w:val="center"/>
          </w:tcPr>
          <w:p w:rsidR="00F87112" w:rsidRPr="00505549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50554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cpauditorias@fpchiapas.gob.mx</w:t>
            </w:r>
          </w:p>
        </w:tc>
        <w:tc>
          <w:tcPr>
            <w:tcW w:w="1669" w:type="dxa"/>
            <w:vAlign w:val="center"/>
          </w:tcPr>
          <w:p w:rsidR="00F87112" w:rsidRPr="00E5081E" w:rsidRDefault="00F87112" w:rsidP="00C824C4">
            <w:pPr>
              <w:pStyle w:val="Ttulo2"/>
              <w:spacing w:before="0" w:after="30"/>
              <w:jc w:val="center"/>
              <w:outlineLvl w:val="1"/>
              <w:rPr>
                <w:rFonts w:ascii="Arial" w:eastAsiaTheme="minorHAnsi" w:hAnsi="Arial" w:cs="Arial"/>
                <w:bCs w:val="0"/>
                <w:color w:val="242122"/>
                <w:sz w:val="18"/>
                <w:szCs w:val="24"/>
                <w:lang w:eastAsia="en-US"/>
              </w:rPr>
            </w:pPr>
            <w:r w:rsidRPr="004F4C72">
              <w:rPr>
                <w:rFonts w:ascii="Arial" w:eastAsiaTheme="minorHAnsi" w:hAnsi="Arial" w:cs="Arial"/>
                <w:bCs w:val="0"/>
                <w:color w:val="242122"/>
                <w:sz w:val="18"/>
                <w:szCs w:val="24"/>
                <w:lang w:eastAsia="en-US"/>
              </w:rPr>
              <w:t xml:space="preserve">61 875 30, </w:t>
            </w:r>
            <w:r w:rsidRPr="00E5081E">
              <w:rPr>
                <w:rFonts w:ascii="Arial" w:eastAsiaTheme="minorHAnsi" w:hAnsi="Arial" w:cs="Arial"/>
                <w:bCs w:val="0"/>
                <w:color w:val="242122"/>
                <w:sz w:val="18"/>
                <w:szCs w:val="24"/>
                <w:lang w:eastAsia="en-US"/>
              </w:rPr>
              <w:t>Ext. 22204</w:t>
            </w:r>
          </w:p>
        </w:tc>
      </w:tr>
      <w:tr w:rsidR="00F87112" w:rsidRPr="004F4C72" w:rsidTr="00E04ECB">
        <w:trPr>
          <w:trHeight w:val="977"/>
          <w:jc w:val="center"/>
        </w:trPr>
        <w:tc>
          <w:tcPr>
            <w:tcW w:w="2439" w:type="dxa"/>
            <w:vAlign w:val="center"/>
          </w:tcPr>
          <w:p w:rsidR="00F87112" w:rsidRPr="00653D4A" w:rsidRDefault="00C57FC9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highlight w:val="yellow"/>
                <w:lang w:eastAsia="en-US"/>
              </w:rPr>
            </w:pPr>
            <w:r w:rsidRPr="00C57FC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 xml:space="preserve">Lic. Juan Manuel </w:t>
            </w:r>
            <w:proofErr w:type="spellStart"/>
            <w:r w:rsidRPr="00C57FC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Zardaín</w:t>
            </w:r>
            <w:proofErr w:type="spellEnd"/>
            <w:r w:rsidRPr="00C57FC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 xml:space="preserve"> Borbolla</w:t>
            </w:r>
          </w:p>
        </w:tc>
        <w:tc>
          <w:tcPr>
            <w:tcW w:w="1701" w:type="dxa"/>
            <w:vAlign w:val="center"/>
          </w:tcPr>
          <w:p w:rsidR="00F87112" w:rsidRPr="00653D4A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highlight w:val="yellow"/>
                <w:lang w:eastAsia="en-US"/>
              </w:rPr>
            </w:pPr>
            <w:r w:rsidRPr="00C57FC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 xml:space="preserve">Director de </w:t>
            </w:r>
            <w:r w:rsidR="00C57FC9" w:rsidRPr="00C57FC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 xml:space="preserve">Planeación, </w:t>
            </w:r>
            <w:r w:rsidRPr="00C57FC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Seguimiento y Evaluación</w:t>
            </w:r>
          </w:p>
        </w:tc>
        <w:tc>
          <w:tcPr>
            <w:tcW w:w="1701" w:type="dxa"/>
            <w:vAlign w:val="center"/>
          </w:tcPr>
          <w:p w:rsidR="00F87112" w:rsidRPr="00653D4A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highlight w:val="yellow"/>
                <w:lang w:eastAsia="en-US"/>
              </w:rPr>
            </w:pPr>
            <w:r w:rsidRPr="00C57FC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S</w:t>
            </w:r>
            <w:r w:rsidR="00C57FC9" w:rsidRPr="00C57FC9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ubsecretaría de Planeación de la Secretaría de Hacienda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F87112" w:rsidRPr="00653D4A" w:rsidRDefault="00E04ECB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highlight w:val="yellow"/>
                <w:lang w:eastAsia="en-US"/>
              </w:rPr>
            </w:pPr>
            <w:r w:rsidRPr="00E04ECB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Juanmanuel.zardain@gmail.com</w:t>
            </w:r>
          </w:p>
        </w:tc>
        <w:tc>
          <w:tcPr>
            <w:tcW w:w="1669" w:type="dxa"/>
            <w:vAlign w:val="center"/>
          </w:tcPr>
          <w:p w:rsidR="00D73583" w:rsidRPr="00D73583" w:rsidRDefault="00D73583" w:rsidP="00C824C4">
            <w:pPr>
              <w:pStyle w:val="Ttulo2"/>
              <w:spacing w:before="0" w:after="30"/>
              <w:jc w:val="center"/>
              <w:outlineLvl w:val="1"/>
              <w:rPr>
                <w:rFonts w:ascii="Arial" w:eastAsiaTheme="minorHAnsi" w:hAnsi="Arial" w:cs="Arial"/>
                <w:bCs w:val="0"/>
                <w:color w:val="242122"/>
                <w:sz w:val="18"/>
                <w:szCs w:val="24"/>
                <w:lang w:eastAsia="en-US"/>
              </w:rPr>
            </w:pPr>
            <w:r w:rsidRPr="00D73583">
              <w:rPr>
                <w:rFonts w:ascii="Arial" w:eastAsiaTheme="minorHAnsi" w:hAnsi="Arial" w:cs="Arial"/>
                <w:bCs w:val="0"/>
                <w:color w:val="242122"/>
                <w:sz w:val="18"/>
                <w:szCs w:val="24"/>
                <w:lang w:eastAsia="en-US"/>
              </w:rPr>
              <w:t>69 1 40</w:t>
            </w:r>
            <w:r>
              <w:rPr>
                <w:rFonts w:ascii="Arial" w:eastAsiaTheme="minorHAnsi" w:hAnsi="Arial" w:cs="Arial"/>
                <w:bCs w:val="0"/>
                <w:color w:val="242122"/>
                <w:sz w:val="18"/>
                <w:szCs w:val="24"/>
                <w:lang w:eastAsia="en-US"/>
              </w:rPr>
              <w:t xml:space="preserve"> </w:t>
            </w:r>
            <w:r w:rsidRPr="00D73583">
              <w:rPr>
                <w:rFonts w:ascii="Arial" w:eastAsiaTheme="minorHAnsi" w:hAnsi="Arial" w:cs="Arial"/>
                <w:bCs w:val="0"/>
                <w:color w:val="242122"/>
                <w:sz w:val="18"/>
                <w:szCs w:val="24"/>
                <w:lang w:eastAsia="en-US"/>
              </w:rPr>
              <w:t>43, Ext.65323</w:t>
            </w:r>
          </w:p>
          <w:p w:rsidR="00F87112" w:rsidRPr="004F4C72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</w:p>
        </w:tc>
      </w:tr>
      <w:tr w:rsidR="00F87112" w:rsidRPr="00505549" w:rsidTr="00E04ECB">
        <w:trPr>
          <w:jc w:val="center"/>
        </w:trPr>
        <w:tc>
          <w:tcPr>
            <w:tcW w:w="2439" w:type="dxa"/>
            <w:vAlign w:val="center"/>
          </w:tcPr>
          <w:p w:rsidR="00F87112" w:rsidRPr="00721FA7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721FA7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C.P. Jesús Sotero Vidal Gómez</w:t>
            </w:r>
          </w:p>
          <w:p w:rsidR="00F87112" w:rsidRPr="00B43E77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F87112" w:rsidRPr="00B43E77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B43E77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Subdirector de Desarrollo de Hacienda Pública</w:t>
            </w:r>
          </w:p>
        </w:tc>
        <w:tc>
          <w:tcPr>
            <w:tcW w:w="1701" w:type="dxa"/>
            <w:vAlign w:val="center"/>
          </w:tcPr>
          <w:p w:rsidR="00F87112" w:rsidRPr="00B43E77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B43E77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Órgano de Fiscalización Superior del Congreso del Estado</w:t>
            </w:r>
          </w:p>
        </w:tc>
        <w:tc>
          <w:tcPr>
            <w:tcW w:w="1733" w:type="dxa"/>
            <w:vAlign w:val="center"/>
          </w:tcPr>
          <w:p w:rsidR="00F87112" w:rsidRPr="004F4C72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siahm@ofscechiapas.gob.mx</w:t>
            </w:r>
          </w:p>
        </w:tc>
        <w:tc>
          <w:tcPr>
            <w:tcW w:w="1669" w:type="dxa"/>
            <w:vAlign w:val="center"/>
          </w:tcPr>
          <w:p w:rsidR="00F87112" w:rsidRPr="00B43E77" w:rsidRDefault="00F87112" w:rsidP="00C824C4">
            <w:pPr>
              <w:jc w:val="center"/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</w:pPr>
            <w:r w:rsidRPr="00B43E77">
              <w:rPr>
                <w:rFonts w:ascii="Arial" w:eastAsiaTheme="minorHAnsi" w:hAnsi="Arial" w:cs="Arial"/>
                <w:b/>
                <w:color w:val="242122"/>
                <w:sz w:val="18"/>
                <w:lang w:eastAsia="en-US"/>
              </w:rPr>
              <w:t>6042375,  Ext. 380</w:t>
            </w:r>
          </w:p>
        </w:tc>
      </w:tr>
    </w:tbl>
    <w:p w:rsidR="00F87112" w:rsidRDefault="00F87112" w:rsidP="00F87112">
      <w:pPr>
        <w:rPr>
          <w:rFonts w:ascii="Arial" w:eastAsiaTheme="minorHAnsi" w:hAnsi="Arial" w:cs="Arial"/>
          <w:color w:val="242122"/>
          <w:lang w:eastAsia="en-US"/>
        </w:rPr>
      </w:pPr>
    </w:p>
    <w:p w:rsidR="00F87112" w:rsidRPr="002B4C9F" w:rsidRDefault="00F87112" w:rsidP="002B4C9F">
      <w:pPr>
        <w:rPr>
          <w:rFonts w:ascii="Arial" w:eastAsiaTheme="minorHAnsi" w:hAnsi="Arial" w:cs="Arial"/>
          <w:b/>
          <w:color w:val="242122"/>
          <w:lang w:eastAsia="en-US"/>
        </w:rPr>
      </w:pPr>
    </w:p>
    <w:sectPr w:rsidR="00F87112" w:rsidRPr="002B4C9F" w:rsidSect="00A47AB5">
      <w:footerReference w:type="default" r:id="rId17"/>
      <w:pgSz w:w="12242" w:h="15842" w:code="1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197" w:rsidRDefault="00547197" w:rsidP="008F3669">
      <w:r>
        <w:separator/>
      </w:r>
    </w:p>
  </w:endnote>
  <w:endnote w:type="continuationSeparator" w:id="0">
    <w:p w:rsidR="00547197" w:rsidRDefault="00547197" w:rsidP="008F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 LT St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obk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NeueLT Std Lt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1D3" w:rsidRDefault="004821D3">
    <w:pPr>
      <w:pStyle w:val="Piedepgina"/>
      <w:jc w:val="right"/>
    </w:pPr>
  </w:p>
  <w:p w:rsidR="00C625F4" w:rsidRDefault="00C625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5F4" w:rsidRPr="00A47AB5" w:rsidRDefault="00B63F47" w:rsidP="00A47AB5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2868930</wp:posOffset>
              </wp:positionH>
              <wp:positionV relativeFrom="paragraph">
                <wp:posOffset>-28204</wp:posOffset>
              </wp:positionV>
              <wp:extent cx="232913" cy="207034"/>
              <wp:effectExtent l="0" t="0" r="15240" b="21590"/>
              <wp:wrapNone/>
              <wp:docPr id="7" name="7 Elip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913" cy="207034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7 Elipse" o:spid="_x0000_s1026" style="position:absolute;margin-left:225.9pt;margin-top:-2.2pt;width:18.35pt;height:16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" filled="f" strokecolor="#c2d69b [1942]" strokeweight="2pt"/>
          </w:pict>
        </mc:Fallback>
      </mc:AlternateContent>
    </w:r>
    <w:r w:rsidR="0014104D" w:rsidRPr="00A47AB5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70528" behindDoc="0" locked="0" layoutInCell="1" allowOverlap="1" wp14:anchorId="00795FD1" wp14:editId="4B5D8867">
          <wp:simplePos x="0" y="0"/>
          <wp:positionH relativeFrom="column">
            <wp:posOffset>5198745</wp:posOffset>
          </wp:positionH>
          <wp:positionV relativeFrom="paragraph">
            <wp:posOffset>0</wp:posOffset>
          </wp:positionV>
          <wp:extent cx="841375" cy="285750"/>
          <wp:effectExtent l="0" t="0" r="0" b="0"/>
          <wp:wrapSquare wrapText="bothSides"/>
          <wp:docPr id="9" name="Imagen 9" descr="Nuevo Lema Go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evo Lema Go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4D">
      <w:rPr>
        <w:rFonts w:ascii="Arial" w:hAnsi="Arial" w:cs="Arial"/>
        <w:noProof/>
        <w:sz w:val="18"/>
        <w:lang w:val="es-MX" w:eastAsia="es-MX"/>
      </w:rPr>
      <w:drawing>
        <wp:anchor distT="0" distB="0" distL="114300" distR="114300" simplePos="0" relativeHeight="251707392" behindDoc="0" locked="0" layoutInCell="1" allowOverlap="1" wp14:anchorId="5E46A917" wp14:editId="57D1BC35">
          <wp:simplePos x="0" y="0"/>
          <wp:positionH relativeFrom="column">
            <wp:posOffset>292100</wp:posOffset>
          </wp:positionH>
          <wp:positionV relativeFrom="paragraph">
            <wp:posOffset>-331</wp:posOffset>
          </wp:positionV>
          <wp:extent cx="1001864" cy="336165"/>
          <wp:effectExtent l="0" t="0" r="8255" b="6985"/>
          <wp:wrapNone/>
          <wp:docPr id="10" name="Imagen 10" descr="C:\Documents and Settings\tcoello\Escritorio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C:\Documents and Settings\tcoello\Escritorio\Logo Horizon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864" cy="336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7AB5" w:rsidRPr="0014104D">
      <w:rPr>
        <w:rFonts w:ascii="Arial" w:hAnsi="Arial" w:cs="Arial"/>
        <w:sz w:val="18"/>
      </w:rPr>
      <w:fldChar w:fldCharType="begin"/>
    </w:r>
    <w:r w:rsidR="00A47AB5" w:rsidRPr="0014104D">
      <w:rPr>
        <w:rFonts w:ascii="Arial" w:hAnsi="Arial" w:cs="Arial"/>
        <w:sz w:val="18"/>
      </w:rPr>
      <w:instrText>PAGE   \* MERGEFORMAT</w:instrText>
    </w:r>
    <w:r w:rsidR="00A47AB5" w:rsidRPr="0014104D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6</w:t>
    </w:r>
    <w:r w:rsidR="00A47AB5" w:rsidRPr="0014104D">
      <w:rPr>
        <w:rFonts w:ascii="Arial" w:hAnsi="Arial" w:cs="Arial"/>
        <w:sz w:val="18"/>
      </w:rPr>
      <w:fldChar w:fldCharType="end"/>
    </w:r>
    <w:r w:rsidR="00C625F4" w:rsidRPr="00A47AB5">
      <w:rPr>
        <w:rFonts w:ascii="Arial" w:hAnsi="Arial" w:cs="Arial"/>
        <w:noProof/>
        <w:color w:val="7F7F7F"/>
        <w:sz w:val="18"/>
        <w:szCs w:val="28"/>
        <w:lang w:val="es-MX" w:eastAsia="es-MX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42E29D4" wp14:editId="1A076510">
              <wp:simplePos x="0" y="0"/>
              <wp:positionH relativeFrom="column">
                <wp:posOffset>6350</wp:posOffset>
              </wp:positionH>
              <wp:positionV relativeFrom="paragraph">
                <wp:posOffset>-64494</wp:posOffset>
              </wp:positionV>
              <wp:extent cx="6035040" cy="0"/>
              <wp:effectExtent l="38100" t="38100" r="60960" b="95250"/>
              <wp:wrapNone/>
              <wp:docPr id="24" name="2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3504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24 Conector recto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-5.1pt" to="475.7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" strokecolor="#9bbb59 [3206]" strokeweight="2pt">
              <v:shadow on="t" color="black" opacity="24903f" origin=",.5" offset="0,.55556mm"/>
            </v:line>
          </w:pict>
        </mc:Fallback>
      </mc:AlternateContent>
    </w:r>
  </w:p>
  <w:p w:rsidR="00C625F4" w:rsidRDefault="00C625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197" w:rsidRDefault="00547197" w:rsidP="008F3669">
      <w:r>
        <w:separator/>
      </w:r>
    </w:p>
  </w:footnote>
  <w:footnote w:type="continuationSeparator" w:id="0">
    <w:p w:rsidR="00547197" w:rsidRDefault="00547197" w:rsidP="008F3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5F4" w:rsidRDefault="008F002F" w:rsidP="008F3669">
    <w:pPr>
      <w:ind w:left="-142"/>
      <w:jc w:val="center"/>
      <w:rPr>
        <w:rFonts w:ascii="Calibri" w:hAnsi="Calibri" w:cs="Calibri"/>
        <w:b/>
        <w:color w:val="7F7F7F"/>
        <w:sz w:val="18"/>
        <w:szCs w:val="28"/>
      </w:rPr>
    </w:pPr>
    <w:r w:rsidRPr="00FA5C56">
      <w:rPr>
        <w:rFonts w:ascii="Calibri" w:hAnsi="Calibri" w:cs="Calibri"/>
        <w:b/>
        <w:noProof/>
        <w:color w:val="7F7F7F"/>
        <w:sz w:val="18"/>
        <w:szCs w:val="28"/>
        <w:lang w:val="es-MX" w:eastAsia="es-MX"/>
      </w:rPr>
      <w:drawing>
        <wp:anchor distT="0" distB="0" distL="114300" distR="114300" simplePos="0" relativeHeight="251645440" behindDoc="0" locked="0" layoutInCell="1" allowOverlap="1" wp14:anchorId="64F506E9" wp14:editId="2717072A">
          <wp:simplePos x="0" y="0"/>
          <wp:positionH relativeFrom="column">
            <wp:posOffset>-58420</wp:posOffset>
          </wp:positionH>
          <wp:positionV relativeFrom="paragraph">
            <wp:posOffset>111760</wp:posOffset>
          </wp:positionV>
          <wp:extent cx="1336675" cy="517525"/>
          <wp:effectExtent l="0" t="0" r="0" b="0"/>
          <wp:wrapNone/>
          <wp:docPr id="33" name="Imagen 33" descr="\\Sh-eb-833-pc\compartir\8 Para todos\Secretaria de hacien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Sh-eb-833-pc\compartir\8 Para todos\Secretaria de hacien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noProof/>
        <w:color w:val="7F7F7F"/>
        <w:sz w:val="18"/>
        <w:szCs w:val="28"/>
        <w:lang w:val="es-MX" w:eastAsia="es-MX"/>
      </w:rPr>
      <w:drawing>
        <wp:anchor distT="0" distB="0" distL="114300" distR="114300" simplePos="0" relativeHeight="251708416" behindDoc="1" locked="0" layoutInCell="1" allowOverlap="0" wp14:anchorId="397AAD07" wp14:editId="324CA60F">
          <wp:simplePos x="0" y="0"/>
          <wp:positionH relativeFrom="column">
            <wp:posOffset>2294890</wp:posOffset>
          </wp:positionH>
          <wp:positionV relativeFrom="paragraph">
            <wp:posOffset>107315</wp:posOffset>
          </wp:positionV>
          <wp:extent cx="1647190" cy="454660"/>
          <wp:effectExtent l="0" t="0" r="0" b="254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noProof/>
        <w:color w:val="7F7F7F"/>
        <w:sz w:val="18"/>
        <w:szCs w:val="28"/>
        <w:lang w:val="es-MX" w:eastAsia="es-MX"/>
      </w:rPr>
      <w:drawing>
        <wp:anchor distT="0" distB="0" distL="114300" distR="114300" simplePos="0" relativeHeight="251706368" behindDoc="0" locked="0" layoutInCell="1" allowOverlap="1" wp14:anchorId="418B4FFC" wp14:editId="18885BC7">
          <wp:simplePos x="0" y="0"/>
          <wp:positionH relativeFrom="column">
            <wp:posOffset>5021580</wp:posOffset>
          </wp:positionH>
          <wp:positionV relativeFrom="paragraph">
            <wp:posOffset>-67945</wp:posOffset>
          </wp:positionV>
          <wp:extent cx="688340" cy="658495"/>
          <wp:effectExtent l="0" t="0" r="0" b="8255"/>
          <wp:wrapNone/>
          <wp:docPr id="3" name="Imagen 3" descr="Resultado de imagen para organo de fiscalización del estado de chiap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Resultado de imagen para organo de fiscalización del estado de chiapa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84" t="2615" r="5377" b="2794"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25F4" w:rsidRDefault="00C625F4" w:rsidP="008F3669">
    <w:pPr>
      <w:jc w:val="center"/>
      <w:rPr>
        <w:rFonts w:ascii="Calibri" w:hAnsi="Calibri" w:cs="Calibri"/>
        <w:b/>
        <w:color w:val="7F7F7F"/>
        <w:sz w:val="18"/>
        <w:szCs w:val="28"/>
      </w:rPr>
    </w:pPr>
  </w:p>
  <w:p w:rsidR="00C625F4" w:rsidRDefault="00C625F4" w:rsidP="008F3669">
    <w:pPr>
      <w:jc w:val="center"/>
      <w:rPr>
        <w:rFonts w:ascii="Calibri" w:hAnsi="Calibri" w:cs="Calibri"/>
        <w:b/>
        <w:color w:val="7F7F7F"/>
        <w:sz w:val="18"/>
        <w:szCs w:val="28"/>
      </w:rPr>
    </w:pPr>
  </w:p>
  <w:p w:rsidR="00C625F4" w:rsidRDefault="00C625F4" w:rsidP="008F3669">
    <w:pPr>
      <w:jc w:val="center"/>
      <w:rPr>
        <w:rFonts w:ascii="Calibri" w:hAnsi="Calibri" w:cs="Calibri"/>
        <w:b/>
        <w:color w:val="7F7F7F"/>
        <w:sz w:val="18"/>
        <w:szCs w:val="28"/>
      </w:rPr>
    </w:pPr>
  </w:p>
  <w:p w:rsidR="00C625F4" w:rsidRDefault="00C625F4" w:rsidP="008F3669">
    <w:pPr>
      <w:jc w:val="center"/>
      <w:rPr>
        <w:rFonts w:ascii="Calibri" w:hAnsi="Calibri" w:cs="Calibri"/>
        <w:b/>
        <w:color w:val="7F7F7F"/>
        <w:sz w:val="18"/>
        <w:szCs w:val="28"/>
      </w:rPr>
    </w:pPr>
  </w:p>
  <w:p w:rsidR="00C625F4" w:rsidRDefault="00C625F4" w:rsidP="008F3669">
    <w:pPr>
      <w:jc w:val="center"/>
      <w:rPr>
        <w:rFonts w:ascii="Calibri" w:hAnsi="Calibri" w:cs="Calibri"/>
        <w:b/>
        <w:color w:val="7F7F7F"/>
        <w:sz w:val="18"/>
        <w:szCs w:val="28"/>
      </w:rPr>
    </w:pPr>
  </w:p>
  <w:p w:rsidR="00C57FC9" w:rsidRDefault="00C57FC9" w:rsidP="008F3669">
    <w:pPr>
      <w:jc w:val="center"/>
      <w:rPr>
        <w:rFonts w:ascii="Calibri" w:hAnsi="Calibri" w:cs="Calibri"/>
        <w:b/>
        <w:color w:val="7F7F7F"/>
        <w:sz w:val="1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65A8"/>
    <w:multiLevelType w:val="hybridMultilevel"/>
    <w:tmpl w:val="0A8E58CC"/>
    <w:lvl w:ilvl="0" w:tplc="084CCE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70460"/>
    <w:multiLevelType w:val="hybridMultilevel"/>
    <w:tmpl w:val="F7066AF6"/>
    <w:lvl w:ilvl="0" w:tplc="6C62560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81EB2"/>
    <w:multiLevelType w:val="hybridMultilevel"/>
    <w:tmpl w:val="B7AA62F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268F0"/>
    <w:multiLevelType w:val="hybridMultilevel"/>
    <w:tmpl w:val="21E822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D719F"/>
    <w:multiLevelType w:val="hybridMultilevel"/>
    <w:tmpl w:val="913C1C20"/>
    <w:lvl w:ilvl="0" w:tplc="A4BEBFF8">
      <w:start w:val="8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53C3D"/>
    <w:multiLevelType w:val="hybridMultilevel"/>
    <w:tmpl w:val="4BCADB1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55325"/>
    <w:multiLevelType w:val="hybridMultilevel"/>
    <w:tmpl w:val="F490045C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77649"/>
    <w:multiLevelType w:val="hybridMultilevel"/>
    <w:tmpl w:val="A1384812"/>
    <w:lvl w:ilvl="0" w:tplc="40986C48">
      <w:start w:val="1"/>
      <w:numFmt w:val="decimal"/>
      <w:lvlText w:val="%1."/>
      <w:lvlJc w:val="left"/>
      <w:pPr>
        <w:ind w:left="720" w:hanging="360"/>
      </w:pPr>
      <w:rPr>
        <w:rFonts w:hint="default"/>
        <w:color w:val="242122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D57F6"/>
    <w:multiLevelType w:val="hybridMultilevel"/>
    <w:tmpl w:val="E4B6C9B6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F95B34"/>
    <w:multiLevelType w:val="hybridMultilevel"/>
    <w:tmpl w:val="364A46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BF706E"/>
    <w:multiLevelType w:val="hybridMultilevel"/>
    <w:tmpl w:val="F39A1C30"/>
    <w:lvl w:ilvl="0" w:tplc="C338F46A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3E7C3F"/>
    <w:multiLevelType w:val="hybridMultilevel"/>
    <w:tmpl w:val="03448EA4"/>
    <w:lvl w:ilvl="0" w:tplc="7B7A5B7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64401"/>
    <w:multiLevelType w:val="hybridMultilevel"/>
    <w:tmpl w:val="195053E4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7E3692B"/>
    <w:multiLevelType w:val="hybridMultilevel"/>
    <w:tmpl w:val="C4520DB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312FA9"/>
    <w:multiLevelType w:val="hybridMultilevel"/>
    <w:tmpl w:val="F968B1EA"/>
    <w:lvl w:ilvl="0" w:tplc="71DC9AC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2360DE8"/>
    <w:multiLevelType w:val="hybridMultilevel"/>
    <w:tmpl w:val="7F44B3E4"/>
    <w:lvl w:ilvl="0" w:tplc="C4C8D31C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B90F46"/>
    <w:multiLevelType w:val="hybridMultilevel"/>
    <w:tmpl w:val="65B40938"/>
    <w:lvl w:ilvl="0" w:tplc="C338F46A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1362E"/>
    <w:multiLevelType w:val="hybridMultilevel"/>
    <w:tmpl w:val="64D257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7A1857"/>
    <w:multiLevelType w:val="hybridMultilevel"/>
    <w:tmpl w:val="EA044B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3769BE"/>
    <w:multiLevelType w:val="hybridMultilevel"/>
    <w:tmpl w:val="E7C2B06E"/>
    <w:lvl w:ilvl="0" w:tplc="C4B83B96">
      <w:start w:val="1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26901"/>
    <w:multiLevelType w:val="hybridMultilevel"/>
    <w:tmpl w:val="ED1C1208"/>
    <w:lvl w:ilvl="0" w:tplc="41245B8E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91623B"/>
    <w:multiLevelType w:val="hybridMultilevel"/>
    <w:tmpl w:val="8EE2EE18"/>
    <w:lvl w:ilvl="0" w:tplc="C4C8D31C">
      <w:start w:val="6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4FA63D5"/>
    <w:multiLevelType w:val="hybridMultilevel"/>
    <w:tmpl w:val="283CEEDE"/>
    <w:lvl w:ilvl="0" w:tplc="7910E48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8A045C"/>
    <w:multiLevelType w:val="hybridMultilevel"/>
    <w:tmpl w:val="F2624782"/>
    <w:lvl w:ilvl="0" w:tplc="C338F46A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CD3C3B"/>
    <w:multiLevelType w:val="hybridMultilevel"/>
    <w:tmpl w:val="DB422962"/>
    <w:lvl w:ilvl="0" w:tplc="B0960C38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A7424E"/>
    <w:multiLevelType w:val="hybridMultilevel"/>
    <w:tmpl w:val="D5F0D1EE"/>
    <w:lvl w:ilvl="0" w:tplc="3A4A7A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421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F42344"/>
    <w:multiLevelType w:val="hybridMultilevel"/>
    <w:tmpl w:val="41A6CB9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EC498D"/>
    <w:multiLevelType w:val="hybridMultilevel"/>
    <w:tmpl w:val="AB3236AC"/>
    <w:lvl w:ilvl="0" w:tplc="6F6CFF4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CD517D6"/>
    <w:multiLevelType w:val="hybridMultilevel"/>
    <w:tmpl w:val="44F4C040"/>
    <w:lvl w:ilvl="0" w:tplc="B296C096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434893"/>
    <w:multiLevelType w:val="hybridMultilevel"/>
    <w:tmpl w:val="330A8068"/>
    <w:lvl w:ilvl="0" w:tplc="CC80CE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FB61997"/>
    <w:multiLevelType w:val="hybridMultilevel"/>
    <w:tmpl w:val="E67CA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76CE3"/>
    <w:multiLevelType w:val="hybridMultilevel"/>
    <w:tmpl w:val="26248036"/>
    <w:lvl w:ilvl="0" w:tplc="C47C54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80F52FD"/>
    <w:multiLevelType w:val="hybridMultilevel"/>
    <w:tmpl w:val="D8A01C40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9373F69"/>
    <w:multiLevelType w:val="hybridMultilevel"/>
    <w:tmpl w:val="2DC687A6"/>
    <w:lvl w:ilvl="0" w:tplc="EBD632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E5E86"/>
    <w:multiLevelType w:val="hybridMultilevel"/>
    <w:tmpl w:val="E4B6C9B6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371C6E"/>
    <w:multiLevelType w:val="hybridMultilevel"/>
    <w:tmpl w:val="A7168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8929DB"/>
    <w:multiLevelType w:val="hybridMultilevel"/>
    <w:tmpl w:val="B3DC79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EE7BC1"/>
    <w:multiLevelType w:val="hybridMultilevel"/>
    <w:tmpl w:val="8C58AD3A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2847C73"/>
    <w:multiLevelType w:val="hybridMultilevel"/>
    <w:tmpl w:val="21288738"/>
    <w:lvl w:ilvl="0" w:tplc="C4C8D31C">
      <w:start w:val="6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4C575D4"/>
    <w:multiLevelType w:val="hybridMultilevel"/>
    <w:tmpl w:val="06C033D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8C32F8"/>
    <w:multiLevelType w:val="hybridMultilevel"/>
    <w:tmpl w:val="312CB94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FC796D"/>
    <w:multiLevelType w:val="hybridMultilevel"/>
    <w:tmpl w:val="3D64A8B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A02636B"/>
    <w:multiLevelType w:val="hybridMultilevel"/>
    <w:tmpl w:val="12F22D14"/>
    <w:lvl w:ilvl="0" w:tplc="B0960C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8487F"/>
    <w:multiLevelType w:val="hybridMultilevel"/>
    <w:tmpl w:val="CFF4488E"/>
    <w:lvl w:ilvl="0" w:tplc="080A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07708E"/>
    <w:multiLevelType w:val="hybridMultilevel"/>
    <w:tmpl w:val="2A8EE9C4"/>
    <w:lvl w:ilvl="0" w:tplc="29749002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E401EED"/>
    <w:multiLevelType w:val="hybridMultilevel"/>
    <w:tmpl w:val="5E2887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1"/>
  </w:num>
  <w:num w:numId="3">
    <w:abstractNumId w:val="37"/>
  </w:num>
  <w:num w:numId="4">
    <w:abstractNumId w:val="44"/>
  </w:num>
  <w:num w:numId="5">
    <w:abstractNumId w:val="29"/>
  </w:num>
  <w:num w:numId="6">
    <w:abstractNumId w:val="20"/>
  </w:num>
  <w:num w:numId="7">
    <w:abstractNumId w:val="36"/>
  </w:num>
  <w:num w:numId="8">
    <w:abstractNumId w:val="0"/>
  </w:num>
  <w:num w:numId="9">
    <w:abstractNumId w:val="27"/>
  </w:num>
  <w:num w:numId="10">
    <w:abstractNumId w:val="42"/>
  </w:num>
  <w:num w:numId="11">
    <w:abstractNumId w:val="11"/>
  </w:num>
  <w:num w:numId="12">
    <w:abstractNumId w:val="24"/>
  </w:num>
  <w:num w:numId="13">
    <w:abstractNumId w:val="13"/>
  </w:num>
  <w:num w:numId="14">
    <w:abstractNumId w:val="7"/>
  </w:num>
  <w:num w:numId="15">
    <w:abstractNumId w:val="33"/>
  </w:num>
  <w:num w:numId="16">
    <w:abstractNumId w:val="22"/>
  </w:num>
  <w:num w:numId="17">
    <w:abstractNumId w:val="40"/>
  </w:num>
  <w:num w:numId="18">
    <w:abstractNumId w:val="14"/>
  </w:num>
  <w:num w:numId="19">
    <w:abstractNumId w:val="25"/>
  </w:num>
  <w:num w:numId="20">
    <w:abstractNumId w:val="5"/>
  </w:num>
  <w:num w:numId="21">
    <w:abstractNumId w:val="35"/>
  </w:num>
  <w:num w:numId="22">
    <w:abstractNumId w:val="3"/>
  </w:num>
  <w:num w:numId="23">
    <w:abstractNumId w:val="2"/>
  </w:num>
  <w:num w:numId="24">
    <w:abstractNumId w:val="43"/>
  </w:num>
  <w:num w:numId="25">
    <w:abstractNumId w:val="10"/>
  </w:num>
  <w:num w:numId="26">
    <w:abstractNumId w:val="23"/>
  </w:num>
  <w:num w:numId="27">
    <w:abstractNumId w:val="16"/>
  </w:num>
  <w:num w:numId="28">
    <w:abstractNumId w:val="15"/>
  </w:num>
  <w:num w:numId="29">
    <w:abstractNumId w:val="21"/>
  </w:num>
  <w:num w:numId="30">
    <w:abstractNumId w:val="38"/>
  </w:num>
  <w:num w:numId="31">
    <w:abstractNumId w:val="39"/>
  </w:num>
  <w:num w:numId="32">
    <w:abstractNumId w:val="41"/>
  </w:num>
  <w:num w:numId="33">
    <w:abstractNumId w:val="45"/>
  </w:num>
  <w:num w:numId="34">
    <w:abstractNumId w:val="4"/>
  </w:num>
  <w:num w:numId="35">
    <w:abstractNumId w:val="9"/>
  </w:num>
  <w:num w:numId="36">
    <w:abstractNumId w:val="17"/>
  </w:num>
  <w:num w:numId="37">
    <w:abstractNumId w:val="34"/>
  </w:num>
  <w:num w:numId="38">
    <w:abstractNumId w:val="26"/>
  </w:num>
  <w:num w:numId="39">
    <w:abstractNumId w:val="28"/>
  </w:num>
  <w:num w:numId="40">
    <w:abstractNumId w:val="8"/>
  </w:num>
  <w:num w:numId="41">
    <w:abstractNumId w:val="12"/>
  </w:num>
  <w:num w:numId="42">
    <w:abstractNumId w:val="32"/>
  </w:num>
  <w:num w:numId="43">
    <w:abstractNumId w:val="30"/>
  </w:num>
  <w:num w:numId="44">
    <w:abstractNumId w:val="1"/>
  </w:num>
  <w:num w:numId="45">
    <w:abstractNumId w:val="6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669"/>
    <w:rsid w:val="000026AD"/>
    <w:rsid w:val="000048CA"/>
    <w:rsid w:val="00005925"/>
    <w:rsid w:val="00013D20"/>
    <w:rsid w:val="000168EC"/>
    <w:rsid w:val="00017BE6"/>
    <w:rsid w:val="0003172F"/>
    <w:rsid w:val="00032B0B"/>
    <w:rsid w:val="00044F62"/>
    <w:rsid w:val="00054877"/>
    <w:rsid w:val="00057B1B"/>
    <w:rsid w:val="00063671"/>
    <w:rsid w:val="000759A3"/>
    <w:rsid w:val="000825FF"/>
    <w:rsid w:val="00083356"/>
    <w:rsid w:val="00084476"/>
    <w:rsid w:val="00085DC3"/>
    <w:rsid w:val="00090BBE"/>
    <w:rsid w:val="000937BF"/>
    <w:rsid w:val="00096C69"/>
    <w:rsid w:val="000B42CD"/>
    <w:rsid w:val="000B66BF"/>
    <w:rsid w:val="000B7DC5"/>
    <w:rsid w:val="000D0AC6"/>
    <w:rsid w:val="000D6574"/>
    <w:rsid w:val="000D7FDA"/>
    <w:rsid w:val="000E035E"/>
    <w:rsid w:val="000E1406"/>
    <w:rsid w:val="000E55C2"/>
    <w:rsid w:val="000E5607"/>
    <w:rsid w:val="000F1335"/>
    <w:rsid w:val="0010153F"/>
    <w:rsid w:val="001111C2"/>
    <w:rsid w:val="00120CBB"/>
    <w:rsid w:val="001229D5"/>
    <w:rsid w:val="00124026"/>
    <w:rsid w:val="001244B3"/>
    <w:rsid w:val="00125337"/>
    <w:rsid w:val="0013095B"/>
    <w:rsid w:val="00131615"/>
    <w:rsid w:val="00134DC9"/>
    <w:rsid w:val="001356CE"/>
    <w:rsid w:val="0013658F"/>
    <w:rsid w:val="00137D0F"/>
    <w:rsid w:val="00140E3D"/>
    <w:rsid w:val="0014104D"/>
    <w:rsid w:val="00144F33"/>
    <w:rsid w:val="00147F8E"/>
    <w:rsid w:val="0015169A"/>
    <w:rsid w:val="00154614"/>
    <w:rsid w:val="00154D1F"/>
    <w:rsid w:val="001576B2"/>
    <w:rsid w:val="00170C8C"/>
    <w:rsid w:val="001736F5"/>
    <w:rsid w:val="0017533D"/>
    <w:rsid w:val="00181900"/>
    <w:rsid w:val="00183E72"/>
    <w:rsid w:val="001A6CC2"/>
    <w:rsid w:val="001B0E77"/>
    <w:rsid w:val="001B3E43"/>
    <w:rsid w:val="001B643B"/>
    <w:rsid w:val="001C0035"/>
    <w:rsid w:val="001C036C"/>
    <w:rsid w:val="001C284B"/>
    <w:rsid w:val="001D19D6"/>
    <w:rsid w:val="001D791F"/>
    <w:rsid w:val="001E1D6E"/>
    <w:rsid w:val="001E49BC"/>
    <w:rsid w:val="001E6F0D"/>
    <w:rsid w:val="001F0D63"/>
    <w:rsid w:val="001F7CE8"/>
    <w:rsid w:val="00201F00"/>
    <w:rsid w:val="002112FD"/>
    <w:rsid w:val="00211989"/>
    <w:rsid w:val="0021340E"/>
    <w:rsid w:val="002137A2"/>
    <w:rsid w:val="00214D77"/>
    <w:rsid w:val="0022289B"/>
    <w:rsid w:val="0022556A"/>
    <w:rsid w:val="00226374"/>
    <w:rsid w:val="002319DC"/>
    <w:rsid w:val="00231CD8"/>
    <w:rsid w:val="00243DBB"/>
    <w:rsid w:val="0025498F"/>
    <w:rsid w:val="00254C1C"/>
    <w:rsid w:val="0026394D"/>
    <w:rsid w:val="00267224"/>
    <w:rsid w:val="002727D2"/>
    <w:rsid w:val="0027305F"/>
    <w:rsid w:val="0027573F"/>
    <w:rsid w:val="00281852"/>
    <w:rsid w:val="002819B2"/>
    <w:rsid w:val="0028407F"/>
    <w:rsid w:val="00291F4A"/>
    <w:rsid w:val="00292CEE"/>
    <w:rsid w:val="0029560C"/>
    <w:rsid w:val="00297CB8"/>
    <w:rsid w:val="002A6B82"/>
    <w:rsid w:val="002B1F7B"/>
    <w:rsid w:val="002B25B3"/>
    <w:rsid w:val="002B4C9F"/>
    <w:rsid w:val="002B786C"/>
    <w:rsid w:val="002C1744"/>
    <w:rsid w:val="002C2C9B"/>
    <w:rsid w:val="002C6725"/>
    <w:rsid w:val="002E7D07"/>
    <w:rsid w:val="002F13DC"/>
    <w:rsid w:val="002F1C8E"/>
    <w:rsid w:val="002F3C04"/>
    <w:rsid w:val="002F7A2B"/>
    <w:rsid w:val="00312A54"/>
    <w:rsid w:val="00314C6D"/>
    <w:rsid w:val="003245FC"/>
    <w:rsid w:val="00326B30"/>
    <w:rsid w:val="00327C2A"/>
    <w:rsid w:val="00330310"/>
    <w:rsid w:val="00332785"/>
    <w:rsid w:val="00334204"/>
    <w:rsid w:val="003574BA"/>
    <w:rsid w:val="003637F9"/>
    <w:rsid w:val="0037306D"/>
    <w:rsid w:val="00374E20"/>
    <w:rsid w:val="0038037A"/>
    <w:rsid w:val="0038266E"/>
    <w:rsid w:val="00384173"/>
    <w:rsid w:val="00384563"/>
    <w:rsid w:val="00385990"/>
    <w:rsid w:val="00385BC0"/>
    <w:rsid w:val="0039577D"/>
    <w:rsid w:val="003974A0"/>
    <w:rsid w:val="003B1F53"/>
    <w:rsid w:val="003B30DE"/>
    <w:rsid w:val="003D1932"/>
    <w:rsid w:val="003D2529"/>
    <w:rsid w:val="003D3691"/>
    <w:rsid w:val="003D4548"/>
    <w:rsid w:val="003D5B95"/>
    <w:rsid w:val="003D6BBD"/>
    <w:rsid w:val="003E12F7"/>
    <w:rsid w:val="003E54F6"/>
    <w:rsid w:val="003E5C04"/>
    <w:rsid w:val="003E6AF9"/>
    <w:rsid w:val="003F6173"/>
    <w:rsid w:val="003F642C"/>
    <w:rsid w:val="00405F2B"/>
    <w:rsid w:val="004100BC"/>
    <w:rsid w:val="004125EE"/>
    <w:rsid w:val="004142C1"/>
    <w:rsid w:val="00421F53"/>
    <w:rsid w:val="00423764"/>
    <w:rsid w:val="00432299"/>
    <w:rsid w:val="004337D4"/>
    <w:rsid w:val="004360F1"/>
    <w:rsid w:val="0044067D"/>
    <w:rsid w:val="004415B4"/>
    <w:rsid w:val="00442600"/>
    <w:rsid w:val="00444422"/>
    <w:rsid w:val="004474C7"/>
    <w:rsid w:val="00451DAF"/>
    <w:rsid w:val="0045262C"/>
    <w:rsid w:val="0045703C"/>
    <w:rsid w:val="004612A9"/>
    <w:rsid w:val="004771F3"/>
    <w:rsid w:val="004821D3"/>
    <w:rsid w:val="00483AA7"/>
    <w:rsid w:val="0048482C"/>
    <w:rsid w:val="004873B6"/>
    <w:rsid w:val="004874A9"/>
    <w:rsid w:val="0049203D"/>
    <w:rsid w:val="004A313B"/>
    <w:rsid w:val="004B0A79"/>
    <w:rsid w:val="004B2201"/>
    <w:rsid w:val="004B4CD5"/>
    <w:rsid w:val="004B5DED"/>
    <w:rsid w:val="004C7110"/>
    <w:rsid w:val="004C7F8C"/>
    <w:rsid w:val="004D05FD"/>
    <w:rsid w:val="004D18FA"/>
    <w:rsid w:val="004D2870"/>
    <w:rsid w:val="004D4870"/>
    <w:rsid w:val="004E3821"/>
    <w:rsid w:val="004E63D6"/>
    <w:rsid w:val="004E75D0"/>
    <w:rsid w:val="004F010B"/>
    <w:rsid w:val="004F0E74"/>
    <w:rsid w:val="004F480F"/>
    <w:rsid w:val="004F4A02"/>
    <w:rsid w:val="004F4C72"/>
    <w:rsid w:val="00505549"/>
    <w:rsid w:val="005056A2"/>
    <w:rsid w:val="00513634"/>
    <w:rsid w:val="00514173"/>
    <w:rsid w:val="00516FAA"/>
    <w:rsid w:val="005263EF"/>
    <w:rsid w:val="005304DE"/>
    <w:rsid w:val="0053184D"/>
    <w:rsid w:val="0053684B"/>
    <w:rsid w:val="0054395E"/>
    <w:rsid w:val="00545D9B"/>
    <w:rsid w:val="00547197"/>
    <w:rsid w:val="00555D22"/>
    <w:rsid w:val="00555D24"/>
    <w:rsid w:val="005605C3"/>
    <w:rsid w:val="0056298A"/>
    <w:rsid w:val="005638BD"/>
    <w:rsid w:val="005647D8"/>
    <w:rsid w:val="005727BB"/>
    <w:rsid w:val="00576BCA"/>
    <w:rsid w:val="0057793D"/>
    <w:rsid w:val="00580194"/>
    <w:rsid w:val="00593AFB"/>
    <w:rsid w:val="00595E45"/>
    <w:rsid w:val="005A1419"/>
    <w:rsid w:val="005A37C8"/>
    <w:rsid w:val="005B3F4E"/>
    <w:rsid w:val="005B6153"/>
    <w:rsid w:val="005C39FE"/>
    <w:rsid w:val="005E2FB0"/>
    <w:rsid w:val="005E4F4E"/>
    <w:rsid w:val="005F10F8"/>
    <w:rsid w:val="005F28B6"/>
    <w:rsid w:val="005F38E7"/>
    <w:rsid w:val="005F56EB"/>
    <w:rsid w:val="00602A5B"/>
    <w:rsid w:val="006047FB"/>
    <w:rsid w:val="0060748D"/>
    <w:rsid w:val="00620DB7"/>
    <w:rsid w:val="00621FA8"/>
    <w:rsid w:val="00636210"/>
    <w:rsid w:val="0063657A"/>
    <w:rsid w:val="006409B8"/>
    <w:rsid w:val="0064475D"/>
    <w:rsid w:val="00650D36"/>
    <w:rsid w:val="0065302B"/>
    <w:rsid w:val="00653D4A"/>
    <w:rsid w:val="00656243"/>
    <w:rsid w:val="00660849"/>
    <w:rsid w:val="00661585"/>
    <w:rsid w:val="006711D9"/>
    <w:rsid w:val="00672C50"/>
    <w:rsid w:val="00676444"/>
    <w:rsid w:val="00683BB8"/>
    <w:rsid w:val="00683BD0"/>
    <w:rsid w:val="00686127"/>
    <w:rsid w:val="00687863"/>
    <w:rsid w:val="006948E7"/>
    <w:rsid w:val="00694EDC"/>
    <w:rsid w:val="006974D9"/>
    <w:rsid w:val="006A3FBD"/>
    <w:rsid w:val="006A48D9"/>
    <w:rsid w:val="006A4FDA"/>
    <w:rsid w:val="006A5C6B"/>
    <w:rsid w:val="006A62FE"/>
    <w:rsid w:val="006D4577"/>
    <w:rsid w:val="006D7896"/>
    <w:rsid w:val="006D7EED"/>
    <w:rsid w:val="006E281A"/>
    <w:rsid w:val="006E568E"/>
    <w:rsid w:val="00706E98"/>
    <w:rsid w:val="00713848"/>
    <w:rsid w:val="007155AF"/>
    <w:rsid w:val="007167FA"/>
    <w:rsid w:val="00721FA7"/>
    <w:rsid w:val="00736299"/>
    <w:rsid w:val="0074093E"/>
    <w:rsid w:val="00741320"/>
    <w:rsid w:val="007431B1"/>
    <w:rsid w:val="007638BF"/>
    <w:rsid w:val="00772368"/>
    <w:rsid w:val="00780E7C"/>
    <w:rsid w:val="007862F5"/>
    <w:rsid w:val="007866A3"/>
    <w:rsid w:val="007968E3"/>
    <w:rsid w:val="007A0F7F"/>
    <w:rsid w:val="007B68EF"/>
    <w:rsid w:val="007C528C"/>
    <w:rsid w:val="007C7B1A"/>
    <w:rsid w:val="007D08B2"/>
    <w:rsid w:val="007D156F"/>
    <w:rsid w:val="007D41BA"/>
    <w:rsid w:val="007D7BDC"/>
    <w:rsid w:val="007E0284"/>
    <w:rsid w:val="007E745F"/>
    <w:rsid w:val="007E7E24"/>
    <w:rsid w:val="007F0A13"/>
    <w:rsid w:val="007F1EDF"/>
    <w:rsid w:val="007F6A96"/>
    <w:rsid w:val="00807179"/>
    <w:rsid w:val="00816448"/>
    <w:rsid w:val="008214DD"/>
    <w:rsid w:val="00824D89"/>
    <w:rsid w:val="00831BD6"/>
    <w:rsid w:val="008361AB"/>
    <w:rsid w:val="00837BFF"/>
    <w:rsid w:val="008456A4"/>
    <w:rsid w:val="00854C08"/>
    <w:rsid w:val="008574D6"/>
    <w:rsid w:val="0086243B"/>
    <w:rsid w:val="00864B47"/>
    <w:rsid w:val="0087292E"/>
    <w:rsid w:val="00877C3A"/>
    <w:rsid w:val="008807AE"/>
    <w:rsid w:val="00881DDE"/>
    <w:rsid w:val="008822EF"/>
    <w:rsid w:val="00885909"/>
    <w:rsid w:val="00885C7F"/>
    <w:rsid w:val="008900C4"/>
    <w:rsid w:val="00891BF7"/>
    <w:rsid w:val="008978F2"/>
    <w:rsid w:val="008A3F03"/>
    <w:rsid w:val="008A4328"/>
    <w:rsid w:val="008D6CB1"/>
    <w:rsid w:val="008F002F"/>
    <w:rsid w:val="008F3669"/>
    <w:rsid w:val="008F5233"/>
    <w:rsid w:val="008F7DD5"/>
    <w:rsid w:val="00901E22"/>
    <w:rsid w:val="009040E6"/>
    <w:rsid w:val="00911A89"/>
    <w:rsid w:val="00915447"/>
    <w:rsid w:val="009218CF"/>
    <w:rsid w:val="00924AA7"/>
    <w:rsid w:val="00926321"/>
    <w:rsid w:val="00936801"/>
    <w:rsid w:val="00942DBD"/>
    <w:rsid w:val="00945A9E"/>
    <w:rsid w:val="0094744A"/>
    <w:rsid w:val="00953B0B"/>
    <w:rsid w:val="0095761A"/>
    <w:rsid w:val="00960433"/>
    <w:rsid w:val="00966AFE"/>
    <w:rsid w:val="009816FE"/>
    <w:rsid w:val="009843CC"/>
    <w:rsid w:val="00985873"/>
    <w:rsid w:val="009859CD"/>
    <w:rsid w:val="00986AA9"/>
    <w:rsid w:val="009961CA"/>
    <w:rsid w:val="009B2641"/>
    <w:rsid w:val="009B40F9"/>
    <w:rsid w:val="009B7776"/>
    <w:rsid w:val="009B7B46"/>
    <w:rsid w:val="009C2A8E"/>
    <w:rsid w:val="009C74B7"/>
    <w:rsid w:val="009E1395"/>
    <w:rsid w:val="009E379C"/>
    <w:rsid w:val="009E649B"/>
    <w:rsid w:val="009F42F6"/>
    <w:rsid w:val="00A16D12"/>
    <w:rsid w:val="00A20F71"/>
    <w:rsid w:val="00A24BA3"/>
    <w:rsid w:val="00A27C44"/>
    <w:rsid w:val="00A32272"/>
    <w:rsid w:val="00A34F3A"/>
    <w:rsid w:val="00A40B93"/>
    <w:rsid w:val="00A42A4D"/>
    <w:rsid w:val="00A45006"/>
    <w:rsid w:val="00A47AB5"/>
    <w:rsid w:val="00A5094F"/>
    <w:rsid w:val="00A56C19"/>
    <w:rsid w:val="00A625E5"/>
    <w:rsid w:val="00A6484A"/>
    <w:rsid w:val="00A76C2E"/>
    <w:rsid w:val="00A82411"/>
    <w:rsid w:val="00A83E26"/>
    <w:rsid w:val="00A91826"/>
    <w:rsid w:val="00A92CCC"/>
    <w:rsid w:val="00A965DF"/>
    <w:rsid w:val="00AA074A"/>
    <w:rsid w:val="00AA54DD"/>
    <w:rsid w:val="00AB315E"/>
    <w:rsid w:val="00AC1E6A"/>
    <w:rsid w:val="00AC62C7"/>
    <w:rsid w:val="00AD33D6"/>
    <w:rsid w:val="00AD3A04"/>
    <w:rsid w:val="00AD582D"/>
    <w:rsid w:val="00AE3C35"/>
    <w:rsid w:val="00AE49C5"/>
    <w:rsid w:val="00AE4E99"/>
    <w:rsid w:val="00AE51CE"/>
    <w:rsid w:val="00AE5F84"/>
    <w:rsid w:val="00AE6F56"/>
    <w:rsid w:val="00AE73CF"/>
    <w:rsid w:val="00B07D74"/>
    <w:rsid w:val="00B112FF"/>
    <w:rsid w:val="00B15A61"/>
    <w:rsid w:val="00B163F9"/>
    <w:rsid w:val="00B22295"/>
    <w:rsid w:val="00B403EA"/>
    <w:rsid w:val="00B421C9"/>
    <w:rsid w:val="00B43E77"/>
    <w:rsid w:val="00B44013"/>
    <w:rsid w:val="00B549DD"/>
    <w:rsid w:val="00B55C84"/>
    <w:rsid w:val="00B6080A"/>
    <w:rsid w:val="00B63F47"/>
    <w:rsid w:val="00B673B4"/>
    <w:rsid w:val="00B83D72"/>
    <w:rsid w:val="00B84511"/>
    <w:rsid w:val="00BA1C55"/>
    <w:rsid w:val="00BA209C"/>
    <w:rsid w:val="00BA240F"/>
    <w:rsid w:val="00BA6754"/>
    <w:rsid w:val="00BB41A3"/>
    <w:rsid w:val="00BC1F5A"/>
    <w:rsid w:val="00BC49E5"/>
    <w:rsid w:val="00BC7515"/>
    <w:rsid w:val="00BD0294"/>
    <w:rsid w:val="00BE4A6F"/>
    <w:rsid w:val="00BF0324"/>
    <w:rsid w:val="00BF5B9F"/>
    <w:rsid w:val="00BF5EDB"/>
    <w:rsid w:val="00C0201C"/>
    <w:rsid w:val="00C215E9"/>
    <w:rsid w:val="00C30AC8"/>
    <w:rsid w:val="00C44D21"/>
    <w:rsid w:val="00C46286"/>
    <w:rsid w:val="00C5313B"/>
    <w:rsid w:val="00C56AE8"/>
    <w:rsid w:val="00C56EA6"/>
    <w:rsid w:val="00C56F32"/>
    <w:rsid w:val="00C578A1"/>
    <w:rsid w:val="00C57A2B"/>
    <w:rsid w:val="00C57BDE"/>
    <w:rsid w:val="00C57FC9"/>
    <w:rsid w:val="00C61F32"/>
    <w:rsid w:val="00C625F4"/>
    <w:rsid w:val="00C63C64"/>
    <w:rsid w:val="00C64854"/>
    <w:rsid w:val="00C653B7"/>
    <w:rsid w:val="00C66BA1"/>
    <w:rsid w:val="00C67C13"/>
    <w:rsid w:val="00C756FC"/>
    <w:rsid w:val="00C80157"/>
    <w:rsid w:val="00C809D7"/>
    <w:rsid w:val="00C824C4"/>
    <w:rsid w:val="00C955C3"/>
    <w:rsid w:val="00C964FE"/>
    <w:rsid w:val="00C96CF7"/>
    <w:rsid w:val="00CA46F6"/>
    <w:rsid w:val="00CA48D7"/>
    <w:rsid w:val="00CA72E9"/>
    <w:rsid w:val="00CB1D9E"/>
    <w:rsid w:val="00CB1F0E"/>
    <w:rsid w:val="00CB3A65"/>
    <w:rsid w:val="00CB46FF"/>
    <w:rsid w:val="00CB5F1C"/>
    <w:rsid w:val="00CC16E0"/>
    <w:rsid w:val="00CC415B"/>
    <w:rsid w:val="00CD1686"/>
    <w:rsid w:val="00CD4237"/>
    <w:rsid w:val="00CD7D3E"/>
    <w:rsid w:val="00CD7EEE"/>
    <w:rsid w:val="00CF0C09"/>
    <w:rsid w:val="00CF3557"/>
    <w:rsid w:val="00CF3DE8"/>
    <w:rsid w:val="00CF4BF1"/>
    <w:rsid w:val="00CF5C3D"/>
    <w:rsid w:val="00D03583"/>
    <w:rsid w:val="00D07DAA"/>
    <w:rsid w:val="00D13182"/>
    <w:rsid w:val="00D13B27"/>
    <w:rsid w:val="00D142C4"/>
    <w:rsid w:val="00D153CC"/>
    <w:rsid w:val="00D246F3"/>
    <w:rsid w:val="00D40098"/>
    <w:rsid w:val="00D43CE9"/>
    <w:rsid w:val="00D4731E"/>
    <w:rsid w:val="00D56AA6"/>
    <w:rsid w:val="00D57E94"/>
    <w:rsid w:val="00D73583"/>
    <w:rsid w:val="00D75EC1"/>
    <w:rsid w:val="00D82213"/>
    <w:rsid w:val="00D85C2B"/>
    <w:rsid w:val="00D86164"/>
    <w:rsid w:val="00D90E13"/>
    <w:rsid w:val="00D91E65"/>
    <w:rsid w:val="00D9204F"/>
    <w:rsid w:val="00D9748D"/>
    <w:rsid w:val="00DB5BF9"/>
    <w:rsid w:val="00DB771F"/>
    <w:rsid w:val="00DC7F35"/>
    <w:rsid w:val="00DD2E96"/>
    <w:rsid w:val="00DD346F"/>
    <w:rsid w:val="00DD3CC2"/>
    <w:rsid w:val="00DE1DBE"/>
    <w:rsid w:val="00DE611E"/>
    <w:rsid w:val="00DE73F2"/>
    <w:rsid w:val="00DF022D"/>
    <w:rsid w:val="00DF2541"/>
    <w:rsid w:val="00E01E79"/>
    <w:rsid w:val="00E043ED"/>
    <w:rsid w:val="00E04ECB"/>
    <w:rsid w:val="00E07BED"/>
    <w:rsid w:val="00E1008E"/>
    <w:rsid w:val="00E129CF"/>
    <w:rsid w:val="00E16CF9"/>
    <w:rsid w:val="00E17A14"/>
    <w:rsid w:val="00E30B56"/>
    <w:rsid w:val="00E30BFF"/>
    <w:rsid w:val="00E33249"/>
    <w:rsid w:val="00E33683"/>
    <w:rsid w:val="00E344EB"/>
    <w:rsid w:val="00E34928"/>
    <w:rsid w:val="00E40B43"/>
    <w:rsid w:val="00E42C48"/>
    <w:rsid w:val="00E43FC5"/>
    <w:rsid w:val="00E45106"/>
    <w:rsid w:val="00E5081E"/>
    <w:rsid w:val="00E533CF"/>
    <w:rsid w:val="00E55A3E"/>
    <w:rsid w:val="00E56D4F"/>
    <w:rsid w:val="00E67E65"/>
    <w:rsid w:val="00E75AC4"/>
    <w:rsid w:val="00E80DAC"/>
    <w:rsid w:val="00E81E64"/>
    <w:rsid w:val="00E82209"/>
    <w:rsid w:val="00E87167"/>
    <w:rsid w:val="00E87FF4"/>
    <w:rsid w:val="00E90006"/>
    <w:rsid w:val="00E92378"/>
    <w:rsid w:val="00E95212"/>
    <w:rsid w:val="00E972DB"/>
    <w:rsid w:val="00EA03B5"/>
    <w:rsid w:val="00EA32A7"/>
    <w:rsid w:val="00EA3F78"/>
    <w:rsid w:val="00EA4430"/>
    <w:rsid w:val="00EA60ED"/>
    <w:rsid w:val="00EA6882"/>
    <w:rsid w:val="00EB48E7"/>
    <w:rsid w:val="00EB626D"/>
    <w:rsid w:val="00EB66DD"/>
    <w:rsid w:val="00EC71ED"/>
    <w:rsid w:val="00ED2E1E"/>
    <w:rsid w:val="00ED35CF"/>
    <w:rsid w:val="00EE49C2"/>
    <w:rsid w:val="00EE630E"/>
    <w:rsid w:val="00EF4150"/>
    <w:rsid w:val="00EF5D16"/>
    <w:rsid w:val="00EF5EEB"/>
    <w:rsid w:val="00F00E8B"/>
    <w:rsid w:val="00F022CA"/>
    <w:rsid w:val="00F042AF"/>
    <w:rsid w:val="00F06D10"/>
    <w:rsid w:val="00F07D2F"/>
    <w:rsid w:val="00F1024A"/>
    <w:rsid w:val="00F1224B"/>
    <w:rsid w:val="00F13287"/>
    <w:rsid w:val="00F13C36"/>
    <w:rsid w:val="00F17353"/>
    <w:rsid w:val="00F255B5"/>
    <w:rsid w:val="00F3125D"/>
    <w:rsid w:val="00F35DE6"/>
    <w:rsid w:val="00F42DC9"/>
    <w:rsid w:val="00F44F73"/>
    <w:rsid w:val="00F55C60"/>
    <w:rsid w:val="00F55FF6"/>
    <w:rsid w:val="00F60FD2"/>
    <w:rsid w:val="00F6622F"/>
    <w:rsid w:val="00F672A4"/>
    <w:rsid w:val="00F70E54"/>
    <w:rsid w:val="00F87112"/>
    <w:rsid w:val="00F93861"/>
    <w:rsid w:val="00F9472A"/>
    <w:rsid w:val="00FA0E76"/>
    <w:rsid w:val="00FA41B3"/>
    <w:rsid w:val="00FA5C56"/>
    <w:rsid w:val="00FA5D9F"/>
    <w:rsid w:val="00FB2D5B"/>
    <w:rsid w:val="00FB49EF"/>
    <w:rsid w:val="00FC4116"/>
    <w:rsid w:val="00FC58E5"/>
    <w:rsid w:val="00FD0E18"/>
    <w:rsid w:val="00FD2C37"/>
    <w:rsid w:val="00FD37B5"/>
    <w:rsid w:val="00FE1041"/>
    <w:rsid w:val="00FE1F2B"/>
    <w:rsid w:val="00FE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F42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55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36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366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F36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366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36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669"/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Default">
    <w:name w:val="Default"/>
    <w:rsid w:val="007723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D90E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E745F"/>
    <w:pPr>
      <w:spacing w:before="100" w:beforeAutospacing="1" w:after="100" w:afterAutospacing="1"/>
    </w:pPr>
    <w:rPr>
      <w:rFonts w:eastAsiaTheme="minorEastAsia"/>
    </w:rPr>
  </w:style>
  <w:style w:type="table" w:styleId="Tablaconcuadrcula">
    <w:name w:val="Table Grid"/>
    <w:basedOn w:val="Tablanormal"/>
    <w:uiPriority w:val="59"/>
    <w:rsid w:val="00536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D9204F"/>
  </w:style>
  <w:style w:type="character" w:customStyle="1" w:styleId="Ttulo1Car">
    <w:name w:val="Título 1 Car"/>
    <w:basedOn w:val="Fuentedeprrafopredeter"/>
    <w:link w:val="Ttulo1"/>
    <w:uiPriority w:val="9"/>
    <w:rsid w:val="009F42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F1C8E"/>
    <w:rPr>
      <w:color w:val="0000FF"/>
      <w:u w:val="single"/>
    </w:rPr>
  </w:style>
  <w:style w:type="paragraph" w:styleId="Sinespaciado">
    <w:name w:val="No Spacing"/>
    <w:uiPriority w:val="1"/>
    <w:qFormat/>
    <w:rsid w:val="001D1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055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F42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55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36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366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F36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366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36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669"/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Default">
    <w:name w:val="Default"/>
    <w:rsid w:val="007723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D90E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E745F"/>
    <w:pPr>
      <w:spacing w:before="100" w:beforeAutospacing="1" w:after="100" w:afterAutospacing="1"/>
    </w:pPr>
    <w:rPr>
      <w:rFonts w:eastAsiaTheme="minorEastAsia"/>
    </w:rPr>
  </w:style>
  <w:style w:type="table" w:styleId="Tablaconcuadrcula">
    <w:name w:val="Table Grid"/>
    <w:basedOn w:val="Tablanormal"/>
    <w:uiPriority w:val="59"/>
    <w:rsid w:val="00536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D9204F"/>
  </w:style>
  <w:style w:type="character" w:customStyle="1" w:styleId="Ttulo1Car">
    <w:name w:val="Título 1 Car"/>
    <w:basedOn w:val="Fuentedeprrafopredeter"/>
    <w:link w:val="Ttulo1"/>
    <w:uiPriority w:val="9"/>
    <w:rsid w:val="009F42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F1C8E"/>
    <w:rPr>
      <w:color w:val="0000FF"/>
      <w:u w:val="single"/>
    </w:rPr>
  </w:style>
  <w:style w:type="paragraph" w:styleId="Sinespaciado">
    <w:name w:val="No Spacing"/>
    <w:uiPriority w:val="1"/>
    <w:qFormat/>
    <w:rsid w:val="001D1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055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jerecuaro.gob.mx/transparencia/category/204-normas-conac?download=620:15-norma-para-establecer-el-formato-para-la-difusion-de-los-resultados-de-las-evaluaciones-de-los-recursos-federales-ministrados-a-las-entidades-federativas-periodicidad-anua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5D9C6-BE32-4940-AEBA-2B5B2B455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3797</Words>
  <Characters>20885</Characters>
  <Application>Microsoft Office Word</Application>
  <DocSecurity>0</DocSecurity>
  <Lines>174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Irene Escobar Megchúm</dc:creator>
  <cp:keywords/>
  <dc:description/>
  <cp:lastModifiedBy>Tomás Gustavo Coello Hernández</cp:lastModifiedBy>
  <cp:revision>43</cp:revision>
  <cp:lastPrinted>2018-03-06T21:27:00Z</cp:lastPrinted>
  <dcterms:created xsi:type="dcterms:W3CDTF">2017-07-14T17:49:00Z</dcterms:created>
  <dcterms:modified xsi:type="dcterms:W3CDTF">2018-03-06T21:29:00Z</dcterms:modified>
</cp:coreProperties>
</file>