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66D" w:rsidRPr="00836175" w:rsidRDefault="006C766D" w:rsidP="006C766D">
      <w:pPr>
        <w:pStyle w:val="Ttulo3"/>
        <w:spacing w:before="92" w:line="480" w:lineRule="auto"/>
        <w:ind w:left="4033" w:right="3920" w:hanging="315"/>
        <w:jc w:val="left"/>
        <w:rPr>
          <w:rFonts w:ascii="Times New Roman" w:hAnsi="Times New Roman"/>
          <w:sz w:val="23"/>
          <w:szCs w:val="23"/>
          <w:lang w:val="es-MX"/>
        </w:rPr>
      </w:pPr>
    </w:p>
    <w:p w:rsidR="006C766D" w:rsidRPr="00836175" w:rsidRDefault="006C766D" w:rsidP="00A42F34">
      <w:pPr>
        <w:pStyle w:val="Ttulo3"/>
        <w:spacing w:before="92" w:line="480" w:lineRule="auto"/>
        <w:ind w:left="851" w:right="1054"/>
        <w:rPr>
          <w:sz w:val="23"/>
          <w:szCs w:val="23"/>
          <w:lang w:val="es-MX"/>
        </w:rPr>
      </w:pPr>
      <w:r w:rsidRPr="00836175">
        <w:rPr>
          <w:sz w:val="23"/>
          <w:szCs w:val="23"/>
          <w:lang w:val="es-MX"/>
        </w:rPr>
        <w:t>DECRETO NÚMERO 038</w:t>
      </w:r>
    </w:p>
    <w:p w:rsidR="006C766D" w:rsidRPr="00836175" w:rsidRDefault="006C766D" w:rsidP="006C766D">
      <w:pPr>
        <w:ind w:left="818" w:right="1033"/>
        <w:jc w:val="both"/>
        <w:rPr>
          <w:b/>
          <w:sz w:val="23"/>
          <w:szCs w:val="23"/>
          <w:lang w:val="es-MX"/>
        </w:rPr>
      </w:pPr>
      <w:r w:rsidRPr="00836175">
        <w:rPr>
          <w:b/>
          <w:sz w:val="23"/>
          <w:szCs w:val="23"/>
          <w:lang w:val="es-MX"/>
        </w:rPr>
        <w:t>Rutilio Escandón Cadenas, Gobernador del Estado de Chiapas, a sus habitantes hace saber: Que la Honorable Sexagésima Séptima Legislatura del mismo, se ha servido dirigir al Ejecutivo a su cargo el siguiente:</w:t>
      </w:r>
    </w:p>
    <w:p w:rsidR="006C766D" w:rsidRPr="00836175" w:rsidRDefault="006C766D" w:rsidP="006C766D">
      <w:pPr>
        <w:pStyle w:val="Textoindependiente"/>
        <w:rPr>
          <w:b/>
          <w:sz w:val="23"/>
          <w:szCs w:val="23"/>
          <w:lang w:val="es-MX"/>
        </w:rPr>
      </w:pPr>
    </w:p>
    <w:p w:rsidR="006C766D" w:rsidRPr="00836175" w:rsidRDefault="006C766D" w:rsidP="00A42F34">
      <w:pPr>
        <w:ind w:left="851" w:right="1054"/>
        <w:jc w:val="center"/>
        <w:rPr>
          <w:b/>
          <w:sz w:val="23"/>
          <w:szCs w:val="23"/>
          <w:lang w:val="es-MX"/>
        </w:rPr>
      </w:pPr>
      <w:r w:rsidRPr="00836175">
        <w:rPr>
          <w:b/>
          <w:sz w:val="23"/>
          <w:szCs w:val="23"/>
          <w:lang w:val="es-MX"/>
        </w:rPr>
        <w:t>DECRETO NÚMERO 038</w:t>
      </w:r>
    </w:p>
    <w:p w:rsidR="006C766D" w:rsidRPr="00836175" w:rsidRDefault="006C766D" w:rsidP="006C766D">
      <w:pPr>
        <w:pStyle w:val="Textoindependiente"/>
        <w:rPr>
          <w:b/>
          <w:sz w:val="23"/>
          <w:szCs w:val="23"/>
          <w:lang w:val="es-MX"/>
        </w:rPr>
      </w:pPr>
    </w:p>
    <w:p w:rsidR="006C766D" w:rsidRPr="00836175" w:rsidRDefault="006C766D" w:rsidP="006C766D">
      <w:pPr>
        <w:ind w:left="818" w:right="1077"/>
        <w:jc w:val="both"/>
        <w:rPr>
          <w:b/>
          <w:sz w:val="23"/>
          <w:szCs w:val="23"/>
          <w:lang w:val="es-MX"/>
        </w:rPr>
      </w:pPr>
      <w:r w:rsidRPr="00836175">
        <w:rPr>
          <w:b/>
          <w:sz w:val="23"/>
          <w:szCs w:val="23"/>
          <w:lang w:val="es-MX"/>
        </w:rPr>
        <w:t>La Honorable Sexagésima Séptima Legislatura Constitucional del Estado Libre y Soberano de Chiapas, en uso de las facultades que le concede la Constitución Política Local; y</w:t>
      </w:r>
    </w:p>
    <w:p w:rsidR="006C766D" w:rsidRPr="00836175" w:rsidRDefault="006C766D" w:rsidP="006C766D">
      <w:pPr>
        <w:pStyle w:val="Textoindependiente"/>
        <w:spacing w:before="1"/>
        <w:rPr>
          <w:b/>
          <w:sz w:val="23"/>
          <w:szCs w:val="23"/>
          <w:lang w:val="es-MX"/>
        </w:rPr>
      </w:pPr>
    </w:p>
    <w:p w:rsidR="006C766D" w:rsidRPr="00836175" w:rsidRDefault="006C766D" w:rsidP="00A42F34">
      <w:pPr>
        <w:ind w:left="851" w:right="1054"/>
        <w:jc w:val="center"/>
        <w:rPr>
          <w:b/>
          <w:sz w:val="23"/>
          <w:szCs w:val="23"/>
          <w:lang w:val="es-MX"/>
        </w:rPr>
      </w:pPr>
      <w:r w:rsidRPr="00836175">
        <w:rPr>
          <w:b/>
          <w:sz w:val="23"/>
          <w:szCs w:val="23"/>
          <w:lang w:val="es-MX"/>
        </w:rPr>
        <w:t>C O N S I D E R A N D</w:t>
      </w:r>
      <w:r w:rsidRPr="00836175">
        <w:rPr>
          <w:b/>
          <w:spacing w:val="-9"/>
          <w:sz w:val="23"/>
          <w:szCs w:val="23"/>
          <w:lang w:val="es-MX"/>
        </w:rPr>
        <w:t>O</w:t>
      </w:r>
    </w:p>
    <w:p w:rsidR="006C766D" w:rsidRPr="00836175" w:rsidRDefault="006C766D" w:rsidP="006C766D">
      <w:pPr>
        <w:pStyle w:val="Textoindependiente"/>
        <w:rPr>
          <w:b/>
          <w:sz w:val="23"/>
          <w:szCs w:val="23"/>
          <w:lang w:val="es-MX"/>
        </w:rPr>
      </w:pPr>
    </w:p>
    <w:p w:rsidR="006C766D" w:rsidRPr="00836175" w:rsidRDefault="006C766D" w:rsidP="006C766D">
      <w:pPr>
        <w:pStyle w:val="Textoindependiente"/>
        <w:ind w:left="819" w:right="1032" w:hanging="1"/>
        <w:jc w:val="both"/>
        <w:rPr>
          <w:sz w:val="23"/>
          <w:szCs w:val="23"/>
          <w:lang w:val="es-MX"/>
        </w:rPr>
      </w:pPr>
      <w:r w:rsidRPr="00836175">
        <w:rPr>
          <w:sz w:val="23"/>
          <w:szCs w:val="23"/>
          <w:lang w:val="es-MX"/>
        </w:rPr>
        <w:t>Que el artículo 45, fracción I, la Constitución Política del Estado libre y soberano de Chiapas, faculta al Honorable Congreso del Estado a legislar en las materias que no están reservadas al Congreso de la Unión, así como en aquellas en que existan facultades concurrentes de acuerdo con el pacto</w:t>
      </w:r>
      <w:r w:rsidR="00B210B8" w:rsidRPr="00836175">
        <w:rPr>
          <w:sz w:val="23"/>
          <w:szCs w:val="23"/>
          <w:lang w:val="es-MX"/>
        </w:rPr>
        <w:t xml:space="preserve"> </w:t>
      </w:r>
      <w:r w:rsidRPr="00836175">
        <w:rPr>
          <w:spacing w:val="-6"/>
          <w:sz w:val="23"/>
          <w:szCs w:val="23"/>
          <w:lang w:val="es-MX"/>
        </w:rPr>
        <w:t>federal.</w:t>
      </w:r>
    </w:p>
    <w:p w:rsidR="006C766D" w:rsidRPr="00836175" w:rsidRDefault="006C766D" w:rsidP="006C766D">
      <w:pPr>
        <w:pStyle w:val="Textoindependiente"/>
        <w:spacing w:before="3"/>
        <w:rPr>
          <w:sz w:val="23"/>
          <w:szCs w:val="23"/>
          <w:lang w:val="es-MX"/>
        </w:rPr>
      </w:pPr>
    </w:p>
    <w:p w:rsidR="006C766D" w:rsidRPr="00836175" w:rsidRDefault="006C766D" w:rsidP="006C766D">
      <w:pPr>
        <w:pStyle w:val="Textoindependiente"/>
        <w:spacing w:before="1" w:line="276" w:lineRule="auto"/>
        <w:ind w:left="818" w:right="1034"/>
        <w:jc w:val="both"/>
        <w:rPr>
          <w:sz w:val="23"/>
          <w:szCs w:val="23"/>
          <w:lang w:val="es-MX"/>
        </w:rPr>
      </w:pPr>
      <w:r w:rsidRPr="00836175">
        <w:rPr>
          <w:sz w:val="23"/>
          <w:szCs w:val="23"/>
          <w:lang w:val="es-MX"/>
        </w:rPr>
        <w:t>El Ejecutivo del Estado con el objeto de continuar consolidando finanzas sanas en el ejercicio fiscal 2019 y, a través del presente instrumento planteo ante esta Soberanía popular, la plena administración con honestidad y transparencia de las contribuciones de los ciudadanos, manejándolas con austeridad, responsabilidad y</w:t>
      </w:r>
      <w:r w:rsidR="00B210B8" w:rsidRPr="00836175">
        <w:rPr>
          <w:sz w:val="23"/>
          <w:szCs w:val="23"/>
          <w:lang w:val="es-MX"/>
        </w:rPr>
        <w:t xml:space="preserve"> </w:t>
      </w:r>
      <w:r w:rsidRPr="00836175">
        <w:rPr>
          <w:spacing w:val="-16"/>
          <w:sz w:val="23"/>
          <w:szCs w:val="23"/>
          <w:lang w:val="es-MX"/>
        </w:rPr>
        <w:t>ética.</w:t>
      </w:r>
    </w:p>
    <w:p w:rsidR="006C766D" w:rsidRPr="00836175" w:rsidRDefault="006C766D" w:rsidP="006C766D">
      <w:pPr>
        <w:pStyle w:val="Textoindependiente"/>
        <w:spacing w:before="9"/>
        <w:rPr>
          <w:sz w:val="23"/>
          <w:szCs w:val="23"/>
          <w:lang w:val="es-MX"/>
        </w:rPr>
      </w:pPr>
    </w:p>
    <w:p w:rsidR="006C766D" w:rsidRPr="00836175" w:rsidRDefault="006C766D" w:rsidP="006C766D">
      <w:pPr>
        <w:pStyle w:val="Textoindependiente"/>
        <w:spacing w:line="276" w:lineRule="auto"/>
        <w:ind w:left="818" w:right="1032"/>
        <w:jc w:val="both"/>
        <w:rPr>
          <w:sz w:val="23"/>
          <w:szCs w:val="23"/>
          <w:lang w:val="es-MX"/>
        </w:rPr>
      </w:pPr>
      <w:r w:rsidRPr="00836175">
        <w:rPr>
          <w:sz w:val="23"/>
          <w:szCs w:val="23"/>
          <w:lang w:val="es-MX"/>
        </w:rPr>
        <w:t>En el Decreto se considera las disposiciones de la Ley General de Contabilidad Gubernamental, Ley de Disciplina Financiera de las Entidades Federativas y los Municipios, las normas y postulados del Consejo Nacional de Armonización Contable, Clasificador por Rubro de Ingresos y los Criterios Generales de Política Económica; así mismo, refrendó el compromiso de mejorar la eficiencia recaudatoria y la fiscalización, para reforzar con ingresos propios, los recursos transferidos por la Federación, derivadas del Sistema Nacional de Coordinación Fiscal.</w:t>
      </w:r>
    </w:p>
    <w:p w:rsidR="006C766D" w:rsidRPr="00B210B8" w:rsidRDefault="006C766D" w:rsidP="006C766D">
      <w:pPr>
        <w:spacing w:before="200"/>
        <w:ind w:left="818"/>
        <w:jc w:val="both"/>
        <w:rPr>
          <w:b/>
          <w:sz w:val="23"/>
          <w:lang w:val="es-MX"/>
        </w:rPr>
      </w:pPr>
      <w:r w:rsidRPr="00B210B8">
        <w:rPr>
          <w:b/>
          <w:sz w:val="23"/>
          <w:lang w:val="es-MX"/>
        </w:rPr>
        <w:t>1.- PRONÓSTICO DE LOS INGRESOS PÚBLICOS.</w:t>
      </w:r>
    </w:p>
    <w:p w:rsidR="006C766D" w:rsidRPr="00B210B8" w:rsidRDefault="006C766D" w:rsidP="006C766D">
      <w:pPr>
        <w:pStyle w:val="Textoindependiente"/>
        <w:spacing w:before="9"/>
        <w:rPr>
          <w:b/>
          <w:sz w:val="20"/>
          <w:lang w:val="es-MX"/>
        </w:rPr>
      </w:pPr>
    </w:p>
    <w:p w:rsidR="006C766D" w:rsidRPr="00B210B8" w:rsidRDefault="006C766D" w:rsidP="006C766D">
      <w:pPr>
        <w:pStyle w:val="Prrafodelista"/>
        <w:numPr>
          <w:ilvl w:val="1"/>
          <w:numId w:val="15"/>
        </w:numPr>
        <w:tabs>
          <w:tab w:val="left" w:pos="1482"/>
        </w:tabs>
        <w:spacing w:before="1" w:line="276" w:lineRule="auto"/>
        <w:ind w:right="1031" w:hanging="482"/>
        <w:jc w:val="both"/>
        <w:rPr>
          <w:sz w:val="23"/>
          <w:lang w:val="es-MX"/>
        </w:rPr>
      </w:pPr>
      <w:r w:rsidRPr="00B210B8">
        <w:rPr>
          <w:sz w:val="23"/>
          <w:lang w:val="es-MX"/>
        </w:rPr>
        <w:t>Para la proyección de los ingresos por transferencias de carácter federal, se consideró el marco legal aplicable a las Participaciones y Aportaciones establecidas en la Ley de Coordinación Fiscal, el Convenio de Colaboración Administrativa en Materia Fiscal Federal (CCAMFF), así como la siguiente</w:t>
      </w:r>
      <w:r w:rsidR="00B210B8">
        <w:rPr>
          <w:sz w:val="23"/>
          <w:lang w:val="es-MX"/>
        </w:rPr>
        <w:t xml:space="preserve"> </w:t>
      </w:r>
      <w:r w:rsidRPr="00B210B8">
        <w:rPr>
          <w:spacing w:val="-11"/>
          <w:sz w:val="23"/>
          <w:lang w:val="es-MX"/>
        </w:rPr>
        <w:t>información:</w:t>
      </w:r>
    </w:p>
    <w:p w:rsidR="006C766D" w:rsidRPr="00B210B8" w:rsidRDefault="006C766D" w:rsidP="006C766D">
      <w:pPr>
        <w:pStyle w:val="Textoindependiente"/>
        <w:spacing w:before="3"/>
        <w:rPr>
          <w:sz w:val="26"/>
          <w:lang w:val="es-MX"/>
        </w:rPr>
      </w:pPr>
    </w:p>
    <w:p w:rsidR="006C766D" w:rsidRPr="00B210B8" w:rsidRDefault="006C766D" w:rsidP="006C766D">
      <w:pPr>
        <w:pStyle w:val="Prrafodelista"/>
        <w:numPr>
          <w:ilvl w:val="2"/>
          <w:numId w:val="15"/>
        </w:numPr>
        <w:tabs>
          <w:tab w:val="left" w:pos="1527"/>
        </w:tabs>
        <w:spacing w:line="276" w:lineRule="auto"/>
        <w:ind w:right="1040" w:hanging="360"/>
        <w:jc w:val="both"/>
        <w:rPr>
          <w:sz w:val="23"/>
          <w:lang w:val="es-MX"/>
        </w:rPr>
        <w:sectPr w:rsidR="006C766D" w:rsidRPr="00B210B8">
          <w:headerReference w:type="default" r:id="rId8"/>
          <w:pgSz w:w="12240" w:h="15840"/>
          <w:pgMar w:top="540" w:right="380" w:bottom="280" w:left="600" w:header="0" w:footer="0" w:gutter="0"/>
          <w:cols w:space="720"/>
          <w:formProt w:val="0"/>
          <w:docGrid w:linePitch="312" w:charSpace="-2049"/>
        </w:sectPr>
      </w:pPr>
      <w:r w:rsidRPr="00B210B8">
        <w:rPr>
          <w:sz w:val="23"/>
          <w:lang w:val="es-MX"/>
        </w:rPr>
        <w:t>Indicadores macroeconómicos señalados en los Criterios Generales de Política Económica, para la Iniciativa de la Ley de Ingresos y el Presupuesto de Egresos de la Federación correspondientes al ejercicio fiscal 2019, tales como el</w:t>
      </w:r>
      <w:r w:rsidR="00B210B8">
        <w:rPr>
          <w:sz w:val="23"/>
          <w:lang w:val="es-MX"/>
        </w:rPr>
        <w:t xml:space="preserve"> Produ</w:t>
      </w:r>
      <w:r w:rsidR="00A42F34">
        <w:rPr>
          <w:sz w:val="23"/>
          <w:lang w:val="es-MX"/>
        </w:rPr>
        <w:t>c</w:t>
      </w:r>
      <w:r w:rsidR="00B210B8">
        <w:rPr>
          <w:sz w:val="23"/>
          <w:lang w:val="es-MX"/>
        </w:rPr>
        <w:t>to</w:t>
      </w:r>
    </w:p>
    <w:p w:rsidR="006C766D" w:rsidRPr="00B210B8" w:rsidRDefault="006C766D" w:rsidP="006C766D">
      <w:pPr>
        <w:pStyle w:val="Textoindependiente"/>
        <w:spacing w:before="10"/>
        <w:rPr>
          <w:sz w:val="27"/>
          <w:lang w:val="es-MX"/>
        </w:rPr>
      </w:pPr>
    </w:p>
    <w:p w:rsidR="006C766D" w:rsidRPr="00B210B8" w:rsidRDefault="006C766D" w:rsidP="006C766D">
      <w:pPr>
        <w:spacing w:before="93" w:line="276" w:lineRule="auto"/>
        <w:ind w:left="1584" w:right="1051"/>
        <w:rPr>
          <w:sz w:val="23"/>
          <w:lang w:val="es-MX"/>
        </w:rPr>
      </w:pPr>
      <w:r w:rsidRPr="00B210B8">
        <w:rPr>
          <w:sz w:val="23"/>
          <w:lang w:val="es-MX"/>
        </w:rPr>
        <w:t>Interno Bruto (PIB), inflación, precio del petróleo, tasa de interés, porcentaje del PIB con relación a las Participaciones y la plataforma de producción del petróleo.</w:t>
      </w:r>
    </w:p>
    <w:p w:rsidR="006C766D" w:rsidRPr="00B210B8" w:rsidRDefault="006C766D" w:rsidP="006C766D">
      <w:pPr>
        <w:pStyle w:val="Textoindependiente"/>
        <w:spacing w:before="10"/>
        <w:rPr>
          <w:sz w:val="21"/>
          <w:lang w:val="es-MX"/>
        </w:rPr>
      </w:pPr>
    </w:p>
    <w:p w:rsidR="006C766D" w:rsidRPr="00B210B8" w:rsidRDefault="006C766D" w:rsidP="006C766D">
      <w:pPr>
        <w:ind w:left="4186"/>
        <w:rPr>
          <w:b/>
          <w:sz w:val="23"/>
          <w:lang w:val="es-MX"/>
        </w:rPr>
      </w:pPr>
      <w:r w:rsidRPr="00B210B8">
        <w:rPr>
          <w:b/>
          <w:sz w:val="23"/>
          <w:lang w:val="es-MX"/>
        </w:rPr>
        <w:t>Marco macroeconómico 2019-2024</w:t>
      </w:r>
    </w:p>
    <w:tbl>
      <w:tblPr>
        <w:tblStyle w:val="TableNormal"/>
        <w:tblW w:w="8409" w:type="dxa"/>
        <w:tblInd w:w="1891"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9"/>
        <w:gridCol w:w="992"/>
        <w:gridCol w:w="995"/>
        <w:gridCol w:w="993"/>
        <w:gridCol w:w="992"/>
        <w:gridCol w:w="995"/>
        <w:gridCol w:w="993"/>
      </w:tblGrid>
      <w:tr w:rsidR="006C766D" w:rsidRPr="00B210B8" w:rsidTr="006C766D">
        <w:trPr>
          <w:trHeight w:val="299"/>
        </w:trPr>
        <w:tc>
          <w:tcPr>
            <w:tcW w:w="2448" w:type="dxa"/>
            <w:tcBorders>
              <w:top w:val="single" w:sz="8" w:space="0" w:color="000000"/>
              <w:left w:val="single" w:sz="8" w:space="0" w:color="000000"/>
              <w:bottom w:val="single" w:sz="4" w:space="0" w:color="000000"/>
              <w:right w:val="single" w:sz="4" w:space="0" w:color="000000"/>
            </w:tcBorders>
            <w:shd w:val="clear" w:color="auto" w:fill="00B050"/>
          </w:tcPr>
          <w:p w:rsidR="006C766D" w:rsidRPr="00B210B8" w:rsidRDefault="006C766D" w:rsidP="006C766D">
            <w:pPr>
              <w:pStyle w:val="TableParagraph"/>
              <w:spacing w:before="47" w:line="232" w:lineRule="exact"/>
              <w:ind w:left="654"/>
              <w:rPr>
                <w:b/>
                <w:lang w:val="es-MX"/>
              </w:rPr>
            </w:pPr>
            <w:r w:rsidRPr="00B210B8">
              <w:rPr>
                <w:b/>
                <w:color w:val="FFFFFF"/>
                <w:lang w:val="es-MX"/>
              </w:rPr>
              <w:t>Conceptos</w:t>
            </w:r>
          </w:p>
        </w:tc>
        <w:tc>
          <w:tcPr>
            <w:tcW w:w="992" w:type="dxa"/>
            <w:tcBorders>
              <w:top w:val="single" w:sz="8" w:space="0" w:color="000000"/>
              <w:left w:val="single" w:sz="4" w:space="0" w:color="000000"/>
              <w:bottom w:val="single" w:sz="4" w:space="0" w:color="000000"/>
              <w:right w:val="single" w:sz="4" w:space="0" w:color="000000"/>
            </w:tcBorders>
            <w:shd w:val="clear" w:color="auto" w:fill="00B050"/>
          </w:tcPr>
          <w:p w:rsidR="006C766D" w:rsidRPr="00B210B8" w:rsidRDefault="006C766D" w:rsidP="006C766D">
            <w:pPr>
              <w:pStyle w:val="TableParagraph"/>
              <w:spacing w:before="47" w:line="232" w:lineRule="exact"/>
              <w:ind w:left="85" w:right="71"/>
              <w:jc w:val="center"/>
              <w:rPr>
                <w:b/>
                <w:lang w:val="es-MX"/>
              </w:rPr>
            </w:pPr>
            <w:r w:rsidRPr="00B210B8">
              <w:rPr>
                <w:b/>
                <w:color w:val="FFFFFF"/>
                <w:lang w:val="es-MX"/>
              </w:rPr>
              <w:t>2019</w:t>
            </w:r>
          </w:p>
        </w:tc>
        <w:tc>
          <w:tcPr>
            <w:tcW w:w="995" w:type="dxa"/>
            <w:tcBorders>
              <w:top w:val="single" w:sz="8" w:space="0" w:color="000000"/>
              <w:left w:val="single" w:sz="4" w:space="0" w:color="000000"/>
              <w:bottom w:val="single" w:sz="4" w:space="0" w:color="000000"/>
              <w:right w:val="single" w:sz="4" w:space="0" w:color="000000"/>
            </w:tcBorders>
            <w:shd w:val="clear" w:color="auto" w:fill="00B050"/>
          </w:tcPr>
          <w:p w:rsidR="006C766D" w:rsidRPr="00B210B8" w:rsidRDefault="006C766D" w:rsidP="006C766D">
            <w:pPr>
              <w:pStyle w:val="TableParagraph"/>
              <w:spacing w:before="47" w:line="232" w:lineRule="exact"/>
              <w:ind w:left="85" w:right="75"/>
              <w:jc w:val="center"/>
              <w:rPr>
                <w:b/>
                <w:lang w:val="es-MX"/>
              </w:rPr>
            </w:pPr>
            <w:r w:rsidRPr="00B210B8">
              <w:rPr>
                <w:b/>
                <w:color w:val="FFFFFF"/>
                <w:lang w:val="es-MX"/>
              </w:rPr>
              <w:t>2020</w:t>
            </w:r>
          </w:p>
        </w:tc>
        <w:tc>
          <w:tcPr>
            <w:tcW w:w="993" w:type="dxa"/>
            <w:tcBorders>
              <w:top w:val="single" w:sz="8" w:space="0" w:color="000000"/>
              <w:left w:val="single" w:sz="4" w:space="0" w:color="000000"/>
              <w:bottom w:val="single" w:sz="4" w:space="0" w:color="000000"/>
              <w:right w:val="single" w:sz="4" w:space="0" w:color="000000"/>
            </w:tcBorders>
            <w:shd w:val="clear" w:color="auto" w:fill="00B050"/>
          </w:tcPr>
          <w:p w:rsidR="006C766D" w:rsidRPr="00B210B8" w:rsidRDefault="006C766D" w:rsidP="006C766D">
            <w:pPr>
              <w:pStyle w:val="TableParagraph"/>
              <w:spacing w:before="47" w:line="232" w:lineRule="exact"/>
              <w:ind w:left="82" w:right="71"/>
              <w:jc w:val="center"/>
              <w:rPr>
                <w:b/>
                <w:lang w:val="es-MX"/>
              </w:rPr>
            </w:pPr>
            <w:r w:rsidRPr="00B210B8">
              <w:rPr>
                <w:b/>
                <w:color w:val="FFFFFF"/>
                <w:lang w:val="es-MX"/>
              </w:rPr>
              <w:t>2021</w:t>
            </w:r>
          </w:p>
        </w:tc>
        <w:tc>
          <w:tcPr>
            <w:tcW w:w="992" w:type="dxa"/>
            <w:tcBorders>
              <w:top w:val="single" w:sz="8" w:space="0" w:color="000000"/>
              <w:left w:val="single" w:sz="4" w:space="0" w:color="000000"/>
              <w:bottom w:val="single" w:sz="4" w:space="0" w:color="000000"/>
              <w:right w:val="single" w:sz="4" w:space="0" w:color="000000"/>
            </w:tcBorders>
            <w:shd w:val="clear" w:color="auto" w:fill="00B050"/>
          </w:tcPr>
          <w:p w:rsidR="006C766D" w:rsidRPr="00B210B8" w:rsidRDefault="006C766D" w:rsidP="006C766D">
            <w:pPr>
              <w:pStyle w:val="TableParagraph"/>
              <w:spacing w:before="47" w:line="232" w:lineRule="exact"/>
              <w:ind w:left="80" w:right="71"/>
              <w:jc w:val="center"/>
              <w:rPr>
                <w:b/>
                <w:lang w:val="es-MX"/>
              </w:rPr>
            </w:pPr>
            <w:r w:rsidRPr="00B210B8">
              <w:rPr>
                <w:b/>
                <w:color w:val="FFFFFF"/>
                <w:lang w:val="es-MX"/>
              </w:rPr>
              <w:t>2022</w:t>
            </w:r>
          </w:p>
        </w:tc>
        <w:tc>
          <w:tcPr>
            <w:tcW w:w="995" w:type="dxa"/>
            <w:tcBorders>
              <w:top w:val="single" w:sz="8" w:space="0" w:color="000000"/>
              <w:left w:val="single" w:sz="4" w:space="0" w:color="000000"/>
              <w:bottom w:val="single" w:sz="4" w:space="0" w:color="000000"/>
              <w:right w:val="single" w:sz="4" w:space="0" w:color="000000"/>
            </w:tcBorders>
            <w:shd w:val="clear" w:color="auto" w:fill="00B050"/>
          </w:tcPr>
          <w:p w:rsidR="006C766D" w:rsidRPr="00B210B8" w:rsidRDefault="006C766D" w:rsidP="006C766D">
            <w:pPr>
              <w:pStyle w:val="TableParagraph"/>
              <w:spacing w:before="47" w:line="232" w:lineRule="exact"/>
              <w:ind w:left="80" w:right="75"/>
              <w:jc w:val="center"/>
              <w:rPr>
                <w:b/>
                <w:lang w:val="es-MX"/>
              </w:rPr>
            </w:pPr>
            <w:r w:rsidRPr="00B210B8">
              <w:rPr>
                <w:b/>
                <w:color w:val="FFFFFF"/>
                <w:lang w:val="es-MX"/>
              </w:rPr>
              <w:t>2023</w:t>
            </w:r>
          </w:p>
        </w:tc>
        <w:tc>
          <w:tcPr>
            <w:tcW w:w="993" w:type="dxa"/>
            <w:tcBorders>
              <w:top w:val="single" w:sz="8" w:space="0" w:color="000000"/>
              <w:left w:val="single" w:sz="4" w:space="0" w:color="000000"/>
              <w:bottom w:val="single" w:sz="4" w:space="0" w:color="000000"/>
              <w:right w:val="single" w:sz="8" w:space="0" w:color="000000"/>
            </w:tcBorders>
            <w:shd w:val="clear" w:color="auto" w:fill="00B050"/>
          </w:tcPr>
          <w:p w:rsidR="006C766D" w:rsidRPr="00B210B8" w:rsidRDefault="006C766D" w:rsidP="006C766D">
            <w:pPr>
              <w:pStyle w:val="TableParagraph"/>
              <w:spacing w:before="47" w:line="232" w:lineRule="exact"/>
              <w:ind w:left="105" w:right="96"/>
              <w:jc w:val="center"/>
              <w:rPr>
                <w:b/>
                <w:lang w:val="es-MX"/>
              </w:rPr>
            </w:pPr>
            <w:r w:rsidRPr="00B210B8">
              <w:rPr>
                <w:b/>
                <w:color w:val="FFFFFF"/>
                <w:lang w:val="es-MX"/>
              </w:rPr>
              <w:t>2024</w:t>
            </w:r>
          </w:p>
        </w:tc>
      </w:tr>
      <w:tr w:rsidR="006C766D" w:rsidRPr="00B210B8" w:rsidTr="006C766D">
        <w:trPr>
          <w:trHeight w:val="299"/>
        </w:trPr>
        <w:tc>
          <w:tcPr>
            <w:tcW w:w="2448" w:type="dxa"/>
            <w:tcBorders>
              <w:top w:val="single" w:sz="4" w:space="0" w:color="000000"/>
              <w:left w:val="single" w:sz="8"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69" w:line="211" w:lineRule="exact"/>
              <w:ind w:left="69"/>
              <w:rPr>
                <w:sz w:val="20"/>
                <w:lang w:val="es-MX"/>
              </w:rPr>
            </w:pPr>
            <w:r w:rsidRPr="00B210B8">
              <w:rPr>
                <w:sz w:val="20"/>
                <w:lang w:val="es-MX"/>
              </w:rPr>
              <w:t>PIB (Crecimiento real)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69" w:line="211" w:lineRule="exact"/>
              <w:ind w:left="83" w:right="71"/>
              <w:jc w:val="center"/>
              <w:rPr>
                <w:sz w:val="20"/>
                <w:lang w:val="es-MX"/>
              </w:rPr>
            </w:pPr>
            <w:r w:rsidRPr="00B210B8">
              <w:rPr>
                <w:sz w:val="20"/>
                <w:lang w:val="es-MX"/>
              </w:rPr>
              <w:t>1.5 - 2.5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69" w:line="211" w:lineRule="exact"/>
              <w:ind w:left="83" w:right="75"/>
              <w:jc w:val="center"/>
              <w:rPr>
                <w:sz w:val="20"/>
                <w:lang w:val="es-MX"/>
              </w:rPr>
            </w:pPr>
            <w:r w:rsidRPr="00B210B8">
              <w:rPr>
                <w:sz w:val="20"/>
                <w:lang w:val="es-MX"/>
              </w:rPr>
              <w:t>2.1 - 3.1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69" w:line="211" w:lineRule="exact"/>
              <w:ind w:left="85" w:right="71"/>
              <w:jc w:val="center"/>
              <w:rPr>
                <w:sz w:val="20"/>
                <w:lang w:val="es-MX"/>
              </w:rPr>
            </w:pPr>
            <w:r w:rsidRPr="00B210B8">
              <w:rPr>
                <w:sz w:val="20"/>
                <w:lang w:val="es-MX"/>
              </w:rPr>
              <w:t>2.1 - 3.1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69" w:line="211" w:lineRule="exact"/>
              <w:ind w:left="110" w:right="45"/>
              <w:jc w:val="center"/>
              <w:rPr>
                <w:sz w:val="20"/>
                <w:lang w:val="es-MX"/>
              </w:rPr>
            </w:pPr>
            <w:r w:rsidRPr="00B210B8">
              <w:rPr>
                <w:sz w:val="20"/>
                <w:lang w:val="es-MX"/>
              </w:rPr>
              <w:t>2.2 - 3.2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69" w:line="211" w:lineRule="exact"/>
              <w:ind w:left="109" w:right="48"/>
              <w:jc w:val="center"/>
              <w:rPr>
                <w:sz w:val="20"/>
                <w:lang w:val="es-MX"/>
              </w:rPr>
            </w:pPr>
            <w:r w:rsidRPr="00B210B8">
              <w:rPr>
                <w:sz w:val="20"/>
                <w:lang w:val="es-MX"/>
              </w:rPr>
              <w:t>2.2 - 3.2</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rsidR="006C766D" w:rsidRPr="00B210B8" w:rsidRDefault="006C766D" w:rsidP="006C766D">
            <w:pPr>
              <w:pStyle w:val="TableParagraph"/>
              <w:spacing w:before="69" w:line="211" w:lineRule="exact"/>
              <w:ind w:left="108" w:right="96"/>
              <w:jc w:val="center"/>
              <w:rPr>
                <w:sz w:val="20"/>
                <w:lang w:val="es-MX"/>
              </w:rPr>
            </w:pPr>
            <w:r w:rsidRPr="00B210B8">
              <w:rPr>
                <w:sz w:val="20"/>
                <w:lang w:val="es-MX"/>
              </w:rPr>
              <w:t>2.3 - 3.3</w:t>
            </w:r>
          </w:p>
        </w:tc>
      </w:tr>
      <w:tr w:rsidR="006C766D" w:rsidRPr="00B210B8" w:rsidTr="006C766D">
        <w:trPr>
          <w:trHeight w:val="302"/>
        </w:trPr>
        <w:tc>
          <w:tcPr>
            <w:tcW w:w="2448" w:type="dxa"/>
            <w:tcBorders>
              <w:top w:val="single" w:sz="4" w:space="0" w:color="000000"/>
              <w:left w:val="single" w:sz="8"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71" w:line="211" w:lineRule="exact"/>
              <w:ind w:left="69"/>
              <w:rPr>
                <w:sz w:val="20"/>
                <w:lang w:val="es-MX"/>
              </w:rPr>
            </w:pPr>
            <w:r w:rsidRPr="00B210B8">
              <w:rPr>
                <w:sz w:val="20"/>
                <w:lang w:val="es-MX"/>
              </w:rPr>
              <w:t>Inflación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71" w:line="211" w:lineRule="exact"/>
              <w:ind w:left="83" w:right="71"/>
              <w:jc w:val="center"/>
              <w:rPr>
                <w:sz w:val="20"/>
                <w:lang w:val="es-MX"/>
              </w:rPr>
            </w:pPr>
            <w:r w:rsidRPr="00B210B8">
              <w:rPr>
                <w:sz w:val="20"/>
                <w:lang w:val="es-MX"/>
              </w:rPr>
              <w:t>3.4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71" w:line="211" w:lineRule="exact"/>
              <w:ind w:left="82" w:right="75"/>
              <w:jc w:val="center"/>
              <w:rPr>
                <w:sz w:val="20"/>
                <w:lang w:val="es-MX"/>
              </w:rPr>
            </w:pPr>
            <w:r w:rsidRPr="00B210B8">
              <w:rPr>
                <w:sz w:val="20"/>
                <w:lang w:val="es-MX"/>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71" w:line="211" w:lineRule="exact"/>
              <w:ind w:left="79" w:right="71"/>
              <w:jc w:val="center"/>
              <w:rPr>
                <w:sz w:val="20"/>
                <w:lang w:val="es-MX"/>
              </w:rPr>
            </w:pPr>
            <w:r w:rsidRPr="00B210B8">
              <w:rPr>
                <w:sz w:val="20"/>
                <w:lang w:val="es-MX"/>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71" w:line="211" w:lineRule="exact"/>
              <w:ind w:left="78" w:right="71"/>
              <w:jc w:val="center"/>
              <w:rPr>
                <w:sz w:val="20"/>
                <w:lang w:val="es-MX"/>
              </w:rPr>
            </w:pPr>
            <w:r w:rsidRPr="00B210B8">
              <w:rPr>
                <w:sz w:val="20"/>
                <w:lang w:val="es-MX"/>
              </w:rPr>
              <w:t>3.0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71" w:line="211" w:lineRule="exact"/>
              <w:ind w:left="77" w:right="75"/>
              <w:jc w:val="center"/>
              <w:rPr>
                <w:sz w:val="20"/>
                <w:lang w:val="es-MX"/>
              </w:rPr>
            </w:pPr>
            <w:r w:rsidRPr="00B210B8">
              <w:rPr>
                <w:sz w:val="20"/>
                <w:lang w:val="es-MX"/>
              </w:rPr>
              <w:t>3.0</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rsidR="006C766D" w:rsidRPr="00B210B8" w:rsidRDefault="006C766D" w:rsidP="006C766D">
            <w:pPr>
              <w:pStyle w:val="TableParagraph"/>
              <w:spacing w:before="71" w:line="211" w:lineRule="exact"/>
              <w:ind w:left="103" w:right="96"/>
              <w:jc w:val="center"/>
              <w:rPr>
                <w:sz w:val="20"/>
                <w:lang w:val="es-MX"/>
              </w:rPr>
            </w:pPr>
            <w:r w:rsidRPr="00B210B8">
              <w:rPr>
                <w:sz w:val="20"/>
                <w:lang w:val="es-MX"/>
              </w:rPr>
              <w:t>3.0</w:t>
            </w:r>
          </w:p>
        </w:tc>
      </w:tr>
      <w:tr w:rsidR="006C766D" w:rsidRPr="00B210B8" w:rsidTr="006C766D">
        <w:trPr>
          <w:trHeight w:val="522"/>
        </w:trPr>
        <w:tc>
          <w:tcPr>
            <w:tcW w:w="2448" w:type="dxa"/>
            <w:tcBorders>
              <w:top w:val="single" w:sz="4" w:space="0" w:color="000000"/>
              <w:left w:val="single" w:sz="8"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69" w:line="228" w:lineRule="exact"/>
              <w:ind w:left="69"/>
              <w:rPr>
                <w:sz w:val="20"/>
                <w:lang w:val="es-MX"/>
              </w:rPr>
            </w:pPr>
            <w:r w:rsidRPr="00B210B8">
              <w:rPr>
                <w:sz w:val="20"/>
                <w:lang w:val="es-MX"/>
              </w:rPr>
              <w:t>Precio del Petróleo (dls./barril)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4"/>
              <w:rPr>
                <w:b/>
                <w:sz w:val="25"/>
                <w:lang w:val="es-MX"/>
              </w:rPr>
            </w:pPr>
          </w:p>
          <w:p w:rsidR="006C766D" w:rsidRPr="00B210B8" w:rsidRDefault="006C766D" w:rsidP="006C766D">
            <w:pPr>
              <w:pStyle w:val="TableParagraph"/>
              <w:spacing w:line="211" w:lineRule="exact"/>
              <w:ind w:left="86" w:right="71"/>
              <w:jc w:val="center"/>
              <w:rPr>
                <w:sz w:val="20"/>
                <w:lang w:val="es-MX"/>
              </w:rPr>
            </w:pPr>
            <w:r w:rsidRPr="00B210B8">
              <w:rPr>
                <w:sz w:val="20"/>
                <w:lang w:val="es-MX"/>
              </w:rPr>
              <w:t>55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4"/>
              <w:rPr>
                <w:b/>
                <w:sz w:val="25"/>
                <w:lang w:val="es-MX"/>
              </w:rPr>
            </w:pPr>
          </w:p>
          <w:p w:rsidR="006C766D" w:rsidRPr="00B210B8" w:rsidRDefault="006C766D" w:rsidP="006C766D">
            <w:pPr>
              <w:pStyle w:val="TableParagraph"/>
              <w:spacing w:line="211" w:lineRule="exact"/>
              <w:ind w:left="85" w:right="75"/>
              <w:jc w:val="center"/>
              <w:rPr>
                <w:sz w:val="20"/>
                <w:lang w:val="es-MX"/>
              </w:rPr>
            </w:pPr>
            <w:r w:rsidRPr="00B210B8">
              <w:rPr>
                <w:sz w:val="20"/>
                <w:lang w:val="es-MX"/>
              </w:rPr>
              <w:t>53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4"/>
              <w:rPr>
                <w:b/>
                <w:sz w:val="25"/>
                <w:lang w:val="es-MX"/>
              </w:rPr>
            </w:pPr>
          </w:p>
          <w:p w:rsidR="006C766D" w:rsidRPr="00B210B8" w:rsidRDefault="006C766D" w:rsidP="006C766D">
            <w:pPr>
              <w:pStyle w:val="TableParagraph"/>
              <w:spacing w:line="211" w:lineRule="exact"/>
              <w:ind w:left="82" w:right="71"/>
              <w:jc w:val="center"/>
              <w:rPr>
                <w:sz w:val="20"/>
                <w:lang w:val="es-MX"/>
              </w:rPr>
            </w:pPr>
            <w:r w:rsidRPr="00B210B8">
              <w:rPr>
                <w:sz w:val="20"/>
                <w:lang w:val="es-MX"/>
              </w:rPr>
              <w:t>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4"/>
              <w:rPr>
                <w:b/>
                <w:sz w:val="25"/>
                <w:lang w:val="es-MX"/>
              </w:rPr>
            </w:pPr>
          </w:p>
          <w:p w:rsidR="006C766D" w:rsidRPr="00B210B8" w:rsidRDefault="006C766D" w:rsidP="006C766D">
            <w:pPr>
              <w:pStyle w:val="TableParagraph"/>
              <w:spacing w:line="211" w:lineRule="exact"/>
              <w:ind w:left="80" w:right="71"/>
              <w:jc w:val="center"/>
              <w:rPr>
                <w:sz w:val="20"/>
                <w:lang w:val="es-MX"/>
              </w:rPr>
            </w:pPr>
            <w:r w:rsidRPr="00B210B8">
              <w:rPr>
                <w:sz w:val="20"/>
                <w:lang w:val="es-MX"/>
              </w:rPr>
              <w:t>51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4"/>
              <w:rPr>
                <w:b/>
                <w:sz w:val="25"/>
                <w:lang w:val="es-MX"/>
              </w:rPr>
            </w:pPr>
          </w:p>
          <w:p w:rsidR="006C766D" w:rsidRPr="00B210B8" w:rsidRDefault="006C766D" w:rsidP="006C766D">
            <w:pPr>
              <w:pStyle w:val="TableParagraph"/>
              <w:spacing w:line="211" w:lineRule="exact"/>
              <w:ind w:left="80" w:right="75"/>
              <w:jc w:val="center"/>
              <w:rPr>
                <w:sz w:val="20"/>
                <w:lang w:val="es-MX"/>
              </w:rPr>
            </w:pPr>
            <w:r w:rsidRPr="00B210B8">
              <w:rPr>
                <w:sz w:val="20"/>
                <w:lang w:val="es-MX"/>
              </w:rPr>
              <w:t>51</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rsidR="006C766D" w:rsidRPr="00B210B8" w:rsidRDefault="006C766D" w:rsidP="006C766D">
            <w:pPr>
              <w:pStyle w:val="TableParagraph"/>
              <w:spacing w:before="4"/>
              <w:rPr>
                <w:b/>
                <w:sz w:val="25"/>
                <w:lang w:val="es-MX"/>
              </w:rPr>
            </w:pPr>
          </w:p>
          <w:p w:rsidR="006C766D" w:rsidRPr="00B210B8" w:rsidRDefault="006C766D" w:rsidP="006C766D">
            <w:pPr>
              <w:pStyle w:val="TableParagraph"/>
              <w:spacing w:line="211" w:lineRule="exact"/>
              <w:ind w:left="105" w:right="96"/>
              <w:jc w:val="center"/>
              <w:rPr>
                <w:sz w:val="20"/>
                <w:lang w:val="es-MX"/>
              </w:rPr>
            </w:pPr>
            <w:r w:rsidRPr="00B210B8">
              <w:rPr>
                <w:sz w:val="20"/>
                <w:lang w:val="es-MX"/>
              </w:rPr>
              <w:t>52</w:t>
            </w:r>
          </w:p>
        </w:tc>
      </w:tr>
      <w:tr w:rsidR="006C766D" w:rsidRPr="00B210B8" w:rsidTr="006C766D">
        <w:trPr>
          <w:trHeight w:val="523"/>
        </w:trPr>
        <w:tc>
          <w:tcPr>
            <w:tcW w:w="2448" w:type="dxa"/>
            <w:tcBorders>
              <w:top w:val="single" w:sz="4" w:space="0" w:color="000000"/>
              <w:left w:val="single" w:sz="8"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69" w:line="228" w:lineRule="exact"/>
              <w:ind w:left="69" w:right="99"/>
              <w:rPr>
                <w:sz w:val="20"/>
                <w:lang w:val="es-MX"/>
              </w:rPr>
            </w:pPr>
            <w:r w:rsidRPr="00B210B8">
              <w:rPr>
                <w:sz w:val="20"/>
                <w:lang w:val="es-MX"/>
              </w:rPr>
              <w:t>Tasa de Interés (Nominal promedio)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4"/>
              <w:rPr>
                <w:b/>
                <w:sz w:val="25"/>
                <w:lang w:val="es-MX"/>
              </w:rPr>
            </w:pPr>
          </w:p>
          <w:p w:rsidR="006C766D" w:rsidRPr="00B210B8" w:rsidRDefault="006C766D" w:rsidP="006C766D">
            <w:pPr>
              <w:pStyle w:val="TableParagraph"/>
              <w:spacing w:before="1" w:line="211" w:lineRule="exact"/>
              <w:ind w:left="83" w:right="71"/>
              <w:jc w:val="center"/>
              <w:rPr>
                <w:sz w:val="20"/>
                <w:lang w:val="es-MX"/>
              </w:rPr>
            </w:pPr>
            <w:r w:rsidRPr="00B210B8">
              <w:rPr>
                <w:sz w:val="20"/>
                <w:lang w:val="es-MX"/>
              </w:rPr>
              <w:t>8.3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4"/>
              <w:rPr>
                <w:b/>
                <w:sz w:val="25"/>
                <w:lang w:val="es-MX"/>
              </w:rPr>
            </w:pPr>
          </w:p>
          <w:p w:rsidR="006C766D" w:rsidRPr="00B210B8" w:rsidRDefault="006C766D" w:rsidP="006C766D">
            <w:pPr>
              <w:pStyle w:val="TableParagraph"/>
              <w:spacing w:before="1" w:line="211" w:lineRule="exact"/>
              <w:ind w:left="82" w:right="75"/>
              <w:jc w:val="center"/>
              <w:rPr>
                <w:sz w:val="20"/>
                <w:lang w:val="es-MX"/>
              </w:rPr>
            </w:pPr>
            <w:r w:rsidRPr="00B210B8">
              <w:rPr>
                <w:sz w:val="20"/>
                <w:lang w:val="es-MX"/>
              </w:rPr>
              <w:t>7.6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4"/>
              <w:rPr>
                <w:b/>
                <w:sz w:val="25"/>
                <w:lang w:val="es-MX"/>
              </w:rPr>
            </w:pPr>
          </w:p>
          <w:p w:rsidR="006C766D" w:rsidRPr="00B210B8" w:rsidRDefault="006C766D" w:rsidP="006C766D">
            <w:pPr>
              <w:pStyle w:val="TableParagraph"/>
              <w:spacing w:before="1" w:line="211" w:lineRule="exact"/>
              <w:ind w:left="79" w:right="71"/>
              <w:jc w:val="center"/>
              <w:rPr>
                <w:sz w:val="20"/>
                <w:lang w:val="es-MX"/>
              </w:rPr>
            </w:pPr>
            <w:r w:rsidRPr="00B210B8">
              <w:rPr>
                <w:sz w:val="20"/>
                <w:lang w:val="es-MX"/>
              </w:rPr>
              <w:t>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4"/>
              <w:rPr>
                <w:b/>
                <w:sz w:val="25"/>
                <w:lang w:val="es-MX"/>
              </w:rPr>
            </w:pPr>
          </w:p>
          <w:p w:rsidR="006C766D" w:rsidRPr="00B210B8" w:rsidRDefault="006C766D" w:rsidP="006C766D">
            <w:pPr>
              <w:pStyle w:val="TableParagraph"/>
              <w:spacing w:before="1" w:line="211" w:lineRule="exact"/>
              <w:ind w:left="78" w:right="71"/>
              <w:jc w:val="center"/>
              <w:rPr>
                <w:sz w:val="20"/>
                <w:lang w:val="es-MX"/>
              </w:rPr>
            </w:pPr>
            <w:r w:rsidRPr="00B210B8">
              <w:rPr>
                <w:sz w:val="20"/>
                <w:lang w:val="es-MX"/>
              </w:rPr>
              <w:t>6.2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4"/>
              <w:rPr>
                <w:b/>
                <w:sz w:val="25"/>
                <w:lang w:val="es-MX"/>
              </w:rPr>
            </w:pPr>
          </w:p>
          <w:p w:rsidR="006C766D" w:rsidRPr="00B210B8" w:rsidRDefault="006C766D" w:rsidP="006C766D">
            <w:pPr>
              <w:pStyle w:val="TableParagraph"/>
              <w:spacing w:before="1" w:line="211" w:lineRule="exact"/>
              <w:ind w:left="77" w:right="75"/>
              <w:jc w:val="center"/>
              <w:rPr>
                <w:sz w:val="20"/>
                <w:lang w:val="es-MX"/>
              </w:rPr>
            </w:pPr>
            <w:r w:rsidRPr="00B210B8">
              <w:rPr>
                <w:sz w:val="20"/>
                <w:lang w:val="es-MX"/>
              </w:rPr>
              <w:t>6.0</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rsidR="006C766D" w:rsidRPr="00B210B8" w:rsidRDefault="006C766D" w:rsidP="006C766D">
            <w:pPr>
              <w:pStyle w:val="TableParagraph"/>
              <w:spacing w:before="4"/>
              <w:rPr>
                <w:b/>
                <w:sz w:val="25"/>
                <w:lang w:val="es-MX"/>
              </w:rPr>
            </w:pPr>
          </w:p>
          <w:p w:rsidR="006C766D" w:rsidRPr="00B210B8" w:rsidRDefault="006C766D" w:rsidP="006C766D">
            <w:pPr>
              <w:pStyle w:val="TableParagraph"/>
              <w:spacing w:before="1" w:line="211" w:lineRule="exact"/>
              <w:ind w:left="103" w:right="96"/>
              <w:jc w:val="center"/>
              <w:rPr>
                <w:sz w:val="20"/>
                <w:lang w:val="es-MX"/>
              </w:rPr>
            </w:pPr>
            <w:r w:rsidRPr="00B210B8">
              <w:rPr>
                <w:sz w:val="20"/>
                <w:lang w:val="es-MX"/>
              </w:rPr>
              <w:t>6.0</w:t>
            </w:r>
          </w:p>
        </w:tc>
      </w:tr>
      <w:tr w:rsidR="006C766D" w:rsidRPr="00B210B8" w:rsidTr="006C766D">
        <w:trPr>
          <w:trHeight w:val="523"/>
        </w:trPr>
        <w:tc>
          <w:tcPr>
            <w:tcW w:w="2448" w:type="dxa"/>
            <w:tcBorders>
              <w:top w:val="single" w:sz="4" w:space="0" w:color="000000"/>
              <w:left w:val="single" w:sz="8"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62" w:line="230" w:lineRule="atLeast"/>
              <w:ind w:left="69" w:right="99"/>
              <w:rPr>
                <w:sz w:val="20"/>
                <w:lang w:val="es-MX"/>
              </w:rPr>
            </w:pPr>
            <w:r w:rsidRPr="00B210B8">
              <w:rPr>
                <w:sz w:val="20"/>
                <w:lang w:val="es-MX"/>
              </w:rPr>
              <w:t>Participaciones (Porcentaje del PIB)</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5"/>
              <w:rPr>
                <w:b/>
                <w:sz w:val="25"/>
                <w:lang w:val="es-MX"/>
              </w:rPr>
            </w:pPr>
          </w:p>
          <w:p w:rsidR="006C766D" w:rsidRPr="00B210B8" w:rsidRDefault="006C766D" w:rsidP="006C766D">
            <w:pPr>
              <w:pStyle w:val="TableParagraph"/>
              <w:spacing w:line="211" w:lineRule="exact"/>
              <w:ind w:left="83" w:right="71"/>
              <w:jc w:val="center"/>
              <w:rPr>
                <w:sz w:val="20"/>
                <w:lang w:val="es-MX"/>
              </w:rPr>
            </w:pPr>
            <w:r w:rsidRPr="00B210B8">
              <w:rPr>
                <w:sz w:val="20"/>
                <w:lang w:val="es-MX"/>
              </w:rPr>
              <w:t>3.7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5"/>
              <w:rPr>
                <w:b/>
                <w:sz w:val="25"/>
                <w:lang w:val="es-MX"/>
              </w:rPr>
            </w:pPr>
          </w:p>
          <w:p w:rsidR="006C766D" w:rsidRPr="00B210B8" w:rsidRDefault="006C766D" w:rsidP="006C766D">
            <w:pPr>
              <w:pStyle w:val="TableParagraph"/>
              <w:spacing w:line="211" w:lineRule="exact"/>
              <w:ind w:left="82" w:right="75"/>
              <w:jc w:val="center"/>
              <w:rPr>
                <w:sz w:val="20"/>
                <w:lang w:val="es-MX"/>
              </w:rPr>
            </w:pPr>
            <w:r w:rsidRPr="00B210B8">
              <w:rPr>
                <w:sz w:val="20"/>
                <w:lang w:val="es-MX"/>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5"/>
              <w:rPr>
                <w:b/>
                <w:sz w:val="25"/>
                <w:lang w:val="es-MX"/>
              </w:rPr>
            </w:pPr>
          </w:p>
          <w:p w:rsidR="006C766D" w:rsidRPr="00B210B8" w:rsidRDefault="006C766D" w:rsidP="006C766D">
            <w:pPr>
              <w:pStyle w:val="TableParagraph"/>
              <w:spacing w:line="211" w:lineRule="exact"/>
              <w:ind w:left="79" w:right="71"/>
              <w:jc w:val="center"/>
              <w:rPr>
                <w:sz w:val="20"/>
                <w:lang w:val="es-MX"/>
              </w:rPr>
            </w:pPr>
            <w:r w:rsidRPr="00B210B8">
              <w:rPr>
                <w:sz w:val="20"/>
                <w:lang w:val="es-MX"/>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5"/>
              <w:rPr>
                <w:b/>
                <w:sz w:val="25"/>
                <w:lang w:val="es-MX"/>
              </w:rPr>
            </w:pPr>
          </w:p>
          <w:p w:rsidR="006C766D" w:rsidRPr="00B210B8" w:rsidRDefault="006C766D" w:rsidP="006C766D">
            <w:pPr>
              <w:pStyle w:val="TableParagraph"/>
              <w:spacing w:line="211" w:lineRule="exact"/>
              <w:ind w:left="78" w:right="71"/>
              <w:jc w:val="center"/>
              <w:rPr>
                <w:sz w:val="20"/>
                <w:lang w:val="es-MX"/>
              </w:rPr>
            </w:pPr>
            <w:r w:rsidRPr="00B210B8">
              <w:rPr>
                <w:sz w:val="20"/>
                <w:lang w:val="es-MX"/>
              </w:rPr>
              <w:t>3.6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766D" w:rsidRPr="00B210B8" w:rsidRDefault="006C766D" w:rsidP="006C766D">
            <w:pPr>
              <w:pStyle w:val="TableParagraph"/>
              <w:spacing w:before="5"/>
              <w:rPr>
                <w:b/>
                <w:sz w:val="25"/>
                <w:lang w:val="es-MX"/>
              </w:rPr>
            </w:pPr>
          </w:p>
          <w:p w:rsidR="006C766D" w:rsidRPr="00B210B8" w:rsidRDefault="006C766D" w:rsidP="006C766D">
            <w:pPr>
              <w:pStyle w:val="TableParagraph"/>
              <w:spacing w:line="211" w:lineRule="exact"/>
              <w:ind w:left="77" w:right="75"/>
              <w:jc w:val="center"/>
              <w:rPr>
                <w:sz w:val="20"/>
                <w:lang w:val="es-MX"/>
              </w:rPr>
            </w:pPr>
            <w:r w:rsidRPr="00B210B8">
              <w:rPr>
                <w:sz w:val="20"/>
                <w:lang w:val="es-MX"/>
              </w:rPr>
              <w:t>3.6</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rsidR="006C766D" w:rsidRPr="00B210B8" w:rsidRDefault="006C766D" w:rsidP="006C766D">
            <w:pPr>
              <w:pStyle w:val="TableParagraph"/>
              <w:spacing w:before="5"/>
              <w:rPr>
                <w:b/>
                <w:sz w:val="25"/>
                <w:lang w:val="es-MX"/>
              </w:rPr>
            </w:pPr>
          </w:p>
          <w:p w:rsidR="006C766D" w:rsidRPr="00B210B8" w:rsidRDefault="006C766D" w:rsidP="006C766D">
            <w:pPr>
              <w:pStyle w:val="TableParagraph"/>
              <w:spacing w:line="211" w:lineRule="exact"/>
              <w:ind w:left="103" w:right="96"/>
              <w:jc w:val="center"/>
              <w:rPr>
                <w:sz w:val="20"/>
                <w:lang w:val="es-MX"/>
              </w:rPr>
            </w:pPr>
            <w:r w:rsidRPr="00B210B8">
              <w:rPr>
                <w:sz w:val="20"/>
                <w:lang w:val="es-MX"/>
              </w:rPr>
              <w:t>3.6</w:t>
            </w:r>
          </w:p>
        </w:tc>
      </w:tr>
      <w:tr w:rsidR="006C766D" w:rsidRPr="00B210B8" w:rsidTr="006C766D">
        <w:trPr>
          <w:trHeight w:val="541"/>
        </w:trPr>
        <w:tc>
          <w:tcPr>
            <w:tcW w:w="2448" w:type="dxa"/>
            <w:tcBorders>
              <w:top w:val="single" w:sz="4" w:space="0" w:color="000000"/>
              <w:left w:val="single" w:sz="8" w:space="0" w:color="000000"/>
              <w:bottom w:val="single" w:sz="8" w:space="0" w:color="000000"/>
              <w:right w:val="single" w:sz="4" w:space="0" w:color="000000"/>
            </w:tcBorders>
            <w:shd w:val="clear" w:color="auto" w:fill="auto"/>
          </w:tcPr>
          <w:p w:rsidR="006C766D" w:rsidRPr="00B210B8" w:rsidRDefault="006C766D" w:rsidP="006C766D">
            <w:pPr>
              <w:pStyle w:val="TableParagraph"/>
              <w:spacing w:before="86" w:line="228" w:lineRule="exact"/>
              <w:ind w:left="69"/>
              <w:rPr>
                <w:sz w:val="20"/>
                <w:lang w:val="es-MX"/>
              </w:rPr>
            </w:pPr>
            <w:r w:rsidRPr="00B210B8">
              <w:rPr>
                <w:sz w:val="20"/>
                <w:lang w:val="es-MX"/>
              </w:rPr>
              <w:t>Plataforma de producción de Petróleo (mbd)</w:t>
            </w:r>
          </w:p>
        </w:tc>
        <w:tc>
          <w:tcPr>
            <w:tcW w:w="992" w:type="dxa"/>
            <w:tcBorders>
              <w:top w:val="single" w:sz="4" w:space="0" w:color="000000"/>
              <w:left w:val="single" w:sz="4" w:space="0" w:color="000000"/>
              <w:bottom w:val="single" w:sz="8" w:space="0" w:color="000000"/>
              <w:right w:val="single" w:sz="4" w:space="0" w:color="000000"/>
            </w:tcBorders>
            <w:shd w:val="clear" w:color="auto" w:fill="auto"/>
          </w:tcPr>
          <w:p w:rsidR="006C766D" w:rsidRPr="00B210B8" w:rsidRDefault="006C766D" w:rsidP="006C766D">
            <w:pPr>
              <w:pStyle w:val="TableParagraph"/>
              <w:spacing w:before="10"/>
              <w:rPr>
                <w:b/>
                <w:sz w:val="26"/>
                <w:lang w:val="es-MX"/>
              </w:rPr>
            </w:pPr>
          </w:p>
          <w:p w:rsidR="006C766D" w:rsidRPr="00B210B8" w:rsidRDefault="006C766D" w:rsidP="006C766D">
            <w:pPr>
              <w:pStyle w:val="TableParagraph"/>
              <w:spacing w:line="213" w:lineRule="exact"/>
              <w:ind w:left="86" w:right="71"/>
              <w:jc w:val="center"/>
              <w:rPr>
                <w:sz w:val="20"/>
                <w:lang w:val="es-MX"/>
              </w:rPr>
            </w:pPr>
            <w:r w:rsidRPr="00B210B8">
              <w:rPr>
                <w:sz w:val="20"/>
                <w:lang w:val="es-MX"/>
              </w:rPr>
              <w:t>1,847</w:t>
            </w:r>
          </w:p>
        </w:tc>
        <w:tc>
          <w:tcPr>
            <w:tcW w:w="995" w:type="dxa"/>
            <w:tcBorders>
              <w:top w:val="single" w:sz="4" w:space="0" w:color="000000"/>
              <w:left w:val="single" w:sz="4" w:space="0" w:color="000000"/>
              <w:bottom w:val="single" w:sz="8" w:space="0" w:color="000000"/>
              <w:right w:val="single" w:sz="4" w:space="0" w:color="000000"/>
            </w:tcBorders>
            <w:shd w:val="clear" w:color="auto" w:fill="auto"/>
          </w:tcPr>
          <w:p w:rsidR="006C766D" w:rsidRPr="00B210B8" w:rsidRDefault="006C766D" w:rsidP="006C766D">
            <w:pPr>
              <w:pStyle w:val="TableParagraph"/>
              <w:spacing w:before="10"/>
              <w:rPr>
                <w:b/>
                <w:sz w:val="26"/>
                <w:lang w:val="es-MX"/>
              </w:rPr>
            </w:pPr>
          </w:p>
          <w:p w:rsidR="006C766D" w:rsidRPr="00B210B8" w:rsidRDefault="006C766D" w:rsidP="006C766D">
            <w:pPr>
              <w:pStyle w:val="TableParagraph"/>
              <w:spacing w:line="213" w:lineRule="exact"/>
              <w:ind w:left="85" w:right="75"/>
              <w:jc w:val="center"/>
              <w:rPr>
                <w:sz w:val="20"/>
                <w:lang w:val="es-MX"/>
              </w:rPr>
            </w:pPr>
            <w:r w:rsidRPr="00B210B8">
              <w:rPr>
                <w:sz w:val="20"/>
                <w:lang w:val="es-MX"/>
              </w:rPr>
              <w:t>1,820</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rsidR="006C766D" w:rsidRPr="00B210B8" w:rsidRDefault="006C766D" w:rsidP="006C766D">
            <w:pPr>
              <w:pStyle w:val="TableParagraph"/>
              <w:spacing w:before="10"/>
              <w:rPr>
                <w:b/>
                <w:sz w:val="26"/>
                <w:lang w:val="es-MX"/>
              </w:rPr>
            </w:pPr>
          </w:p>
          <w:p w:rsidR="006C766D" w:rsidRPr="00B210B8" w:rsidRDefault="006C766D" w:rsidP="006C766D">
            <w:pPr>
              <w:pStyle w:val="TableParagraph"/>
              <w:spacing w:line="213" w:lineRule="exact"/>
              <w:ind w:left="82" w:right="71"/>
              <w:jc w:val="center"/>
              <w:rPr>
                <w:sz w:val="20"/>
                <w:lang w:val="es-MX"/>
              </w:rPr>
            </w:pPr>
            <w:r w:rsidRPr="00B210B8">
              <w:rPr>
                <w:sz w:val="20"/>
                <w:lang w:val="es-MX"/>
              </w:rPr>
              <w:t>1,877</w:t>
            </w:r>
          </w:p>
        </w:tc>
        <w:tc>
          <w:tcPr>
            <w:tcW w:w="992" w:type="dxa"/>
            <w:tcBorders>
              <w:top w:val="single" w:sz="4" w:space="0" w:color="000000"/>
              <w:left w:val="single" w:sz="4" w:space="0" w:color="000000"/>
              <w:bottom w:val="single" w:sz="8" w:space="0" w:color="000000"/>
              <w:right w:val="single" w:sz="4" w:space="0" w:color="000000"/>
            </w:tcBorders>
            <w:shd w:val="clear" w:color="auto" w:fill="auto"/>
          </w:tcPr>
          <w:p w:rsidR="006C766D" w:rsidRPr="00B210B8" w:rsidRDefault="006C766D" w:rsidP="006C766D">
            <w:pPr>
              <w:pStyle w:val="TableParagraph"/>
              <w:spacing w:before="10"/>
              <w:rPr>
                <w:b/>
                <w:sz w:val="26"/>
                <w:lang w:val="es-MX"/>
              </w:rPr>
            </w:pPr>
          </w:p>
          <w:p w:rsidR="006C766D" w:rsidRPr="00B210B8" w:rsidRDefault="006C766D" w:rsidP="006C766D">
            <w:pPr>
              <w:pStyle w:val="TableParagraph"/>
              <w:spacing w:line="213" w:lineRule="exact"/>
              <w:ind w:left="81" w:right="71"/>
              <w:jc w:val="center"/>
              <w:rPr>
                <w:sz w:val="20"/>
                <w:lang w:val="es-MX"/>
              </w:rPr>
            </w:pPr>
            <w:r w:rsidRPr="00B210B8">
              <w:rPr>
                <w:sz w:val="20"/>
                <w:lang w:val="es-MX"/>
              </w:rPr>
              <w:t>2,118</w:t>
            </w:r>
          </w:p>
        </w:tc>
        <w:tc>
          <w:tcPr>
            <w:tcW w:w="995" w:type="dxa"/>
            <w:tcBorders>
              <w:top w:val="single" w:sz="4" w:space="0" w:color="000000"/>
              <w:left w:val="single" w:sz="4" w:space="0" w:color="000000"/>
              <w:bottom w:val="single" w:sz="8" w:space="0" w:color="000000"/>
              <w:right w:val="single" w:sz="4" w:space="0" w:color="000000"/>
            </w:tcBorders>
            <w:shd w:val="clear" w:color="auto" w:fill="auto"/>
          </w:tcPr>
          <w:p w:rsidR="006C766D" w:rsidRPr="00B210B8" w:rsidRDefault="006C766D" w:rsidP="006C766D">
            <w:pPr>
              <w:pStyle w:val="TableParagraph"/>
              <w:spacing w:before="10"/>
              <w:rPr>
                <w:b/>
                <w:sz w:val="26"/>
                <w:lang w:val="es-MX"/>
              </w:rPr>
            </w:pPr>
          </w:p>
          <w:p w:rsidR="006C766D" w:rsidRPr="00B210B8" w:rsidRDefault="006C766D" w:rsidP="006C766D">
            <w:pPr>
              <w:pStyle w:val="TableParagraph"/>
              <w:spacing w:line="213" w:lineRule="exact"/>
              <w:ind w:left="80" w:right="75"/>
              <w:jc w:val="center"/>
              <w:rPr>
                <w:sz w:val="20"/>
                <w:lang w:val="es-MX"/>
              </w:rPr>
            </w:pPr>
            <w:r w:rsidRPr="00B210B8">
              <w:rPr>
                <w:sz w:val="20"/>
                <w:lang w:val="es-MX"/>
              </w:rPr>
              <w:t>2,276</w:t>
            </w:r>
          </w:p>
        </w:tc>
        <w:tc>
          <w:tcPr>
            <w:tcW w:w="993" w:type="dxa"/>
            <w:tcBorders>
              <w:top w:val="single" w:sz="4" w:space="0" w:color="000000"/>
              <w:left w:val="single" w:sz="4"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10"/>
              <w:rPr>
                <w:b/>
                <w:sz w:val="26"/>
                <w:lang w:val="es-MX"/>
              </w:rPr>
            </w:pPr>
          </w:p>
          <w:p w:rsidR="006C766D" w:rsidRPr="00B210B8" w:rsidRDefault="006C766D" w:rsidP="006C766D">
            <w:pPr>
              <w:pStyle w:val="TableParagraph"/>
              <w:spacing w:line="213" w:lineRule="exact"/>
              <w:ind w:left="105" w:right="96"/>
              <w:jc w:val="center"/>
              <w:rPr>
                <w:sz w:val="20"/>
                <w:lang w:val="es-MX"/>
              </w:rPr>
            </w:pPr>
            <w:r w:rsidRPr="00B210B8">
              <w:rPr>
                <w:sz w:val="20"/>
                <w:lang w:val="es-MX"/>
              </w:rPr>
              <w:t>2,408</w:t>
            </w:r>
          </w:p>
        </w:tc>
      </w:tr>
    </w:tbl>
    <w:p w:rsidR="006C766D" w:rsidRPr="00B210B8" w:rsidRDefault="006C766D" w:rsidP="006C766D">
      <w:pPr>
        <w:pStyle w:val="Textoindependiente"/>
        <w:spacing w:before="5"/>
        <w:rPr>
          <w:b/>
          <w:sz w:val="26"/>
          <w:lang w:val="es-MX"/>
        </w:rPr>
      </w:pPr>
    </w:p>
    <w:p w:rsidR="006C766D" w:rsidRPr="00B210B8" w:rsidRDefault="006C766D" w:rsidP="006C766D">
      <w:pPr>
        <w:pStyle w:val="Prrafodelista"/>
        <w:numPr>
          <w:ilvl w:val="2"/>
          <w:numId w:val="15"/>
        </w:numPr>
        <w:tabs>
          <w:tab w:val="left" w:pos="1527"/>
        </w:tabs>
        <w:spacing w:line="276" w:lineRule="auto"/>
        <w:ind w:right="1033" w:hanging="360"/>
        <w:jc w:val="both"/>
        <w:rPr>
          <w:sz w:val="23"/>
          <w:lang w:val="es-MX"/>
        </w:rPr>
      </w:pPr>
      <w:r w:rsidRPr="00B210B8">
        <w:rPr>
          <w:sz w:val="23"/>
          <w:lang w:val="es-MX"/>
        </w:rPr>
        <w:t>Se consideró además las disposiciones y programas establecidos en la Ley de Ingresos de la Federación y el Presupuesto de Egresos aprobado por el Congreso de la</w:t>
      </w:r>
      <w:r w:rsidR="00B210B8">
        <w:rPr>
          <w:sz w:val="23"/>
          <w:lang w:val="es-MX"/>
        </w:rPr>
        <w:t xml:space="preserve"> </w:t>
      </w:r>
      <w:r w:rsidRPr="00B210B8">
        <w:rPr>
          <w:spacing w:val="-3"/>
          <w:sz w:val="23"/>
          <w:lang w:val="es-MX"/>
        </w:rPr>
        <w:t>Unión.</w:t>
      </w:r>
    </w:p>
    <w:p w:rsidR="006C766D" w:rsidRPr="00B210B8" w:rsidRDefault="006C766D" w:rsidP="006C766D">
      <w:pPr>
        <w:pStyle w:val="Textoindependiente"/>
        <w:spacing w:before="3"/>
        <w:rPr>
          <w:sz w:val="26"/>
          <w:lang w:val="es-MX"/>
        </w:rPr>
      </w:pPr>
    </w:p>
    <w:p w:rsidR="00B210B8" w:rsidRDefault="006C766D" w:rsidP="006C766D">
      <w:pPr>
        <w:pStyle w:val="Prrafodelista"/>
        <w:numPr>
          <w:ilvl w:val="2"/>
          <w:numId w:val="15"/>
        </w:numPr>
        <w:tabs>
          <w:tab w:val="left" w:pos="1527"/>
        </w:tabs>
        <w:spacing w:line="276" w:lineRule="auto"/>
        <w:ind w:right="1032" w:hanging="360"/>
        <w:jc w:val="both"/>
        <w:rPr>
          <w:sz w:val="23"/>
          <w:lang w:val="es-MX"/>
        </w:rPr>
      </w:pPr>
      <w:r w:rsidRPr="00B210B8">
        <w:rPr>
          <w:sz w:val="23"/>
          <w:lang w:val="es-MX"/>
        </w:rPr>
        <w:t xml:space="preserve">Se considera la Recaudación Federal Participable aprobada </w:t>
      </w:r>
      <w:r w:rsidR="00B210B8">
        <w:rPr>
          <w:sz w:val="23"/>
          <w:lang w:val="es-MX"/>
        </w:rPr>
        <w:t>en la Ley de Ingresos de la Federación para el ejercicio fiscal 2019, por un monto de 3 billones 264 mil 822.4 millones de pesos.</w:t>
      </w:r>
    </w:p>
    <w:p w:rsidR="006C766D" w:rsidRPr="00B210B8" w:rsidRDefault="006C766D" w:rsidP="006C766D">
      <w:pPr>
        <w:pStyle w:val="Textoindependiente"/>
        <w:spacing w:before="10"/>
        <w:rPr>
          <w:sz w:val="20"/>
          <w:lang w:val="es-MX"/>
        </w:rPr>
      </w:pPr>
    </w:p>
    <w:p w:rsidR="006C766D" w:rsidRPr="00B210B8" w:rsidRDefault="006C766D" w:rsidP="006C766D">
      <w:pPr>
        <w:ind w:left="819"/>
        <w:rPr>
          <w:b/>
          <w:i/>
          <w:sz w:val="23"/>
          <w:lang w:val="es-MX"/>
        </w:rPr>
      </w:pPr>
      <w:r w:rsidRPr="00B210B8">
        <w:rPr>
          <w:b/>
          <w:i/>
          <w:sz w:val="23"/>
          <w:lang w:val="es-MX"/>
        </w:rPr>
        <w:t>1.2.- INGRESOS DE ORIGEN ESTATAL.</w:t>
      </w:r>
    </w:p>
    <w:p w:rsidR="006C766D" w:rsidRPr="00B210B8" w:rsidRDefault="006C766D" w:rsidP="006C766D">
      <w:pPr>
        <w:pStyle w:val="Textoindependiente"/>
        <w:spacing w:before="8"/>
        <w:rPr>
          <w:b/>
          <w:i/>
          <w:sz w:val="31"/>
          <w:lang w:val="es-MX"/>
        </w:rPr>
      </w:pPr>
    </w:p>
    <w:p w:rsidR="006C766D" w:rsidRPr="00B210B8" w:rsidRDefault="006C766D" w:rsidP="006C766D">
      <w:pPr>
        <w:spacing w:line="276" w:lineRule="auto"/>
        <w:ind w:left="819" w:right="1036"/>
        <w:jc w:val="both"/>
        <w:rPr>
          <w:sz w:val="23"/>
          <w:lang w:val="es-MX"/>
        </w:rPr>
      </w:pPr>
      <w:r w:rsidRPr="00B210B8">
        <w:rPr>
          <w:sz w:val="23"/>
          <w:lang w:val="es-MX"/>
        </w:rPr>
        <w:t>Para la proyección de los ingresos de carácter estatal, se consideró el marco legal aplicable al Estado de Chiapas, como lo es la Ley de Derechos, Código de la Hacienda Pública para el Estado de Chiapas y su Reglamento, además de la siguiente información:</w:t>
      </w:r>
    </w:p>
    <w:p w:rsidR="006C766D" w:rsidRPr="00B210B8" w:rsidRDefault="006C766D" w:rsidP="006C766D">
      <w:pPr>
        <w:pStyle w:val="Textoindependiente"/>
        <w:spacing w:before="5"/>
        <w:rPr>
          <w:sz w:val="26"/>
          <w:lang w:val="es-MX"/>
        </w:rPr>
      </w:pPr>
    </w:p>
    <w:p w:rsidR="006C766D" w:rsidRPr="00B210B8" w:rsidRDefault="006C766D" w:rsidP="006C766D">
      <w:pPr>
        <w:pStyle w:val="Prrafodelista"/>
        <w:numPr>
          <w:ilvl w:val="0"/>
          <w:numId w:val="14"/>
        </w:numPr>
        <w:tabs>
          <w:tab w:val="left" w:pos="2269"/>
        </w:tabs>
        <w:spacing w:after="41"/>
        <w:ind w:firstLine="382"/>
        <w:rPr>
          <w:b/>
          <w:sz w:val="23"/>
          <w:lang w:val="es-MX"/>
        </w:rPr>
      </w:pPr>
      <w:r w:rsidRPr="00B210B8">
        <w:rPr>
          <w:b/>
          <w:sz w:val="23"/>
          <w:lang w:val="es-MX"/>
        </w:rPr>
        <w:t>Crecimiento porcentual de las contribuciones estatales</w:t>
      </w:r>
      <w:r w:rsidRPr="00B210B8">
        <w:rPr>
          <w:b/>
          <w:spacing w:val="-5"/>
          <w:sz w:val="23"/>
          <w:lang w:val="es-MX"/>
        </w:rPr>
        <w:t>2012-2018</w:t>
      </w:r>
    </w:p>
    <w:tbl>
      <w:tblPr>
        <w:tblStyle w:val="TableNormal"/>
        <w:tblW w:w="9553" w:type="dxa"/>
        <w:tblInd w:w="7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148"/>
        <w:gridCol w:w="1176"/>
        <w:gridCol w:w="1163"/>
        <w:gridCol w:w="1167"/>
        <w:gridCol w:w="1150"/>
        <w:gridCol w:w="1242"/>
        <w:gridCol w:w="1332"/>
        <w:gridCol w:w="1175"/>
      </w:tblGrid>
      <w:tr w:rsidR="006C766D" w:rsidRPr="00B210B8" w:rsidTr="006C766D">
        <w:trPr>
          <w:trHeight w:val="306"/>
        </w:trPr>
        <w:tc>
          <w:tcPr>
            <w:tcW w:w="1096"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53"/>
              <w:ind w:left="107"/>
              <w:rPr>
                <w:b/>
                <w:sz w:val="17"/>
                <w:lang w:val="es-MX"/>
              </w:rPr>
            </w:pPr>
            <w:r w:rsidRPr="00B210B8">
              <w:rPr>
                <w:b/>
                <w:sz w:val="17"/>
                <w:lang w:val="es-MX"/>
              </w:rPr>
              <w:t>Conceptos</w:t>
            </w:r>
          </w:p>
        </w:tc>
        <w:tc>
          <w:tcPr>
            <w:tcW w:w="1181"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53"/>
              <w:ind w:left="44" w:right="32"/>
              <w:jc w:val="center"/>
              <w:rPr>
                <w:b/>
                <w:sz w:val="17"/>
                <w:lang w:val="es-MX"/>
              </w:rPr>
            </w:pPr>
            <w:r w:rsidRPr="00B210B8">
              <w:rPr>
                <w:b/>
                <w:sz w:val="17"/>
                <w:lang w:val="es-MX"/>
              </w:rPr>
              <w:t>2012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53"/>
              <w:ind w:left="392"/>
              <w:rPr>
                <w:b/>
                <w:sz w:val="17"/>
                <w:lang w:val="es-MX"/>
              </w:rPr>
            </w:pPr>
            <w:r w:rsidRPr="00B210B8">
              <w:rPr>
                <w:b/>
                <w:sz w:val="17"/>
                <w:lang w:val="es-MX"/>
              </w:rPr>
              <w:t>2013</w:t>
            </w:r>
          </w:p>
        </w:tc>
        <w:tc>
          <w:tcPr>
            <w:tcW w:w="1172"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53"/>
              <w:ind w:left="42" w:right="33"/>
              <w:jc w:val="center"/>
              <w:rPr>
                <w:b/>
                <w:sz w:val="17"/>
                <w:lang w:val="es-MX"/>
              </w:rPr>
            </w:pPr>
            <w:r w:rsidRPr="00B210B8">
              <w:rPr>
                <w:b/>
                <w:sz w:val="17"/>
                <w:lang w:val="es-MX"/>
              </w:rPr>
              <w:t>2014</w:t>
            </w:r>
          </w:p>
        </w:tc>
        <w:tc>
          <w:tcPr>
            <w:tcW w:w="1168"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53"/>
              <w:ind w:left="391"/>
              <w:rPr>
                <w:b/>
                <w:sz w:val="17"/>
                <w:lang w:val="es-MX"/>
              </w:rPr>
            </w:pPr>
            <w:r w:rsidRPr="00B210B8">
              <w:rPr>
                <w:b/>
                <w:sz w:val="17"/>
                <w:lang w:val="es-MX"/>
              </w:rPr>
              <w:t>2015</w:t>
            </w:r>
          </w:p>
        </w:tc>
        <w:tc>
          <w:tcPr>
            <w:tcW w:w="1247"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53"/>
              <w:ind w:left="407" w:right="400"/>
              <w:jc w:val="center"/>
              <w:rPr>
                <w:b/>
                <w:sz w:val="17"/>
                <w:lang w:val="es-MX"/>
              </w:rPr>
            </w:pPr>
            <w:r w:rsidRPr="00B210B8">
              <w:rPr>
                <w:b/>
                <w:sz w:val="17"/>
                <w:lang w:val="es-MX"/>
              </w:rPr>
              <w:t>2016</w:t>
            </w:r>
          </w:p>
        </w:tc>
        <w:tc>
          <w:tcPr>
            <w:tcW w:w="1337"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53"/>
              <w:ind w:left="452" w:right="445"/>
              <w:jc w:val="center"/>
              <w:rPr>
                <w:b/>
                <w:sz w:val="17"/>
                <w:lang w:val="es-MX"/>
              </w:rPr>
            </w:pPr>
            <w:r w:rsidRPr="00B210B8">
              <w:rPr>
                <w:b/>
                <w:sz w:val="17"/>
                <w:lang w:val="es-MX"/>
              </w:rPr>
              <w:t>2017</w:t>
            </w: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53"/>
              <w:ind w:left="86" w:right="38"/>
              <w:jc w:val="center"/>
              <w:rPr>
                <w:b/>
                <w:sz w:val="17"/>
                <w:lang w:val="es-MX"/>
              </w:rPr>
            </w:pPr>
            <w:r w:rsidRPr="00B210B8">
              <w:rPr>
                <w:b/>
                <w:sz w:val="17"/>
                <w:lang w:val="es-MX"/>
              </w:rPr>
              <w:t>2018*</w:t>
            </w:r>
          </w:p>
        </w:tc>
      </w:tr>
      <w:tr w:rsidR="006C766D" w:rsidRPr="00B210B8" w:rsidTr="006C766D">
        <w:trPr>
          <w:trHeight w:val="748"/>
        </w:trPr>
        <w:tc>
          <w:tcPr>
            <w:tcW w:w="1096"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6"/>
              <w:rPr>
                <w:b/>
                <w:sz w:val="15"/>
                <w:lang w:val="es-MX"/>
              </w:rPr>
            </w:pPr>
          </w:p>
          <w:p w:rsidR="006C766D" w:rsidRPr="00B210B8" w:rsidRDefault="006C766D" w:rsidP="006C766D">
            <w:pPr>
              <w:pStyle w:val="TableParagraph"/>
              <w:ind w:left="69" w:right="288"/>
              <w:rPr>
                <w:sz w:val="17"/>
                <w:lang w:val="es-MX"/>
              </w:rPr>
            </w:pPr>
            <w:r w:rsidRPr="00B210B8">
              <w:rPr>
                <w:sz w:val="17"/>
                <w:lang w:val="es-MX"/>
              </w:rPr>
              <w:t>Ingresos Estatales</w:t>
            </w:r>
          </w:p>
        </w:tc>
        <w:tc>
          <w:tcPr>
            <w:tcW w:w="1181"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rPr>
                <w:b/>
                <w:sz w:val="16"/>
                <w:lang w:val="es-MX"/>
              </w:rPr>
            </w:pPr>
          </w:p>
          <w:p w:rsidR="006C766D" w:rsidRPr="00B210B8" w:rsidRDefault="006C766D" w:rsidP="006C766D">
            <w:pPr>
              <w:pStyle w:val="TableParagraph"/>
              <w:spacing w:before="104"/>
              <w:ind w:left="129" w:right="32"/>
              <w:jc w:val="center"/>
              <w:rPr>
                <w:sz w:val="15"/>
                <w:lang w:val="es-MX"/>
              </w:rPr>
            </w:pPr>
            <w:r w:rsidRPr="00B210B8">
              <w:rPr>
                <w:sz w:val="15"/>
                <w:lang w:val="es-MX"/>
              </w:rPr>
              <w:t>3,782,934,956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rPr>
                <w:b/>
                <w:sz w:val="16"/>
                <w:lang w:val="es-MX"/>
              </w:rPr>
            </w:pPr>
          </w:p>
          <w:p w:rsidR="006C766D" w:rsidRPr="00B210B8" w:rsidRDefault="006C766D" w:rsidP="006C766D">
            <w:pPr>
              <w:pStyle w:val="TableParagraph"/>
              <w:spacing w:before="104"/>
              <w:ind w:left="138"/>
              <w:rPr>
                <w:sz w:val="15"/>
                <w:lang w:val="es-MX"/>
              </w:rPr>
            </w:pPr>
            <w:r w:rsidRPr="00B210B8">
              <w:rPr>
                <w:sz w:val="15"/>
                <w:lang w:val="es-MX"/>
              </w:rPr>
              <w:t>4,726,462,050</w:t>
            </w:r>
          </w:p>
        </w:tc>
        <w:tc>
          <w:tcPr>
            <w:tcW w:w="1172"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rPr>
                <w:b/>
                <w:sz w:val="16"/>
                <w:lang w:val="es-MX"/>
              </w:rPr>
            </w:pPr>
          </w:p>
          <w:p w:rsidR="006C766D" w:rsidRPr="00B210B8" w:rsidRDefault="006C766D" w:rsidP="006C766D">
            <w:pPr>
              <w:pStyle w:val="TableParagraph"/>
              <w:spacing w:before="104"/>
              <w:ind w:left="117" w:right="33"/>
              <w:jc w:val="center"/>
              <w:rPr>
                <w:sz w:val="15"/>
                <w:lang w:val="es-MX"/>
              </w:rPr>
            </w:pPr>
            <w:r w:rsidRPr="00B210B8">
              <w:rPr>
                <w:sz w:val="15"/>
                <w:lang w:val="es-MX"/>
              </w:rPr>
              <w:t>4,868,880,276</w:t>
            </w:r>
          </w:p>
        </w:tc>
        <w:tc>
          <w:tcPr>
            <w:tcW w:w="1168"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rPr>
                <w:b/>
                <w:sz w:val="16"/>
                <w:lang w:val="es-MX"/>
              </w:rPr>
            </w:pPr>
          </w:p>
          <w:p w:rsidR="006C766D" w:rsidRPr="00B210B8" w:rsidRDefault="006C766D" w:rsidP="006C766D">
            <w:pPr>
              <w:pStyle w:val="TableParagraph"/>
              <w:spacing w:before="104"/>
              <w:ind w:right="49"/>
              <w:jc w:val="right"/>
              <w:rPr>
                <w:sz w:val="15"/>
                <w:lang w:val="es-MX"/>
              </w:rPr>
            </w:pPr>
            <w:r w:rsidRPr="00B210B8">
              <w:rPr>
                <w:sz w:val="15"/>
                <w:lang w:val="es-MX"/>
              </w:rPr>
              <w:t>4,398,448,631</w:t>
            </w:r>
          </w:p>
        </w:tc>
        <w:tc>
          <w:tcPr>
            <w:tcW w:w="1247"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rPr>
                <w:b/>
                <w:sz w:val="16"/>
                <w:lang w:val="es-MX"/>
              </w:rPr>
            </w:pPr>
          </w:p>
          <w:p w:rsidR="006C766D" w:rsidRPr="00B210B8" w:rsidRDefault="006C766D" w:rsidP="006C766D">
            <w:pPr>
              <w:pStyle w:val="TableParagraph"/>
              <w:spacing w:before="104"/>
              <w:ind w:right="53"/>
              <w:jc w:val="right"/>
              <w:rPr>
                <w:sz w:val="15"/>
                <w:lang w:val="es-MX"/>
              </w:rPr>
            </w:pPr>
            <w:r w:rsidRPr="00B210B8">
              <w:rPr>
                <w:sz w:val="15"/>
                <w:lang w:val="es-MX"/>
              </w:rPr>
              <w:t>4,310,194,533</w:t>
            </w:r>
          </w:p>
        </w:tc>
        <w:tc>
          <w:tcPr>
            <w:tcW w:w="1337"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rPr>
                <w:b/>
                <w:sz w:val="16"/>
                <w:lang w:val="es-MX"/>
              </w:rPr>
            </w:pPr>
          </w:p>
          <w:p w:rsidR="006C766D" w:rsidRPr="00B210B8" w:rsidRDefault="006C766D" w:rsidP="006C766D">
            <w:pPr>
              <w:pStyle w:val="TableParagraph"/>
              <w:spacing w:before="104"/>
              <w:ind w:right="55"/>
              <w:jc w:val="right"/>
              <w:rPr>
                <w:sz w:val="15"/>
                <w:lang w:val="es-MX"/>
              </w:rPr>
            </w:pPr>
            <w:r w:rsidRPr="00B210B8">
              <w:rPr>
                <w:sz w:val="15"/>
                <w:lang w:val="es-MX"/>
              </w:rPr>
              <w:t>4,303,457,513</w:t>
            </w: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rPr>
                <w:b/>
                <w:sz w:val="16"/>
                <w:lang w:val="es-MX"/>
              </w:rPr>
            </w:pPr>
          </w:p>
          <w:p w:rsidR="006C766D" w:rsidRPr="00B210B8" w:rsidRDefault="006C766D" w:rsidP="006C766D">
            <w:pPr>
              <w:pStyle w:val="TableParagraph"/>
              <w:spacing w:before="1"/>
              <w:rPr>
                <w:b/>
                <w:sz w:val="14"/>
                <w:lang w:val="es-MX"/>
              </w:rPr>
            </w:pPr>
          </w:p>
          <w:p w:rsidR="006C766D" w:rsidRPr="00B210B8" w:rsidRDefault="006C766D" w:rsidP="006C766D">
            <w:pPr>
              <w:pStyle w:val="TableParagraph"/>
              <w:ind w:left="123" w:right="38"/>
              <w:jc w:val="center"/>
              <w:rPr>
                <w:sz w:val="15"/>
                <w:lang w:val="es-MX"/>
              </w:rPr>
            </w:pPr>
            <w:r w:rsidRPr="00B210B8">
              <w:rPr>
                <w:sz w:val="15"/>
                <w:lang w:val="es-MX"/>
              </w:rPr>
              <w:t>5,015,043,178</w:t>
            </w:r>
          </w:p>
        </w:tc>
      </w:tr>
      <w:tr w:rsidR="006C766D" w:rsidRPr="00B210B8" w:rsidTr="006C766D">
        <w:trPr>
          <w:trHeight w:val="719"/>
        </w:trPr>
        <w:tc>
          <w:tcPr>
            <w:tcW w:w="1096"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65"/>
              <w:ind w:left="69"/>
              <w:rPr>
                <w:b/>
                <w:sz w:val="17"/>
                <w:lang w:val="es-MX"/>
              </w:rPr>
            </w:pPr>
            <w:r w:rsidRPr="00B210B8">
              <w:rPr>
                <w:sz w:val="17"/>
                <w:lang w:val="es-MX"/>
              </w:rPr>
              <w:t>Variación nominal</w:t>
            </w:r>
            <w:r w:rsidRPr="00B210B8">
              <w:rPr>
                <w:b/>
                <w:sz w:val="17"/>
                <w:lang w:val="es-MX"/>
              </w:rPr>
              <w:t>(Base 2012)</w:t>
            </w:r>
          </w:p>
        </w:tc>
        <w:tc>
          <w:tcPr>
            <w:tcW w:w="1181"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10"/>
              <w:rPr>
                <w:b/>
                <w:sz w:val="23"/>
                <w:lang w:val="es-MX"/>
              </w:rPr>
            </w:pPr>
          </w:p>
          <w:p w:rsidR="006C766D" w:rsidRPr="00B210B8" w:rsidRDefault="006C766D" w:rsidP="006C766D">
            <w:pPr>
              <w:pStyle w:val="TableParagraph"/>
              <w:ind w:left="15"/>
              <w:jc w:val="center"/>
              <w:rPr>
                <w:sz w:val="15"/>
                <w:lang w:val="es-MX"/>
              </w:rPr>
            </w:pPr>
            <w:r w:rsidRPr="00B210B8">
              <w:rPr>
                <w:sz w:val="15"/>
                <w:lang w:val="es-MX"/>
              </w:rPr>
              <w: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10"/>
              <w:rPr>
                <w:b/>
                <w:sz w:val="23"/>
                <w:lang w:val="es-MX"/>
              </w:rPr>
            </w:pPr>
          </w:p>
          <w:p w:rsidR="006C766D" w:rsidRPr="00B210B8" w:rsidRDefault="006C766D" w:rsidP="006C766D">
            <w:pPr>
              <w:pStyle w:val="TableParagraph"/>
              <w:ind w:left="164"/>
              <w:rPr>
                <w:sz w:val="15"/>
                <w:lang w:val="es-MX"/>
              </w:rPr>
            </w:pPr>
            <w:r w:rsidRPr="00B210B8">
              <w:rPr>
                <w:sz w:val="15"/>
                <w:lang w:val="es-MX"/>
              </w:rPr>
              <w:t>943,527,094</w:t>
            </w:r>
          </w:p>
        </w:tc>
        <w:tc>
          <w:tcPr>
            <w:tcW w:w="1172"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10"/>
              <w:rPr>
                <w:b/>
                <w:sz w:val="23"/>
                <w:lang w:val="es-MX"/>
              </w:rPr>
            </w:pPr>
          </w:p>
          <w:p w:rsidR="006C766D" w:rsidRPr="00B210B8" w:rsidRDefault="006C766D" w:rsidP="006C766D">
            <w:pPr>
              <w:pStyle w:val="TableParagraph"/>
              <w:ind w:left="118" w:right="33"/>
              <w:jc w:val="center"/>
              <w:rPr>
                <w:sz w:val="15"/>
                <w:lang w:val="es-MX"/>
              </w:rPr>
            </w:pPr>
            <w:r w:rsidRPr="00B210B8">
              <w:rPr>
                <w:sz w:val="15"/>
                <w:lang w:val="es-MX"/>
              </w:rPr>
              <w:t>1,085,945,320</w:t>
            </w:r>
          </w:p>
        </w:tc>
        <w:tc>
          <w:tcPr>
            <w:tcW w:w="1168"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10"/>
              <w:rPr>
                <w:b/>
                <w:sz w:val="23"/>
                <w:lang w:val="es-MX"/>
              </w:rPr>
            </w:pPr>
          </w:p>
          <w:p w:rsidR="006C766D" w:rsidRPr="00B210B8" w:rsidRDefault="006C766D" w:rsidP="006C766D">
            <w:pPr>
              <w:pStyle w:val="TableParagraph"/>
              <w:ind w:right="49"/>
              <w:jc w:val="right"/>
              <w:rPr>
                <w:sz w:val="15"/>
                <w:lang w:val="es-MX"/>
              </w:rPr>
            </w:pPr>
            <w:r w:rsidRPr="00B210B8">
              <w:rPr>
                <w:sz w:val="15"/>
                <w:lang w:val="es-MX"/>
              </w:rPr>
              <w:t>615,513,675</w:t>
            </w:r>
          </w:p>
        </w:tc>
        <w:tc>
          <w:tcPr>
            <w:tcW w:w="1247"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10"/>
              <w:rPr>
                <w:b/>
                <w:sz w:val="23"/>
                <w:lang w:val="es-MX"/>
              </w:rPr>
            </w:pPr>
          </w:p>
          <w:p w:rsidR="006C766D" w:rsidRPr="00B210B8" w:rsidRDefault="006C766D" w:rsidP="006C766D">
            <w:pPr>
              <w:pStyle w:val="TableParagraph"/>
              <w:ind w:right="52"/>
              <w:jc w:val="right"/>
              <w:rPr>
                <w:sz w:val="15"/>
                <w:lang w:val="es-MX"/>
              </w:rPr>
            </w:pPr>
            <w:r w:rsidRPr="00B210B8">
              <w:rPr>
                <w:sz w:val="15"/>
                <w:lang w:val="es-MX"/>
              </w:rPr>
              <w:t>527,259,577</w:t>
            </w:r>
          </w:p>
        </w:tc>
        <w:tc>
          <w:tcPr>
            <w:tcW w:w="1337"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10"/>
              <w:rPr>
                <w:b/>
                <w:sz w:val="23"/>
                <w:lang w:val="es-MX"/>
              </w:rPr>
            </w:pPr>
          </w:p>
          <w:p w:rsidR="006C766D" w:rsidRPr="00B210B8" w:rsidRDefault="006C766D" w:rsidP="006C766D">
            <w:pPr>
              <w:pStyle w:val="TableParagraph"/>
              <w:ind w:right="54"/>
              <w:jc w:val="right"/>
              <w:rPr>
                <w:sz w:val="15"/>
                <w:lang w:val="es-MX"/>
              </w:rPr>
            </w:pPr>
            <w:r w:rsidRPr="00B210B8">
              <w:rPr>
                <w:sz w:val="15"/>
                <w:lang w:val="es-MX"/>
              </w:rPr>
              <w:t>520,522,557</w:t>
            </w: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rPr>
                <w:b/>
                <w:sz w:val="16"/>
                <w:lang w:val="es-MX"/>
              </w:rPr>
            </w:pPr>
          </w:p>
          <w:p w:rsidR="006C766D" w:rsidRPr="00B210B8" w:rsidRDefault="006C766D" w:rsidP="006C766D">
            <w:pPr>
              <w:pStyle w:val="TableParagraph"/>
              <w:spacing w:before="1"/>
              <w:rPr>
                <w:b/>
                <w:sz w:val="14"/>
                <w:lang w:val="es-MX"/>
              </w:rPr>
            </w:pPr>
          </w:p>
          <w:p w:rsidR="006C766D" w:rsidRPr="00B210B8" w:rsidRDefault="006C766D" w:rsidP="006C766D">
            <w:pPr>
              <w:pStyle w:val="TableParagraph"/>
              <w:ind w:left="42" w:right="38"/>
              <w:jc w:val="center"/>
              <w:rPr>
                <w:sz w:val="15"/>
                <w:lang w:val="es-MX"/>
              </w:rPr>
            </w:pPr>
            <w:r w:rsidRPr="00B210B8">
              <w:rPr>
                <w:sz w:val="15"/>
                <w:lang w:val="es-MX"/>
              </w:rPr>
              <w:t>1,232,108,222</w:t>
            </w:r>
          </w:p>
        </w:tc>
      </w:tr>
      <w:tr w:rsidR="006C766D" w:rsidRPr="00B210B8" w:rsidTr="006C766D">
        <w:trPr>
          <w:trHeight w:val="455"/>
        </w:trPr>
        <w:tc>
          <w:tcPr>
            <w:tcW w:w="1096"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29"/>
              <w:ind w:left="69" w:right="81"/>
              <w:rPr>
                <w:sz w:val="17"/>
                <w:lang w:val="es-MX"/>
              </w:rPr>
            </w:pPr>
            <w:r w:rsidRPr="00B210B8">
              <w:rPr>
                <w:sz w:val="17"/>
                <w:lang w:val="es-MX"/>
              </w:rPr>
              <w:t>Crecimiento porcentual</w:t>
            </w:r>
          </w:p>
        </w:tc>
        <w:tc>
          <w:tcPr>
            <w:tcW w:w="1181"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142"/>
              <w:ind w:left="15"/>
              <w:jc w:val="center"/>
              <w:rPr>
                <w:sz w:val="15"/>
                <w:lang w:val="es-MX"/>
              </w:rPr>
            </w:pPr>
            <w:r w:rsidRPr="00B210B8">
              <w:rPr>
                <w:sz w:val="15"/>
                <w:lang w:val="es-MX"/>
              </w:rPr>
              <w: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142"/>
              <w:ind w:left="395"/>
              <w:rPr>
                <w:sz w:val="15"/>
                <w:lang w:val="es-MX"/>
              </w:rPr>
            </w:pPr>
            <w:r w:rsidRPr="00B210B8">
              <w:rPr>
                <w:sz w:val="15"/>
                <w:lang w:val="es-MX"/>
              </w:rPr>
              <w:t>24.94</w:t>
            </w:r>
          </w:p>
        </w:tc>
        <w:tc>
          <w:tcPr>
            <w:tcW w:w="1172"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142"/>
              <w:ind w:left="46" w:right="33"/>
              <w:jc w:val="center"/>
              <w:rPr>
                <w:sz w:val="15"/>
                <w:lang w:val="es-MX"/>
              </w:rPr>
            </w:pPr>
            <w:r w:rsidRPr="00B210B8">
              <w:rPr>
                <w:sz w:val="15"/>
                <w:lang w:val="es-MX"/>
              </w:rPr>
              <w:t>28.71</w:t>
            </w:r>
          </w:p>
        </w:tc>
        <w:tc>
          <w:tcPr>
            <w:tcW w:w="1168"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142"/>
              <w:ind w:left="393"/>
              <w:rPr>
                <w:sz w:val="15"/>
                <w:lang w:val="es-MX"/>
              </w:rPr>
            </w:pPr>
            <w:r w:rsidRPr="00B210B8">
              <w:rPr>
                <w:sz w:val="15"/>
                <w:lang w:val="es-MX"/>
              </w:rPr>
              <w:t>16.27</w:t>
            </w:r>
          </w:p>
        </w:tc>
        <w:tc>
          <w:tcPr>
            <w:tcW w:w="1247"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142"/>
              <w:ind w:left="407" w:right="396"/>
              <w:jc w:val="center"/>
              <w:rPr>
                <w:sz w:val="15"/>
                <w:lang w:val="es-MX"/>
              </w:rPr>
            </w:pPr>
            <w:r w:rsidRPr="00B210B8">
              <w:rPr>
                <w:sz w:val="15"/>
                <w:lang w:val="es-MX"/>
              </w:rPr>
              <w:t>13.94</w:t>
            </w:r>
          </w:p>
        </w:tc>
        <w:tc>
          <w:tcPr>
            <w:tcW w:w="1337"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spacing w:before="142"/>
              <w:ind w:left="450" w:right="445"/>
              <w:jc w:val="center"/>
              <w:rPr>
                <w:sz w:val="15"/>
                <w:lang w:val="es-MX"/>
              </w:rPr>
            </w:pPr>
            <w:r w:rsidRPr="00B210B8">
              <w:rPr>
                <w:sz w:val="15"/>
                <w:lang w:val="es-MX"/>
              </w:rPr>
              <w:t>13.76</w:t>
            </w: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6C766D" w:rsidRPr="00B210B8" w:rsidRDefault="006C766D" w:rsidP="006C766D">
            <w:pPr>
              <w:pStyle w:val="TableParagraph"/>
              <w:rPr>
                <w:b/>
                <w:sz w:val="15"/>
                <w:lang w:val="es-MX"/>
              </w:rPr>
            </w:pPr>
          </w:p>
          <w:p w:rsidR="006C766D" w:rsidRPr="00B210B8" w:rsidRDefault="006C766D" w:rsidP="006C766D">
            <w:pPr>
              <w:pStyle w:val="TableParagraph"/>
              <w:spacing w:before="1"/>
              <w:ind w:left="42" w:right="38"/>
              <w:jc w:val="center"/>
              <w:rPr>
                <w:sz w:val="15"/>
                <w:lang w:val="es-MX"/>
              </w:rPr>
            </w:pPr>
            <w:r w:rsidRPr="00B210B8">
              <w:rPr>
                <w:sz w:val="15"/>
                <w:lang w:val="es-MX"/>
              </w:rPr>
              <w:t>32.57</w:t>
            </w:r>
          </w:p>
        </w:tc>
      </w:tr>
    </w:tbl>
    <w:p w:rsidR="006C766D" w:rsidRPr="00B210B8" w:rsidRDefault="006C766D" w:rsidP="006C766D">
      <w:pPr>
        <w:ind w:left="720"/>
        <w:rPr>
          <w:b/>
          <w:sz w:val="15"/>
          <w:lang w:val="es-MX"/>
        </w:rPr>
      </w:pPr>
      <w:r w:rsidRPr="00B210B8">
        <w:rPr>
          <w:b/>
          <w:sz w:val="15"/>
          <w:lang w:val="es-MX"/>
        </w:rPr>
        <w:t>2018* Expectativa de cierre.</w:t>
      </w:r>
    </w:p>
    <w:p w:rsidR="006C766D" w:rsidRPr="00B210B8" w:rsidRDefault="006C766D" w:rsidP="006C766D">
      <w:pPr>
        <w:pStyle w:val="Textoindependiente"/>
        <w:rPr>
          <w:b/>
          <w:sz w:val="16"/>
          <w:lang w:val="es-MX"/>
        </w:rPr>
      </w:pPr>
    </w:p>
    <w:p w:rsidR="006C766D" w:rsidRPr="00B210B8" w:rsidRDefault="006C766D" w:rsidP="006C766D">
      <w:pPr>
        <w:pStyle w:val="Textoindependiente"/>
        <w:rPr>
          <w:b/>
          <w:sz w:val="16"/>
          <w:lang w:val="es-MX"/>
        </w:rPr>
      </w:pPr>
    </w:p>
    <w:p w:rsidR="006C766D" w:rsidRPr="00B210B8" w:rsidRDefault="006C766D" w:rsidP="006C766D">
      <w:pPr>
        <w:pStyle w:val="Prrafodelista"/>
        <w:numPr>
          <w:ilvl w:val="0"/>
          <w:numId w:val="14"/>
        </w:numPr>
        <w:tabs>
          <w:tab w:val="left" w:pos="1527"/>
        </w:tabs>
        <w:spacing w:before="138" w:line="271" w:lineRule="auto"/>
        <w:ind w:right="1042" w:hanging="360"/>
        <w:jc w:val="both"/>
        <w:rPr>
          <w:sz w:val="23"/>
          <w:lang w:val="es-MX"/>
        </w:rPr>
      </w:pPr>
      <w:r w:rsidRPr="00B210B8">
        <w:rPr>
          <w:sz w:val="23"/>
          <w:lang w:val="es-MX"/>
        </w:rPr>
        <w:lastRenderedPageBreak/>
        <w:t>En Impuestos se tomó como base el comportamiento de los ingresos de ejercicios anteriores, la inflación pronosticada para el ejercicio</w:t>
      </w:r>
      <w:r w:rsidR="00B210B8" w:rsidRPr="00B210B8">
        <w:rPr>
          <w:sz w:val="23"/>
          <w:lang w:val="es-MX"/>
        </w:rPr>
        <w:t xml:space="preserve"> </w:t>
      </w:r>
      <w:r w:rsidRPr="00B210B8">
        <w:rPr>
          <w:spacing w:val="-8"/>
          <w:sz w:val="23"/>
          <w:lang w:val="es-MX"/>
        </w:rPr>
        <w:t>2019.</w:t>
      </w:r>
    </w:p>
    <w:p w:rsidR="006C766D" w:rsidRPr="00B210B8" w:rsidRDefault="006C766D" w:rsidP="006C766D">
      <w:pPr>
        <w:pStyle w:val="Prrafodelista"/>
        <w:numPr>
          <w:ilvl w:val="0"/>
          <w:numId w:val="14"/>
        </w:numPr>
        <w:tabs>
          <w:tab w:val="left" w:pos="1527"/>
        </w:tabs>
        <w:spacing w:before="218" w:line="276" w:lineRule="auto"/>
        <w:ind w:right="1037" w:hanging="360"/>
        <w:jc w:val="both"/>
        <w:rPr>
          <w:sz w:val="23"/>
          <w:lang w:val="es-MX"/>
        </w:rPr>
      </w:pPr>
      <w:r w:rsidRPr="00B210B8">
        <w:rPr>
          <w:sz w:val="23"/>
          <w:lang w:val="es-MX"/>
        </w:rPr>
        <w:t>En materia de Derechos por la Prestación de Servicios, se consideró el aumento pronosticado en el número de trámites que prestarán las dependencias, relacionados con los precios de los mismos, así como el padrón de contribuyentes para el caso de bebidas alcohólicas, establecimientos mutuantes y derechos vehiculares.</w:t>
      </w:r>
    </w:p>
    <w:p w:rsidR="006C766D" w:rsidRPr="00B210B8" w:rsidRDefault="006C766D" w:rsidP="006C766D">
      <w:pPr>
        <w:spacing w:before="1" w:line="276" w:lineRule="auto"/>
        <w:ind w:left="1584" w:right="1035"/>
        <w:jc w:val="both"/>
        <w:rPr>
          <w:sz w:val="23"/>
          <w:lang w:val="es-MX"/>
        </w:rPr>
      </w:pPr>
      <w:r w:rsidRPr="00B210B8">
        <w:rPr>
          <w:sz w:val="23"/>
          <w:lang w:val="es-MX"/>
        </w:rPr>
        <w:t>Se consideró además la información proporcionada por las dependencias del Gobierno del Estado, en base a los servicios y productos que ofrecen a los contribuyentes.</w:t>
      </w:r>
    </w:p>
    <w:p w:rsidR="006C766D" w:rsidRPr="00B210B8" w:rsidRDefault="006C766D" w:rsidP="006C766D">
      <w:pPr>
        <w:pStyle w:val="Textoindependiente"/>
        <w:spacing w:before="5"/>
        <w:rPr>
          <w:sz w:val="26"/>
          <w:lang w:val="es-MX"/>
        </w:rPr>
      </w:pPr>
    </w:p>
    <w:p w:rsidR="006C766D" w:rsidRPr="00B210B8" w:rsidRDefault="006C766D" w:rsidP="006C766D">
      <w:pPr>
        <w:pStyle w:val="Prrafodelista"/>
        <w:numPr>
          <w:ilvl w:val="0"/>
          <w:numId w:val="14"/>
        </w:numPr>
        <w:tabs>
          <w:tab w:val="left" w:pos="1527"/>
        </w:tabs>
        <w:spacing w:line="276" w:lineRule="auto"/>
        <w:ind w:right="1041" w:hanging="360"/>
        <w:jc w:val="both"/>
        <w:rPr>
          <w:sz w:val="23"/>
          <w:lang w:val="es-MX"/>
        </w:rPr>
      </w:pPr>
      <w:r w:rsidRPr="00B210B8">
        <w:rPr>
          <w:sz w:val="23"/>
          <w:lang w:val="es-MX"/>
        </w:rPr>
        <w:t>En relación a Productos se proyecta en base al comportamiento de los ingresos de años anteriores, las tasas de interés y los montos de colocación de los fondos estatales y federales en los mercados</w:t>
      </w:r>
      <w:r w:rsidR="00B210B8">
        <w:rPr>
          <w:sz w:val="23"/>
          <w:lang w:val="es-MX"/>
        </w:rPr>
        <w:t xml:space="preserve"> </w:t>
      </w:r>
      <w:r w:rsidRPr="00B210B8">
        <w:rPr>
          <w:spacing w:val="-7"/>
          <w:sz w:val="23"/>
          <w:lang w:val="es-MX"/>
        </w:rPr>
        <w:t>financieros.</w:t>
      </w:r>
    </w:p>
    <w:p w:rsidR="006C766D" w:rsidRPr="00B210B8" w:rsidRDefault="006C766D" w:rsidP="006C766D">
      <w:pPr>
        <w:pStyle w:val="Textoindependiente"/>
        <w:spacing w:before="6"/>
        <w:rPr>
          <w:sz w:val="26"/>
          <w:lang w:val="es-MX"/>
        </w:rPr>
      </w:pPr>
    </w:p>
    <w:p w:rsidR="006C766D" w:rsidRPr="00B210B8" w:rsidRDefault="006C766D" w:rsidP="006C766D">
      <w:pPr>
        <w:pStyle w:val="Prrafodelista"/>
        <w:numPr>
          <w:ilvl w:val="0"/>
          <w:numId w:val="14"/>
        </w:numPr>
        <w:tabs>
          <w:tab w:val="left" w:pos="1527"/>
        </w:tabs>
        <w:spacing w:line="276" w:lineRule="auto"/>
        <w:ind w:right="1038" w:hanging="360"/>
        <w:jc w:val="both"/>
        <w:rPr>
          <w:sz w:val="23"/>
          <w:lang w:val="es-MX"/>
        </w:rPr>
      </w:pPr>
      <w:r w:rsidRPr="00B210B8">
        <w:rPr>
          <w:sz w:val="23"/>
          <w:lang w:val="es-MX"/>
        </w:rPr>
        <w:t>En Aprovechamientos se consideró el comportamiento de la captación de ingresos por Remanentes del Fideicomiso del Proceso de Bursatilización del Impuesto sobre Nóminas, así como los demás ingresos que se obtengan por organismos descentralizados.</w:t>
      </w:r>
    </w:p>
    <w:p w:rsidR="006C766D" w:rsidRPr="00B210B8" w:rsidRDefault="006C766D" w:rsidP="006C766D">
      <w:pPr>
        <w:spacing w:before="199"/>
        <w:ind w:left="818"/>
        <w:rPr>
          <w:b/>
          <w:sz w:val="23"/>
          <w:lang w:val="es-MX"/>
        </w:rPr>
      </w:pPr>
      <w:r w:rsidRPr="00B210B8">
        <w:rPr>
          <w:b/>
          <w:sz w:val="23"/>
          <w:lang w:val="es-MX"/>
        </w:rPr>
        <w:t>2.- POLITICA DE INGRESOS EN 2019.</w:t>
      </w:r>
    </w:p>
    <w:p w:rsidR="006C766D" w:rsidRPr="00B210B8" w:rsidRDefault="006C766D" w:rsidP="006C766D">
      <w:pPr>
        <w:pStyle w:val="Textoindependiente"/>
        <w:spacing w:before="9"/>
        <w:rPr>
          <w:b/>
          <w:sz w:val="29"/>
          <w:lang w:val="es-MX"/>
        </w:rPr>
      </w:pPr>
    </w:p>
    <w:p w:rsidR="006C766D" w:rsidRPr="00B210B8" w:rsidRDefault="006C766D" w:rsidP="006C766D">
      <w:pPr>
        <w:spacing w:before="1" w:line="276" w:lineRule="auto"/>
        <w:ind w:left="818" w:right="1034"/>
        <w:jc w:val="both"/>
        <w:rPr>
          <w:sz w:val="23"/>
          <w:lang w:val="es-MX"/>
        </w:rPr>
      </w:pPr>
      <w:r w:rsidRPr="00B210B8">
        <w:rPr>
          <w:sz w:val="23"/>
          <w:lang w:val="es-MX"/>
        </w:rPr>
        <w:t>En cumplimiento a lo dispuesto en el Artículo 5, Fracción I, de la Ley de Disciplina Financiera de las Entidades y los Municipios, a continuación se señalan los objetivos, estrategias y metas, sobre las cuales se sustentan las proyecciones de los ingresos a obtener.</w:t>
      </w:r>
    </w:p>
    <w:p w:rsidR="006C766D" w:rsidRPr="00B210B8" w:rsidRDefault="006C766D" w:rsidP="006C766D">
      <w:pPr>
        <w:pStyle w:val="Textoindependiente"/>
        <w:spacing w:before="5"/>
        <w:rPr>
          <w:lang w:val="es-MX"/>
        </w:rPr>
      </w:pPr>
    </w:p>
    <w:p w:rsidR="006C766D" w:rsidRPr="00B210B8" w:rsidRDefault="006C766D" w:rsidP="006C766D">
      <w:pPr>
        <w:pStyle w:val="Prrafodelista"/>
        <w:numPr>
          <w:ilvl w:val="1"/>
          <w:numId w:val="13"/>
        </w:numPr>
        <w:tabs>
          <w:tab w:val="left" w:pos="1267"/>
        </w:tabs>
        <w:rPr>
          <w:b/>
          <w:sz w:val="23"/>
          <w:lang w:val="es-MX"/>
        </w:rPr>
      </w:pPr>
      <w:r w:rsidRPr="00B210B8">
        <w:rPr>
          <w:b/>
          <w:sz w:val="23"/>
          <w:lang w:val="es-MX"/>
        </w:rPr>
        <w:t>OBJETIVOS:</w:t>
      </w:r>
    </w:p>
    <w:p w:rsidR="006C766D" w:rsidRPr="00B210B8" w:rsidRDefault="006C766D" w:rsidP="006C766D">
      <w:pPr>
        <w:pStyle w:val="Textoindependiente"/>
        <w:spacing w:before="8"/>
        <w:rPr>
          <w:b/>
          <w:sz w:val="27"/>
          <w:lang w:val="es-MX"/>
        </w:rPr>
      </w:pPr>
    </w:p>
    <w:p w:rsidR="006C766D" w:rsidRPr="00B210B8" w:rsidRDefault="006C766D" w:rsidP="006C766D">
      <w:pPr>
        <w:pStyle w:val="Prrafodelista"/>
        <w:numPr>
          <w:ilvl w:val="2"/>
          <w:numId w:val="13"/>
        </w:numPr>
        <w:tabs>
          <w:tab w:val="left" w:pos="1601"/>
        </w:tabs>
        <w:ind w:hanging="710"/>
        <w:rPr>
          <w:sz w:val="23"/>
          <w:lang w:val="es-MX"/>
        </w:rPr>
      </w:pPr>
      <w:r w:rsidRPr="00B210B8">
        <w:rPr>
          <w:sz w:val="23"/>
          <w:lang w:val="es-MX"/>
        </w:rPr>
        <w:t>Fortalecer la capacidad recaudatoria en pro de las finanzas del</w:t>
      </w:r>
      <w:r w:rsidR="00B210B8">
        <w:rPr>
          <w:sz w:val="23"/>
          <w:lang w:val="es-MX"/>
        </w:rPr>
        <w:t xml:space="preserve"> </w:t>
      </w:r>
      <w:r w:rsidRPr="00B210B8">
        <w:rPr>
          <w:spacing w:val="-7"/>
          <w:sz w:val="23"/>
          <w:lang w:val="es-MX"/>
        </w:rPr>
        <w:t>Estado.</w:t>
      </w:r>
    </w:p>
    <w:p w:rsidR="006C766D" w:rsidRPr="00B210B8" w:rsidRDefault="006C766D" w:rsidP="006C766D">
      <w:pPr>
        <w:pStyle w:val="Textoindependiente"/>
        <w:rPr>
          <w:sz w:val="30"/>
          <w:lang w:val="es-MX"/>
        </w:rPr>
      </w:pPr>
    </w:p>
    <w:p w:rsidR="006C766D" w:rsidRPr="00B210B8" w:rsidRDefault="006C766D" w:rsidP="006C766D">
      <w:pPr>
        <w:pStyle w:val="Prrafodelista"/>
        <w:numPr>
          <w:ilvl w:val="2"/>
          <w:numId w:val="13"/>
        </w:numPr>
        <w:tabs>
          <w:tab w:val="left" w:pos="1601"/>
        </w:tabs>
        <w:ind w:hanging="710"/>
        <w:rPr>
          <w:sz w:val="23"/>
          <w:lang w:val="es-MX"/>
        </w:rPr>
      </w:pPr>
      <w:r w:rsidRPr="00B210B8">
        <w:rPr>
          <w:sz w:val="23"/>
          <w:lang w:val="es-MX"/>
        </w:rPr>
        <w:t>Coadyuvar al impulso del crecimiento económico con finanzas públicas</w:t>
      </w:r>
      <w:r w:rsidR="00B210B8">
        <w:rPr>
          <w:sz w:val="23"/>
          <w:lang w:val="es-MX"/>
        </w:rPr>
        <w:t xml:space="preserve"> </w:t>
      </w:r>
      <w:r w:rsidRPr="00B210B8">
        <w:rPr>
          <w:spacing w:val="-13"/>
          <w:sz w:val="23"/>
          <w:lang w:val="es-MX"/>
        </w:rPr>
        <w:t>sanas.</w:t>
      </w:r>
    </w:p>
    <w:p w:rsidR="006C766D" w:rsidRPr="00B210B8" w:rsidRDefault="006C766D" w:rsidP="006C766D">
      <w:pPr>
        <w:pStyle w:val="Textoindependiente"/>
        <w:spacing w:before="9"/>
        <w:rPr>
          <w:sz w:val="29"/>
          <w:lang w:val="es-MX"/>
        </w:rPr>
      </w:pPr>
    </w:p>
    <w:p w:rsidR="006C766D" w:rsidRPr="00B210B8" w:rsidRDefault="006C766D" w:rsidP="006C766D">
      <w:pPr>
        <w:pStyle w:val="Prrafodelista"/>
        <w:numPr>
          <w:ilvl w:val="2"/>
          <w:numId w:val="13"/>
        </w:numPr>
        <w:tabs>
          <w:tab w:val="left" w:pos="1693"/>
        </w:tabs>
        <w:spacing w:before="1" w:line="276" w:lineRule="auto"/>
        <w:ind w:right="1038" w:hanging="710"/>
        <w:jc w:val="both"/>
        <w:rPr>
          <w:sz w:val="23"/>
          <w:lang w:val="es-MX"/>
        </w:rPr>
      </w:pPr>
      <w:r w:rsidRPr="00B210B8">
        <w:rPr>
          <w:sz w:val="23"/>
          <w:lang w:val="es-MX"/>
        </w:rPr>
        <w:t>Fortalecer las finanzas públicas que garanticen la disponibilidad permanente de recursos, para el desarrollo de programas, proyectos e infraestructura social y productiva.</w:t>
      </w:r>
    </w:p>
    <w:p w:rsidR="006C766D" w:rsidRPr="00B210B8" w:rsidRDefault="006C766D" w:rsidP="006C766D">
      <w:pPr>
        <w:spacing w:before="201"/>
        <w:ind w:left="818"/>
        <w:rPr>
          <w:b/>
          <w:sz w:val="23"/>
          <w:lang w:val="es-MX"/>
        </w:rPr>
      </w:pPr>
      <w:r w:rsidRPr="00B210B8">
        <w:rPr>
          <w:b/>
          <w:sz w:val="23"/>
          <w:lang w:val="es-MX"/>
        </w:rPr>
        <w:t>2.2.- ESTRATEGIAS:</w:t>
      </w:r>
    </w:p>
    <w:p w:rsidR="006C766D" w:rsidRPr="00B210B8" w:rsidRDefault="006C766D" w:rsidP="006C766D">
      <w:pPr>
        <w:pStyle w:val="Prrafodelista"/>
        <w:numPr>
          <w:ilvl w:val="2"/>
          <w:numId w:val="12"/>
        </w:numPr>
        <w:tabs>
          <w:tab w:val="left" w:pos="1527"/>
        </w:tabs>
        <w:spacing w:before="158" w:line="276" w:lineRule="auto"/>
        <w:ind w:right="1232" w:hanging="566"/>
        <w:jc w:val="both"/>
        <w:rPr>
          <w:sz w:val="23"/>
          <w:lang w:val="es-MX"/>
        </w:rPr>
      </w:pPr>
      <w:r w:rsidRPr="00B210B8">
        <w:rPr>
          <w:sz w:val="23"/>
          <w:lang w:val="es-MX"/>
        </w:rPr>
        <w:t>Mejorar la Administración Tributaria, mediante la atención, orientación y asistencia a los contribuyentes que les permita cumplir con sus obligaciones fiscales de manera oportuna y</w:t>
      </w:r>
      <w:r w:rsidR="00B210B8">
        <w:rPr>
          <w:sz w:val="23"/>
          <w:lang w:val="es-MX"/>
        </w:rPr>
        <w:t xml:space="preserve"> </w:t>
      </w:r>
      <w:r w:rsidRPr="00B210B8">
        <w:rPr>
          <w:spacing w:val="-5"/>
          <w:sz w:val="23"/>
          <w:lang w:val="es-MX"/>
        </w:rPr>
        <w:t>espontánea.</w:t>
      </w:r>
    </w:p>
    <w:p w:rsidR="00B210B8" w:rsidRPr="00B210B8" w:rsidRDefault="00B210B8" w:rsidP="006C766D">
      <w:pPr>
        <w:pStyle w:val="Prrafodelista"/>
        <w:numPr>
          <w:ilvl w:val="2"/>
          <w:numId w:val="12"/>
        </w:numPr>
        <w:tabs>
          <w:tab w:val="left" w:pos="1527"/>
        </w:tabs>
        <w:spacing w:before="158" w:line="276" w:lineRule="auto"/>
        <w:ind w:right="1232" w:hanging="566"/>
        <w:jc w:val="both"/>
        <w:rPr>
          <w:sz w:val="23"/>
          <w:lang w:val="es-MX"/>
        </w:rPr>
        <w:sectPr w:rsidR="00B210B8" w:rsidRPr="00B210B8">
          <w:headerReference w:type="default" r:id="rId9"/>
          <w:footerReference w:type="default" r:id="rId10"/>
          <w:pgSz w:w="12240" w:h="15840"/>
          <w:pgMar w:top="1000" w:right="380" w:bottom="1300" w:left="600" w:header="728" w:footer="1107" w:gutter="0"/>
          <w:cols w:space="720"/>
          <w:formProt w:val="0"/>
          <w:docGrid w:linePitch="100" w:charSpace="4096"/>
        </w:sectPr>
      </w:pPr>
    </w:p>
    <w:p w:rsidR="006C766D" w:rsidRPr="00B210B8" w:rsidRDefault="006C766D" w:rsidP="006C766D">
      <w:pPr>
        <w:pStyle w:val="Textoindependiente"/>
        <w:spacing w:before="10"/>
        <w:rPr>
          <w:sz w:val="27"/>
          <w:lang w:val="es-MX"/>
        </w:rPr>
      </w:pPr>
    </w:p>
    <w:p w:rsidR="006C766D" w:rsidRPr="00B210B8" w:rsidRDefault="006C766D" w:rsidP="006C766D">
      <w:pPr>
        <w:pStyle w:val="Prrafodelista"/>
        <w:numPr>
          <w:ilvl w:val="2"/>
          <w:numId w:val="12"/>
        </w:numPr>
        <w:tabs>
          <w:tab w:val="left" w:pos="1527"/>
        </w:tabs>
        <w:spacing w:before="93" w:line="276" w:lineRule="auto"/>
        <w:ind w:right="1233" w:hanging="566"/>
        <w:jc w:val="both"/>
        <w:rPr>
          <w:sz w:val="23"/>
          <w:lang w:val="es-MX"/>
        </w:rPr>
      </w:pPr>
      <w:r w:rsidRPr="00B210B8">
        <w:rPr>
          <w:sz w:val="23"/>
          <w:lang w:val="es-MX"/>
        </w:rPr>
        <w:t>Integración de la base de datos de obligaciones fiscales y mejoramiento de flujos de información, que permitan manejar de manera óptima y responsable los recursos públicos, y fortalecer los esquemas de control</w:t>
      </w:r>
      <w:r w:rsidR="00B210B8">
        <w:rPr>
          <w:sz w:val="23"/>
          <w:lang w:val="es-MX"/>
        </w:rPr>
        <w:t xml:space="preserve"> </w:t>
      </w:r>
      <w:r w:rsidRPr="00B210B8">
        <w:rPr>
          <w:spacing w:val="-10"/>
          <w:sz w:val="23"/>
          <w:lang w:val="es-MX"/>
        </w:rPr>
        <w:t>recaudatorio.</w:t>
      </w:r>
    </w:p>
    <w:p w:rsidR="006C766D" w:rsidRPr="00B210B8" w:rsidRDefault="006C766D" w:rsidP="006C766D">
      <w:pPr>
        <w:pStyle w:val="Textoindependiente"/>
        <w:spacing w:before="5"/>
        <w:rPr>
          <w:sz w:val="26"/>
          <w:lang w:val="es-MX"/>
        </w:rPr>
      </w:pPr>
    </w:p>
    <w:p w:rsidR="006C766D" w:rsidRPr="00B210B8" w:rsidRDefault="006C766D" w:rsidP="006C766D">
      <w:pPr>
        <w:pStyle w:val="Prrafodelista"/>
        <w:numPr>
          <w:ilvl w:val="2"/>
          <w:numId w:val="12"/>
        </w:numPr>
        <w:tabs>
          <w:tab w:val="left" w:pos="1527"/>
        </w:tabs>
        <w:spacing w:before="1" w:line="271" w:lineRule="auto"/>
        <w:ind w:right="1230" w:hanging="566"/>
        <w:jc w:val="both"/>
        <w:rPr>
          <w:sz w:val="23"/>
          <w:lang w:val="es-MX"/>
        </w:rPr>
      </w:pPr>
      <w:r w:rsidRPr="00B210B8">
        <w:rPr>
          <w:sz w:val="23"/>
          <w:lang w:val="es-MX"/>
        </w:rPr>
        <w:t>Reforzar la profesionalización de los servidores públicos de las áreas de recaudación con el fin de brindar un mejor servicio a la</w:t>
      </w:r>
      <w:r w:rsidR="00B210B8">
        <w:rPr>
          <w:sz w:val="23"/>
          <w:lang w:val="es-MX"/>
        </w:rPr>
        <w:t xml:space="preserve"> </w:t>
      </w:r>
      <w:r w:rsidRPr="00B210B8">
        <w:rPr>
          <w:spacing w:val="-16"/>
          <w:sz w:val="23"/>
          <w:lang w:val="es-MX"/>
        </w:rPr>
        <w:t>ciudadanía.</w:t>
      </w:r>
    </w:p>
    <w:p w:rsidR="006C766D" w:rsidRPr="00B210B8" w:rsidRDefault="006C766D" w:rsidP="006C766D">
      <w:pPr>
        <w:pStyle w:val="Textoindependiente"/>
        <w:spacing w:before="9"/>
        <w:rPr>
          <w:sz w:val="26"/>
          <w:lang w:val="es-MX"/>
        </w:rPr>
      </w:pPr>
    </w:p>
    <w:p w:rsidR="006C766D" w:rsidRPr="00B210B8" w:rsidRDefault="006C766D" w:rsidP="006C766D">
      <w:pPr>
        <w:pStyle w:val="Prrafodelista"/>
        <w:numPr>
          <w:ilvl w:val="2"/>
          <w:numId w:val="12"/>
        </w:numPr>
        <w:tabs>
          <w:tab w:val="left" w:pos="1527"/>
        </w:tabs>
        <w:spacing w:before="1" w:line="276" w:lineRule="auto"/>
        <w:ind w:right="1228" w:hanging="566"/>
        <w:jc w:val="both"/>
        <w:rPr>
          <w:sz w:val="23"/>
          <w:lang w:val="es-MX"/>
        </w:rPr>
      </w:pPr>
      <w:r w:rsidRPr="00B210B8">
        <w:rPr>
          <w:sz w:val="23"/>
          <w:lang w:val="es-MX"/>
        </w:rPr>
        <w:t>Realizar actos de ejemplaridad a través de la fiscalización, que inhiba la evasión y elusión</w:t>
      </w:r>
      <w:r w:rsidR="00B210B8">
        <w:rPr>
          <w:sz w:val="23"/>
          <w:lang w:val="es-MX"/>
        </w:rPr>
        <w:t xml:space="preserve"> </w:t>
      </w:r>
      <w:r w:rsidRPr="00B210B8">
        <w:rPr>
          <w:spacing w:val="-2"/>
          <w:sz w:val="23"/>
          <w:lang w:val="es-MX"/>
        </w:rPr>
        <w:t>fiscal.</w:t>
      </w:r>
    </w:p>
    <w:p w:rsidR="006C766D" w:rsidRPr="00B210B8" w:rsidRDefault="006C766D" w:rsidP="006C766D">
      <w:pPr>
        <w:pStyle w:val="Textoindependiente"/>
        <w:spacing w:before="4"/>
        <w:rPr>
          <w:sz w:val="26"/>
          <w:lang w:val="es-MX"/>
        </w:rPr>
      </w:pPr>
    </w:p>
    <w:p w:rsidR="006C766D" w:rsidRPr="00B210B8" w:rsidRDefault="006C766D" w:rsidP="006C766D">
      <w:pPr>
        <w:pStyle w:val="Prrafodelista"/>
        <w:numPr>
          <w:ilvl w:val="2"/>
          <w:numId w:val="12"/>
        </w:numPr>
        <w:tabs>
          <w:tab w:val="left" w:pos="1528"/>
        </w:tabs>
        <w:spacing w:line="276" w:lineRule="auto"/>
        <w:ind w:left="1527" w:right="1233"/>
        <w:jc w:val="both"/>
        <w:rPr>
          <w:sz w:val="23"/>
          <w:lang w:val="es-MX"/>
        </w:rPr>
      </w:pPr>
      <w:r w:rsidRPr="00B210B8">
        <w:rPr>
          <w:sz w:val="23"/>
          <w:lang w:val="es-MX"/>
        </w:rPr>
        <w:t>Ejecutar en su totalidad los Procedimientos Administrativos de Ejecución para una mayor recuperación de los créditos fiscales.</w:t>
      </w:r>
    </w:p>
    <w:p w:rsidR="006C766D" w:rsidRPr="00B210B8" w:rsidRDefault="006C766D" w:rsidP="006C766D">
      <w:pPr>
        <w:pStyle w:val="Textoindependiente"/>
        <w:spacing w:before="5"/>
        <w:rPr>
          <w:sz w:val="26"/>
          <w:lang w:val="es-MX"/>
        </w:rPr>
      </w:pPr>
    </w:p>
    <w:p w:rsidR="006C766D" w:rsidRPr="00B210B8" w:rsidRDefault="006C766D" w:rsidP="006C766D">
      <w:pPr>
        <w:pStyle w:val="Prrafodelista"/>
        <w:numPr>
          <w:ilvl w:val="2"/>
          <w:numId w:val="12"/>
        </w:numPr>
        <w:tabs>
          <w:tab w:val="left" w:pos="1528"/>
        </w:tabs>
        <w:spacing w:before="1" w:line="276" w:lineRule="auto"/>
        <w:ind w:left="1527" w:right="1224"/>
        <w:jc w:val="both"/>
        <w:rPr>
          <w:sz w:val="23"/>
          <w:lang w:val="es-MX"/>
        </w:rPr>
      </w:pPr>
      <w:r w:rsidRPr="00B210B8">
        <w:rPr>
          <w:sz w:val="23"/>
          <w:lang w:val="es-MX"/>
        </w:rPr>
        <w:t>Desarrollar procesos tecnológicos para una mejor fiscalización, registro, control y vigilancia en las</w:t>
      </w:r>
      <w:r w:rsidR="00B210B8">
        <w:rPr>
          <w:sz w:val="23"/>
          <w:lang w:val="es-MX"/>
        </w:rPr>
        <w:t xml:space="preserve"> </w:t>
      </w:r>
      <w:r w:rsidRPr="00B210B8">
        <w:rPr>
          <w:spacing w:val="-3"/>
          <w:sz w:val="23"/>
          <w:lang w:val="es-MX"/>
        </w:rPr>
        <w:t>contribuciones.</w:t>
      </w:r>
    </w:p>
    <w:p w:rsidR="006C766D" w:rsidRPr="00B210B8" w:rsidRDefault="006C766D" w:rsidP="006C766D">
      <w:pPr>
        <w:pStyle w:val="Textoindependiente"/>
        <w:spacing w:before="7"/>
        <w:rPr>
          <w:sz w:val="26"/>
          <w:lang w:val="es-MX"/>
        </w:rPr>
      </w:pPr>
    </w:p>
    <w:p w:rsidR="006C766D" w:rsidRPr="00B210B8" w:rsidRDefault="006C766D" w:rsidP="006C766D">
      <w:pPr>
        <w:pStyle w:val="Prrafodelista"/>
        <w:numPr>
          <w:ilvl w:val="2"/>
          <w:numId w:val="12"/>
        </w:numPr>
        <w:tabs>
          <w:tab w:val="left" w:pos="1528"/>
        </w:tabs>
        <w:spacing w:line="271" w:lineRule="auto"/>
        <w:ind w:left="1527" w:right="1233"/>
        <w:jc w:val="both"/>
        <w:rPr>
          <w:sz w:val="23"/>
          <w:lang w:val="es-MX"/>
        </w:rPr>
      </w:pPr>
      <w:r w:rsidRPr="00B210B8">
        <w:rPr>
          <w:sz w:val="23"/>
          <w:lang w:val="es-MX"/>
        </w:rPr>
        <w:t>Realizar campañas publicitarias dirigidas a incentivar el cumplimiento de las obligaciones fiscales en tiempo y</w:t>
      </w:r>
      <w:r w:rsidR="00B210B8">
        <w:rPr>
          <w:sz w:val="23"/>
          <w:lang w:val="es-MX"/>
        </w:rPr>
        <w:t xml:space="preserve"> </w:t>
      </w:r>
      <w:r w:rsidRPr="00B210B8">
        <w:rPr>
          <w:spacing w:val="-7"/>
          <w:sz w:val="23"/>
          <w:lang w:val="es-MX"/>
        </w:rPr>
        <w:t>forma.</w:t>
      </w:r>
    </w:p>
    <w:p w:rsidR="006C766D" w:rsidRPr="00B210B8" w:rsidRDefault="006C766D" w:rsidP="006C766D">
      <w:pPr>
        <w:pStyle w:val="Textoindependiente"/>
        <w:spacing w:before="9"/>
        <w:rPr>
          <w:sz w:val="26"/>
          <w:lang w:val="es-MX"/>
        </w:rPr>
      </w:pPr>
    </w:p>
    <w:p w:rsidR="006C766D" w:rsidRPr="00B210B8" w:rsidRDefault="006C766D" w:rsidP="006C766D">
      <w:pPr>
        <w:pStyle w:val="Prrafodelista"/>
        <w:numPr>
          <w:ilvl w:val="2"/>
          <w:numId w:val="12"/>
        </w:numPr>
        <w:tabs>
          <w:tab w:val="left" w:pos="1528"/>
        </w:tabs>
        <w:spacing w:before="1" w:line="271" w:lineRule="auto"/>
        <w:ind w:left="1527" w:right="1230"/>
        <w:jc w:val="both"/>
        <w:rPr>
          <w:sz w:val="23"/>
          <w:lang w:val="es-MX"/>
        </w:rPr>
      </w:pPr>
      <w:r w:rsidRPr="00B210B8">
        <w:rPr>
          <w:sz w:val="23"/>
          <w:lang w:val="es-MX"/>
        </w:rPr>
        <w:t>Implementar acciones de vigilancia fiscal en materia de contribuciones Locales y Coordinados Federales, para aumentar la</w:t>
      </w:r>
      <w:r w:rsidR="00B210B8">
        <w:rPr>
          <w:sz w:val="23"/>
          <w:lang w:val="es-MX"/>
        </w:rPr>
        <w:t xml:space="preserve"> </w:t>
      </w:r>
      <w:r w:rsidRPr="00B210B8">
        <w:rPr>
          <w:spacing w:val="-2"/>
          <w:sz w:val="23"/>
          <w:lang w:val="es-MX"/>
        </w:rPr>
        <w:t>recaudación.</w:t>
      </w:r>
    </w:p>
    <w:p w:rsidR="006C766D" w:rsidRPr="00B210B8" w:rsidRDefault="006C766D" w:rsidP="006C766D">
      <w:pPr>
        <w:pStyle w:val="Textoindependiente"/>
        <w:spacing w:before="9"/>
        <w:rPr>
          <w:sz w:val="26"/>
          <w:lang w:val="es-MX"/>
        </w:rPr>
      </w:pPr>
    </w:p>
    <w:p w:rsidR="006C766D" w:rsidRPr="00B210B8" w:rsidRDefault="006C766D" w:rsidP="006C766D">
      <w:pPr>
        <w:pStyle w:val="Prrafodelista"/>
        <w:numPr>
          <w:ilvl w:val="2"/>
          <w:numId w:val="12"/>
        </w:numPr>
        <w:tabs>
          <w:tab w:val="left" w:pos="1528"/>
        </w:tabs>
        <w:spacing w:before="1" w:line="276" w:lineRule="auto"/>
        <w:ind w:left="1527" w:right="1232"/>
        <w:jc w:val="both"/>
        <w:rPr>
          <w:sz w:val="23"/>
          <w:lang w:val="es-MX"/>
        </w:rPr>
      </w:pPr>
      <w:r w:rsidRPr="00B210B8">
        <w:rPr>
          <w:sz w:val="23"/>
          <w:lang w:val="es-MX"/>
        </w:rPr>
        <w:t>Otorgar estímulos fiscales que permita el cumplimiento de las obligaciones e incentive la economía</w:t>
      </w:r>
      <w:r w:rsidR="00B210B8">
        <w:rPr>
          <w:sz w:val="23"/>
          <w:lang w:val="es-MX"/>
        </w:rPr>
        <w:t xml:space="preserve"> </w:t>
      </w:r>
      <w:r w:rsidRPr="00B210B8">
        <w:rPr>
          <w:spacing w:val="-4"/>
          <w:sz w:val="23"/>
          <w:lang w:val="es-MX"/>
        </w:rPr>
        <w:t>local.</w:t>
      </w:r>
    </w:p>
    <w:p w:rsidR="006C766D" w:rsidRPr="00B210B8" w:rsidRDefault="006C766D" w:rsidP="006C766D">
      <w:pPr>
        <w:pStyle w:val="Textoindependiente"/>
        <w:rPr>
          <w:sz w:val="26"/>
          <w:lang w:val="es-MX"/>
        </w:rPr>
      </w:pPr>
    </w:p>
    <w:p w:rsidR="006C766D" w:rsidRPr="00B210B8" w:rsidRDefault="006C766D" w:rsidP="006C766D">
      <w:pPr>
        <w:pStyle w:val="Prrafodelista"/>
        <w:numPr>
          <w:ilvl w:val="1"/>
          <w:numId w:val="12"/>
        </w:numPr>
        <w:tabs>
          <w:tab w:val="left" w:pos="1247"/>
        </w:tabs>
        <w:spacing w:before="1"/>
        <w:ind w:left="1246" w:hanging="427"/>
        <w:rPr>
          <w:b/>
          <w:sz w:val="23"/>
          <w:lang w:val="es-MX"/>
        </w:rPr>
      </w:pPr>
      <w:r w:rsidRPr="00B210B8">
        <w:rPr>
          <w:b/>
          <w:sz w:val="23"/>
          <w:lang w:val="es-MX"/>
        </w:rPr>
        <w:t>METAS.</w:t>
      </w:r>
    </w:p>
    <w:p w:rsidR="006C766D" w:rsidRPr="00B210B8" w:rsidRDefault="006C766D" w:rsidP="006C766D">
      <w:pPr>
        <w:pStyle w:val="Textoindependiente"/>
        <w:spacing w:before="9"/>
        <w:rPr>
          <w:b/>
          <w:sz w:val="29"/>
          <w:lang w:val="es-MX"/>
        </w:rPr>
      </w:pPr>
    </w:p>
    <w:p w:rsidR="006C766D" w:rsidRPr="00B210B8" w:rsidRDefault="006C766D" w:rsidP="006C766D">
      <w:pPr>
        <w:pStyle w:val="Prrafodelista"/>
        <w:numPr>
          <w:ilvl w:val="2"/>
          <w:numId w:val="12"/>
        </w:numPr>
        <w:tabs>
          <w:tab w:val="left" w:pos="1528"/>
        </w:tabs>
        <w:spacing w:line="276" w:lineRule="auto"/>
        <w:ind w:left="1527" w:right="1233"/>
        <w:jc w:val="both"/>
        <w:rPr>
          <w:sz w:val="23"/>
          <w:lang w:val="es-MX"/>
        </w:rPr>
      </w:pPr>
      <w:r w:rsidRPr="00B210B8">
        <w:rPr>
          <w:sz w:val="23"/>
          <w:lang w:val="es-MX"/>
        </w:rPr>
        <w:t>Incrementar los ingresos para 2019, con relación a lo aprobado en la Ley de Ingresos 2018, en 2.9 por ciento</w:t>
      </w:r>
      <w:r w:rsidR="00B210B8">
        <w:rPr>
          <w:sz w:val="23"/>
          <w:lang w:val="es-MX"/>
        </w:rPr>
        <w:t xml:space="preserve"> </w:t>
      </w:r>
      <w:r w:rsidRPr="00B210B8">
        <w:rPr>
          <w:spacing w:val="-1"/>
          <w:sz w:val="23"/>
          <w:lang w:val="es-MX"/>
        </w:rPr>
        <w:t>nominal.</w:t>
      </w:r>
    </w:p>
    <w:p w:rsidR="006C766D" w:rsidRPr="00B210B8" w:rsidRDefault="006C766D" w:rsidP="006C766D">
      <w:pPr>
        <w:pStyle w:val="Textoindependiente"/>
        <w:spacing w:before="4"/>
        <w:rPr>
          <w:sz w:val="26"/>
          <w:lang w:val="es-MX"/>
        </w:rPr>
      </w:pPr>
    </w:p>
    <w:p w:rsidR="006C766D" w:rsidRPr="00B210B8" w:rsidRDefault="006C766D" w:rsidP="006C766D">
      <w:pPr>
        <w:pStyle w:val="Prrafodelista"/>
        <w:numPr>
          <w:ilvl w:val="2"/>
          <w:numId w:val="12"/>
        </w:numPr>
        <w:tabs>
          <w:tab w:val="left" w:pos="1528"/>
        </w:tabs>
        <w:spacing w:line="276" w:lineRule="auto"/>
        <w:ind w:left="1527" w:right="1232"/>
        <w:jc w:val="both"/>
        <w:rPr>
          <w:sz w:val="23"/>
          <w:lang w:val="es-MX"/>
        </w:rPr>
      </w:pPr>
      <w:r w:rsidRPr="00B210B8">
        <w:rPr>
          <w:sz w:val="23"/>
          <w:lang w:val="es-MX"/>
        </w:rPr>
        <w:t>Incrementar el padrón de contribuyentes con relación a los registrados en el 2018 en 2.0 por</w:t>
      </w:r>
      <w:r w:rsidRPr="00B210B8">
        <w:rPr>
          <w:spacing w:val="-3"/>
          <w:sz w:val="23"/>
          <w:lang w:val="es-MX"/>
        </w:rPr>
        <w:t>ciento.</w:t>
      </w:r>
    </w:p>
    <w:p w:rsidR="006C766D" w:rsidRPr="00B210B8" w:rsidRDefault="006C766D" w:rsidP="006C766D">
      <w:pPr>
        <w:pStyle w:val="Textoindependiente"/>
        <w:spacing w:before="2"/>
        <w:rPr>
          <w:sz w:val="37"/>
          <w:lang w:val="es-MX"/>
        </w:rPr>
      </w:pPr>
    </w:p>
    <w:p w:rsidR="006C766D" w:rsidRPr="00B210B8" w:rsidRDefault="006C766D" w:rsidP="006C766D">
      <w:pPr>
        <w:ind w:left="819"/>
        <w:rPr>
          <w:b/>
          <w:sz w:val="23"/>
          <w:lang w:val="es-MX"/>
        </w:rPr>
      </w:pPr>
      <w:r w:rsidRPr="00B210B8">
        <w:rPr>
          <w:b/>
          <w:sz w:val="23"/>
          <w:lang w:val="es-MX"/>
        </w:rPr>
        <w:t>3.- PROYECCIÓN DE LOS INGRESOS 2019-2024.</w:t>
      </w:r>
    </w:p>
    <w:p w:rsidR="006C766D" w:rsidRPr="00B210B8" w:rsidRDefault="006C766D" w:rsidP="006C766D">
      <w:pPr>
        <w:pStyle w:val="Textoindependiente"/>
        <w:spacing w:before="9"/>
        <w:rPr>
          <w:b/>
          <w:sz w:val="29"/>
          <w:lang w:val="es-MX"/>
        </w:rPr>
      </w:pPr>
    </w:p>
    <w:p w:rsidR="006C766D" w:rsidRPr="00B210B8" w:rsidRDefault="006C766D" w:rsidP="00B210B8">
      <w:pPr>
        <w:spacing w:line="276" w:lineRule="auto"/>
        <w:ind w:left="819" w:right="1035"/>
        <w:jc w:val="both"/>
        <w:rPr>
          <w:lang w:val="es-MX"/>
        </w:rPr>
      </w:pPr>
      <w:r w:rsidRPr="00B210B8">
        <w:rPr>
          <w:sz w:val="23"/>
          <w:lang w:val="es-MX"/>
        </w:rPr>
        <w:t xml:space="preserve">Acorde al Artículo 5, Fracción II de la Ley de Disciplina Financiera de las Entidades Federativas y Municipios, para la evolución de los recursos que son transferidos por la Federación, se consideraron los escenarios e indicadores de las finanzas públicas para el período 2019-2024, presentados en los Criterios Generales de Política Económica, Ley de </w:t>
      </w:r>
      <w:r w:rsidRPr="00B210B8">
        <w:rPr>
          <w:sz w:val="23"/>
          <w:lang w:val="es-MX"/>
        </w:rPr>
        <w:lastRenderedPageBreak/>
        <w:t>Ingresos y el Presupuesto de Egresos de la Federación, correspondiente al ejercicio fiscal 2019 y para los ingresos propios se consideraron los comportamientos de la recaudación</w:t>
      </w:r>
      <w:r w:rsidR="00B210B8" w:rsidRPr="00B210B8">
        <w:rPr>
          <w:sz w:val="23"/>
          <w:lang w:val="es-MX"/>
        </w:rPr>
        <w:t xml:space="preserve"> </w:t>
      </w:r>
      <w:r w:rsidRPr="00B210B8">
        <w:rPr>
          <w:lang w:val="es-MX"/>
        </w:rPr>
        <w:t>en ejercicios anteriores, variables macroeconómicas en los siguientes años y el marco fiscal vigente para la entidad.</w:t>
      </w:r>
    </w:p>
    <w:p w:rsidR="006C766D" w:rsidRPr="00B210B8" w:rsidRDefault="00A42F34" w:rsidP="00A42F34">
      <w:pPr>
        <w:spacing w:line="360" w:lineRule="auto"/>
        <w:ind w:left="3685" w:right="3934"/>
        <w:jc w:val="center"/>
        <w:rPr>
          <w:b/>
          <w:lang w:val="es-MX"/>
        </w:rPr>
      </w:pPr>
      <w:r>
        <w:rPr>
          <w:b/>
          <w:lang w:val="es-MX"/>
        </w:rPr>
        <w:t>Proyecciones de Ingresos</w:t>
      </w:r>
    </w:p>
    <w:tbl>
      <w:tblPr>
        <w:tblpPr w:leftFromText="141" w:rightFromText="141" w:vertAnchor="text" w:tblpXSpec="center" w:tblpY="1"/>
        <w:tblOverlap w:val="never"/>
        <w:tblW w:w="4864" w:type="pct"/>
        <w:tblLayout w:type="fixed"/>
        <w:tblCellMar>
          <w:left w:w="70" w:type="dxa"/>
          <w:right w:w="70" w:type="dxa"/>
        </w:tblCellMar>
        <w:tblLook w:val="04A0" w:firstRow="1" w:lastRow="0" w:firstColumn="1" w:lastColumn="0" w:noHBand="0" w:noVBand="1"/>
      </w:tblPr>
      <w:tblGrid>
        <w:gridCol w:w="2763"/>
        <w:gridCol w:w="1275"/>
        <w:gridCol w:w="1360"/>
        <w:gridCol w:w="1384"/>
        <w:gridCol w:w="1382"/>
        <w:gridCol w:w="1404"/>
        <w:gridCol w:w="1522"/>
      </w:tblGrid>
      <w:tr w:rsidR="00A42F34" w:rsidRPr="00A42F34" w:rsidTr="00A42F34">
        <w:trPr>
          <w:trHeight w:val="269"/>
        </w:trPr>
        <w:tc>
          <w:tcPr>
            <w:tcW w:w="1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F34" w:rsidRPr="00A42F34" w:rsidRDefault="00A42F34" w:rsidP="00A42F34">
            <w:pPr>
              <w:jc w:val="center"/>
              <w:rPr>
                <w:rFonts w:eastAsia="Times New Roman"/>
                <w:b/>
                <w:bCs/>
                <w:sz w:val="20"/>
                <w:szCs w:val="20"/>
                <w:lang w:val="es-MX" w:eastAsia="es-MX"/>
              </w:rPr>
            </w:pPr>
            <w:r w:rsidRPr="00A42F34">
              <w:rPr>
                <w:rFonts w:eastAsia="Times New Roman"/>
                <w:b/>
                <w:bCs/>
                <w:sz w:val="20"/>
                <w:szCs w:val="20"/>
                <w:lang w:val="es-MX" w:eastAsia="es-MX"/>
              </w:rPr>
              <w:t>Conceptos</w:t>
            </w:r>
          </w:p>
        </w:tc>
        <w:tc>
          <w:tcPr>
            <w:tcW w:w="3754"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F34" w:rsidRPr="00A42F34" w:rsidRDefault="00A42F34" w:rsidP="00A42F34">
            <w:pPr>
              <w:jc w:val="center"/>
              <w:rPr>
                <w:rFonts w:eastAsia="Times New Roman"/>
                <w:b/>
                <w:bCs/>
                <w:sz w:val="20"/>
                <w:szCs w:val="20"/>
                <w:lang w:val="es-MX" w:eastAsia="es-MX"/>
              </w:rPr>
            </w:pPr>
            <w:r w:rsidRPr="00A42F34">
              <w:rPr>
                <w:rFonts w:eastAsia="Times New Roman"/>
                <w:b/>
                <w:bCs/>
                <w:sz w:val="20"/>
                <w:szCs w:val="20"/>
                <w:lang w:val="es-MX" w:eastAsia="es-MX"/>
              </w:rPr>
              <w:t>Cifras nominales</w:t>
            </w:r>
          </w:p>
          <w:p w:rsidR="00A42F34" w:rsidRPr="00A42F34" w:rsidRDefault="00A42F34" w:rsidP="00A42F34">
            <w:pPr>
              <w:jc w:val="center"/>
              <w:rPr>
                <w:rFonts w:eastAsia="Times New Roman"/>
                <w:b/>
                <w:bCs/>
                <w:sz w:val="20"/>
                <w:szCs w:val="20"/>
                <w:lang w:val="es-MX" w:eastAsia="es-MX"/>
              </w:rPr>
            </w:pPr>
            <w:r w:rsidRPr="00A42F34">
              <w:rPr>
                <w:rFonts w:eastAsia="Times New Roman"/>
                <w:b/>
                <w:bCs/>
                <w:sz w:val="20"/>
                <w:szCs w:val="20"/>
                <w:lang w:val="es-MX" w:eastAsia="es-MX"/>
              </w:rPr>
              <w:t>(Pesos)</w:t>
            </w:r>
          </w:p>
        </w:tc>
      </w:tr>
      <w:tr w:rsidR="00A42F34" w:rsidRPr="00A42F34" w:rsidTr="00A42F34">
        <w:trPr>
          <w:trHeight w:val="525"/>
        </w:trPr>
        <w:tc>
          <w:tcPr>
            <w:tcW w:w="1246" w:type="pct"/>
            <w:vMerge/>
            <w:tcBorders>
              <w:left w:val="single" w:sz="4" w:space="0" w:color="auto"/>
              <w:bottom w:val="single" w:sz="4" w:space="0" w:color="auto"/>
              <w:right w:val="single" w:sz="4" w:space="0" w:color="auto"/>
            </w:tcBorders>
            <w:shd w:val="clear" w:color="auto" w:fill="auto"/>
            <w:vAlign w:val="center"/>
            <w:hideMark/>
          </w:tcPr>
          <w:p w:rsidR="00A42F34" w:rsidRPr="00A42F34" w:rsidRDefault="00A42F34" w:rsidP="00A42F34">
            <w:pPr>
              <w:rPr>
                <w:rFonts w:eastAsia="Times New Roman"/>
                <w:b/>
                <w:bCs/>
                <w:sz w:val="20"/>
                <w:szCs w:val="20"/>
                <w:lang w:val="es-MX" w:eastAsia="es-MX"/>
              </w:rPr>
            </w:pP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F34" w:rsidRPr="00A42F34" w:rsidRDefault="00A42F34" w:rsidP="00A42F34">
            <w:pPr>
              <w:jc w:val="center"/>
              <w:rPr>
                <w:rFonts w:eastAsia="Times New Roman"/>
                <w:b/>
                <w:bCs/>
                <w:sz w:val="20"/>
                <w:szCs w:val="20"/>
                <w:lang w:val="es-MX" w:eastAsia="es-MX"/>
              </w:rPr>
            </w:pPr>
            <w:r w:rsidRPr="00A42F34">
              <w:rPr>
                <w:rFonts w:eastAsia="Times New Roman"/>
                <w:b/>
                <w:bCs/>
                <w:sz w:val="20"/>
                <w:szCs w:val="20"/>
                <w:lang w:val="es-MX" w:eastAsia="es-MX"/>
              </w:rPr>
              <w:t>2019</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F34" w:rsidRPr="00A42F34" w:rsidRDefault="00A42F34" w:rsidP="00A42F34">
            <w:pPr>
              <w:jc w:val="center"/>
              <w:rPr>
                <w:rFonts w:eastAsia="Times New Roman"/>
                <w:b/>
                <w:bCs/>
                <w:sz w:val="20"/>
                <w:szCs w:val="20"/>
                <w:lang w:val="es-MX" w:eastAsia="es-MX"/>
              </w:rPr>
            </w:pPr>
            <w:r w:rsidRPr="00A42F34">
              <w:rPr>
                <w:rFonts w:eastAsia="Times New Roman"/>
                <w:b/>
                <w:bCs/>
                <w:sz w:val="20"/>
                <w:szCs w:val="20"/>
                <w:lang w:val="es-MX" w:eastAsia="es-MX"/>
              </w:rPr>
              <w:t>2020</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F34" w:rsidRPr="00A42F34" w:rsidRDefault="00A42F34" w:rsidP="00A42F34">
            <w:pPr>
              <w:jc w:val="center"/>
              <w:rPr>
                <w:rFonts w:eastAsia="Times New Roman"/>
                <w:b/>
                <w:bCs/>
                <w:sz w:val="20"/>
                <w:szCs w:val="20"/>
                <w:lang w:val="es-MX" w:eastAsia="es-MX"/>
              </w:rPr>
            </w:pPr>
            <w:r w:rsidRPr="00A42F34">
              <w:rPr>
                <w:rFonts w:eastAsia="Times New Roman"/>
                <w:b/>
                <w:bCs/>
                <w:sz w:val="20"/>
                <w:szCs w:val="20"/>
                <w:lang w:val="es-MX" w:eastAsia="es-MX"/>
              </w:rPr>
              <w:t>2021</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F34" w:rsidRPr="00A42F34" w:rsidRDefault="00A42F34" w:rsidP="00A42F34">
            <w:pPr>
              <w:jc w:val="center"/>
              <w:rPr>
                <w:rFonts w:eastAsia="Times New Roman"/>
                <w:b/>
                <w:bCs/>
                <w:sz w:val="20"/>
                <w:szCs w:val="20"/>
                <w:lang w:val="es-MX" w:eastAsia="es-MX"/>
              </w:rPr>
            </w:pPr>
            <w:r w:rsidRPr="00A42F34">
              <w:rPr>
                <w:rFonts w:eastAsia="Times New Roman"/>
                <w:b/>
                <w:bCs/>
                <w:sz w:val="20"/>
                <w:szCs w:val="20"/>
                <w:lang w:val="es-MX" w:eastAsia="es-MX"/>
              </w:rPr>
              <w:t>2022</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F34" w:rsidRPr="00A42F34" w:rsidRDefault="00A42F34" w:rsidP="00A42F34">
            <w:pPr>
              <w:jc w:val="center"/>
              <w:rPr>
                <w:rFonts w:eastAsia="Times New Roman"/>
                <w:b/>
                <w:bCs/>
                <w:sz w:val="20"/>
                <w:szCs w:val="20"/>
                <w:lang w:val="es-MX" w:eastAsia="es-MX"/>
              </w:rPr>
            </w:pPr>
            <w:r w:rsidRPr="00A42F34">
              <w:rPr>
                <w:rFonts w:eastAsia="Times New Roman"/>
                <w:b/>
                <w:bCs/>
                <w:sz w:val="20"/>
                <w:szCs w:val="20"/>
                <w:lang w:val="es-MX" w:eastAsia="es-MX"/>
              </w:rPr>
              <w:t>2023</w:t>
            </w:r>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F34" w:rsidRPr="00A42F34" w:rsidRDefault="00A42F34" w:rsidP="00A42F34">
            <w:pPr>
              <w:jc w:val="center"/>
              <w:rPr>
                <w:rFonts w:eastAsia="Times New Roman"/>
                <w:b/>
                <w:bCs/>
                <w:sz w:val="20"/>
                <w:szCs w:val="20"/>
                <w:lang w:val="es-MX" w:eastAsia="es-MX"/>
              </w:rPr>
            </w:pPr>
            <w:r w:rsidRPr="00A42F34">
              <w:rPr>
                <w:rFonts w:eastAsia="Times New Roman"/>
                <w:b/>
                <w:bCs/>
                <w:sz w:val="20"/>
                <w:szCs w:val="20"/>
                <w:lang w:val="es-MX" w:eastAsia="es-MX"/>
              </w:rPr>
              <w:t>2024</w:t>
            </w:r>
          </w:p>
        </w:tc>
      </w:tr>
      <w:tr w:rsidR="00A42F34" w:rsidRPr="00A42F34" w:rsidTr="00A42F34">
        <w:trPr>
          <w:trHeight w:val="264"/>
        </w:trPr>
        <w:tc>
          <w:tcPr>
            <w:tcW w:w="1246" w:type="pct"/>
            <w:vMerge/>
            <w:tcBorders>
              <w:left w:val="single" w:sz="4" w:space="0" w:color="auto"/>
              <w:bottom w:val="single" w:sz="4" w:space="0" w:color="auto"/>
              <w:right w:val="single" w:sz="4" w:space="0" w:color="auto"/>
            </w:tcBorders>
            <w:shd w:val="clear" w:color="auto" w:fill="auto"/>
            <w:vAlign w:val="center"/>
            <w:hideMark/>
          </w:tcPr>
          <w:p w:rsidR="00A42F34" w:rsidRPr="00A42F34" w:rsidRDefault="00A42F34" w:rsidP="00A42F34">
            <w:pPr>
              <w:rPr>
                <w:rFonts w:eastAsia="Times New Roman"/>
                <w:b/>
                <w:bCs/>
                <w:color w:val="FF0000"/>
                <w:sz w:val="23"/>
                <w:szCs w:val="23"/>
                <w:lang w:val="es-MX" w:eastAsia="es-MX"/>
              </w:rPr>
            </w:pPr>
          </w:p>
        </w:tc>
        <w:tc>
          <w:tcPr>
            <w:tcW w:w="575" w:type="pct"/>
            <w:vMerge/>
            <w:tcBorders>
              <w:left w:val="single" w:sz="4" w:space="0" w:color="auto"/>
              <w:bottom w:val="single" w:sz="4" w:space="0" w:color="auto"/>
              <w:right w:val="single" w:sz="4" w:space="0" w:color="auto"/>
            </w:tcBorders>
            <w:shd w:val="clear" w:color="auto" w:fill="auto"/>
            <w:vAlign w:val="center"/>
            <w:hideMark/>
          </w:tcPr>
          <w:p w:rsidR="00A42F34" w:rsidRPr="00A42F34" w:rsidRDefault="00A42F34" w:rsidP="00A42F34">
            <w:pPr>
              <w:rPr>
                <w:rFonts w:eastAsia="Times New Roman"/>
                <w:b/>
                <w:bCs/>
                <w:color w:val="FF0000"/>
                <w:sz w:val="23"/>
                <w:szCs w:val="23"/>
                <w:lang w:val="es-MX" w:eastAsia="es-MX"/>
              </w:rPr>
            </w:pPr>
          </w:p>
        </w:tc>
        <w:tc>
          <w:tcPr>
            <w:tcW w:w="613" w:type="pct"/>
            <w:vMerge/>
            <w:tcBorders>
              <w:left w:val="single" w:sz="4" w:space="0" w:color="auto"/>
              <w:bottom w:val="single" w:sz="4" w:space="0" w:color="auto"/>
              <w:right w:val="single" w:sz="4" w:space="0" w:color="auto"/>
            </w:tcBorders>
            <w:shd w:val="clear" w:color="auto" w:fill="auto"/>
            <w:vAlign w:val="center"/>
            <w:hideMark/>
          </w:tcPr>
          <w:p w:rsidR="00A42F34" w:rsidRPr="00A42F34" w:rsidRDefault="00A42F34" w:rsidP="00A42F34">
            <w:pPr>
              <w:rPr>
                <w:rFonts w:eastAsia="Times New Roman"/>
                <w:b/>
                <w:bCs/>
                <w:color w:val="FF0000"/>
                <w:sz w:val="23"/>
                <w:szCs w:val="23"/>
                <w:lang w:val="es-MX" w:eastAsia="es-MX"/>
              </w:rPr>
            </w:pPr>
          </w:p>
        </w:tc>
        <w:tc>
          <w:tcPr>
            <w:tcW w:w="624" w:type="pct"/>
            <w:vMerge/>
            <w:tcBorders>
              <w:left w:val="single" w:sz="4" w:space="0" w:color="auto"/>
              <w:bottom w:val="single" w:sz="4" w:space="0" w:color="auto"/>
              <w:right w:val="single" w:sz="4" w:space="0" w:color="auto"/>
            </w:tcBorders>
            <w:shd w:val="clear" w:color="auto" w:fill="auto"/>
            <w:vAlign w:val="center"/>
            <w:hideMark/>
          </w:tcPr>
          <w:p w:rsidR="00A42F34" w:rsidRPr="00A42F34" w:rsidRDefault="00A42F34" w:rsidP="00A42F34">
            <w:pPr>
              <w:rPr>
                <w:rFonts w:eastAsia="Times New Roman"/>
                <w:b/>
                <w:bCs/>
                <w:color w:val="FF0000"/>
                <w:sz w:val="23"/>
                <w:szCs w:val="23"/>
                <w:lang w:val="es-MX" w:eastAsia="es-MX"/>
              </w:rPr>
            </w:pPr>
          </w:p>
        </w:tc>
        <w:tc>
          <w:tcPr>
            <w:tcW w:w="623" w:type="pct"/>
            <w:vMerge/>
            <w:tcBorders>
              <w:left w:val="single" w:sz="4" w:space="0" w:color="auto"/>
              <w:bottom w:val="single" w:sz="4" w:space="0" w:color="auto"/>
              <w:right w:val="single" w:sz="4" w:space="0" w:color="auto"/>
            </w:tcBorders>
            <w:shd w:val="clear" w:color="auto" w:fill="auto"/>
            <w:vAlign w:val="center"/>
            <w:hideMark/>
          </w:tcPr>
          <w:p w:rsidR="00A42F34" w:rsidRPr="00A42F34" w:rsidRDefault="00A42F34" w:rsidP="00A42F34">
            <w:pPr>
              <w:rPr>
                <w:rFonts w:eastAsia="Times New Roman"/>
                <w:b/>
                <w:bCs/>
                <w:color w:val="FF0000"/>
                <w:sz w:val="23"/>
                <w:szCs w:val="23"/>
                <w:lang w:val="es-MX" w:eastAsia="es-MX"/>
              </w:rPr>
            </w:pPr>
          </w:p>
        </w:tc>
        <w:tc>
          <w:tcPr>
            <w:tcW w:w="633" w:type="pct"/>
            <w:vMerge/>
            <w:tcBorders>
              <w:left w:val="single" w:sz="4" w:space="0" w:color="auto"/>
              <w:bottom w:val="single" w:sz="4" w:space="0" w:color="auto"/>
              <w:right w:val="single" w:sz="4" w:space="0" w:color="auto"/>
            </w:tcBorders>
            <w:shd w:val="clear" w:color="auto" w:fill="auto"/>
            <w:vAlign w:val="center"/>
            <w:hideMark/>
          </w:tcPr>
          <w:p w:rsidR="00A42F34" w:rsidRPr="00A42F34" w:rsidRDefault="00A42F34" w:rsidP="00A42F34">
            <w:pPr>
              <w:rPr>
                <w:rFonts w:eastAsia="Times New Roman"/>
                <w:b/>
                <w:bCs/>
                <w:color w:val="FF0000"/>
                <w:sz w:val="23"/>
                <w:szCs w:val="23"/>
                <w:lang w:val="es-MX" w:eastAsia="es-MX"/>
              </w:rPr>
            </w:pPr>
          </w:p>
        </w:tc>
        <w:tc>
          <w:tcPr>
            <w:tcW w:w="686" w:type="pct"/>
            <w:vMerge/>
            <w:tcBorders>
              <w:left w:val="single" w:sz="4" w:space="0" w:color="auto"/>
              <w:bottom w:val="single" w:sz="4" w:space="0" w:color="auto"/>
              <w:right w:val="single" w:sz="4" w:space="0" w:color="auto"/>
            </w:tcBorders>
            <w:shd w:val="clear" w:color="auto" w:fill="auto"/>
            <w:vAlign w:val="center"/>
            <w:hideMark/>
          </w:tcPr>
          <w:p w:rsidR="00A42F34" w:rsidRPr="00A42F34" w:rsidRDefault="00A42F34" w:rsidP="00A42F34">
            <w:pPr>
              <w:rPr>
                <w:rFonts w:eastAsia="Times New Roman"/>
                <w:b/>
                <w:bCs/>
                <w:color w:val="FF0000"/>
                <w:sz w:val="23"/>
                <w:szCs w:val="23"/>
                <w:lang w:val="es-MX" w:eastAsia="es-MX"/>
              </w:rPr>
            </w:pPr>
          </w:p>
        </w:tc>
      </w:tr>
      <w:tr w:rsidR="00A42F34" w:rsidRPr="00A42F34" w:rsidTr="00A42F34">
        <w:trPr>
          <w:trHeight w:val="259"/>
        </w:trPr>
        <w:tc>
          <w:tcPr>
            <w:tcW w:w="1246" w:type="pct"/>
            <w:tcBorders>
              <w:top w:val="single" w:sz="4" w:space="0" w:color="auto"/>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b/>
                <w:bCs/>
                <w:sz w:val="15"/>
                <w:szCs w:val="15"/>
                <w:lang w:val="es-MX" w:eastAsia="es-MX"/>
              </w:rPr>
            </w:pPr>
            <w:r w:rsidRPr="00A42F34">
              <w:rPr>
                <w:rFonts w:eastAsia="Times New Roman"/>
                <w:b/>
                <w:bCs/>
                <w:sz w:val="15"/>
                <w:szCs w:val="15"/>
                <w:lang w:val="es-MX" w:eastAsia="es-MX"/>
              </w:rPr>
              <w:t>1. Ingresos de Libre Disposición (1=A+B+C+D+E+F+G+H+I+J+K+L)</w:t>
            </w:r>
          </w:p>
        </w:tc>
        <w:tc>
          <w:tcPr>
            <w:tcW w:w="575" w:type="pct"/>
            <w:tcBorders>
              <w:top w:val="single" w:sz="4" w:space="0" w:color="auto"/>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36,791,588,264</w:t>
            </w:r>
          </w:p>
        </w:tc>
        <w:tc>
          <w:tcPr>
            <w:tcW w:w="613" w:type="pct"/>
            <w:tcBorders>
              <w:top w:val="single" w:sz="4" w:space="0" w:color="auto"/>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37,937,911,122</w:t>
            </w:r>
          </w:p>
        </w:tc>
        <w:tc>
          <w:tcPr>
            <w:tcW w:w="624" w:type="pct"/>
            <w:tcBorders>
              <w:top w:val="single" w:sz="4" w:space="0" w:color="auto"/>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39,112,713,609</w:t>
            </w:r>
          </w:p>
        </w:tc>
        <w:tc>
          <w:tcPr>
            <w:tcW w:w="623" w:type="pct"/>
            <w:tcBorders>
              <w:top w:val="single" w:sz="4" w:space="0" w:color="auto"/>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40,356,925,451</w:t>
            </w:r>
          </w:p>
        </w:tc>
        <w:tc>
          <w:tcPr>
            <w:tcW w:w="633" w:type="pct"/>
            <w:tcBorders>
              <w:top w:val="single" w:sz="4" w:space="0" w:color="auto"/>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41,639,550,364</w:t>
            </w:r>
          </w:p>
        </w:tc>
        <w:tc>
          <w:tcPr>
            <w:tcW w:w="686" w:type="pct"/>
            <w:tcBorders>
              <w:top w:val="single" w:sz="4" w:space="0" w:color="auto"/>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42,998,745,788</w:t>
            </w:r>
          </w:p>
        </w:tc>
      </w:tr>
      <w:tr w:rsidR="00A42F34" w:rsidRPr="00A42F34" w:rsidTr="00A42F34">
        <w:trPr>
          <w:trHeight w:val="103"/>
        </w:trPr>
        <w:tc>
          <w:tcPr>
            <w:tcW w:w="1246" w:type="pct"/>
            <w:tcBorders>
              <w:left w:val="single" w:sz="4" w:space="0" w:color="auto"/>
              <w:right w:val="single" w:sz="4" w:space="0" w:color="auto"/>
            </w:tcBorders>
            <w:shd w:val="clear" w:color="auto" w:fill="auto"/>
            <w:noWrap/>
            <w:vAlign w:val="center"/>
          </w:tcPr>
          <w:p w:rsidR="00A42F34" w:rsidRPr="00A42F34" w:rsidRDefault="00A42F34" w:rsidP="00A42F34">
            <w:pPr>
              <w:rPr>
                <w:rFonts w:eastAsia="Times New Roman"/>
                <w:sz w:val="15"/>
                <w:szCs w:val="15"/>
                <w:lang w:val="es-MX" w:eastAsia="es-MX"/>
              </w:rPr>
            </w:pPr>
          </w:p>
        </w:tc>
        <w:tc>
          <w:tcPr>
            <w:tcW w:w="575"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c>
          <w:tcPr>
            <w:tcW w:w="613"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c>
          <w:tcPr>
            <w:tcW w:w="624"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c>
          <w:tcPr>
            <w:tcW w:w="623"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c>
          <w:tcPr>
            <w:tcW w:w="633"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c>
          <w:tcPr>
            <w:tcW w:w="686"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r>
      <w:tr w:rsidR="00A42F34" w:rsidRPr="00A42F34" w:rsidTr="00A42F34">
        <w:trPr>
          <w:trHeight w:val="279"/>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A. Impuestos</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1,464,453,396</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1,508,386,999</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1,553,638,608</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1,600,247,766</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1,648,255,201</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1,697,702,856</w:t>
            </w:r>
          </w:p>
        </w:tc>
      </w:tr>
      <w:tr w:rsidR="00A42F34" w:rsidRPr="00A42F34" w:rsidTr="00A42F34">
        <w:trPr>
          <w:trHeight w:val="259"/>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B. Cuotas y Aportaciones de Seguridad Social</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r>
      <w:tr w:rsidR="00A42F34" w:rsidRPr="00A42F34" w:rsidTr="00A42F34">
        <w:trPr>
          <w:trHeight w:val="289"/>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C. Contribuciones de Mejoras</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w:t>
            </w:r>
          </w:p>
        </w:tc>
      </w:tr>
      <w:tr w:rsidR="00A42F34" w:rsidRPr="00A42F34" w:rsidTr="00A42F34">
        <w:trPr>
          <w:trHeight w:val="280"/>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D. Derechos</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1,318,854,130</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1,363,695,170</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1,404,606,026</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1,446,744,206</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1,490,146,532</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1,534,850,928</w:t>
            </w:r>
          </w:p>
        </w:tc>
      </w:tr>
      <w:tr w:rsidR="00A42F34" w:rsidRPr="00A42F34" w:rsidTr="00A42F34">
        <w:trPr>
          <w:trHeight w:val="259"/>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E. Productos</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105,330,000</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113,335,080</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120,928,530</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128,426,099</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136,131,665</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144,299,565</w:t>
            </w:r>
          </w:p>
        </w:tc>
      </w:tr>
      <w:tr w:rsidR="00A42F34" w:rsidRPr="00A42F34" w:rsidTr="00A42F34">
        <w:trPr>
          <w:trHeight w:val="287"/>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F. Aprovechamientos</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961,177,440</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990,012,763</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1,018,723,133</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1,047,247,381</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1,075,523,060</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1,103,486,660</w:t>
            </w:r>
          </w:p>
        </w:tc>
      </w:tr>
      <w:tr w:rsidR="00A42F34" w:rsidRPr="00A42F34" w:rsidTr="00A42F34">
        <w:trPr>
          <w:trHeight w:val="417"/>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 xml:space="preserve">G. Ingresos por Venta de Bienes y </w:t>
            </w:r>
          </w:p>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 xml:space="preserve">     Prestación de Servicios</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1,000</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w:t>
            </w:r>
          </w:p>
        </w:tc>
      </w:tr>
      <w:tr w:rsidR="00A42F34" w:rsidRPr="00A42F34" w:rsidTr="00A42F34">
        <w:trPr>
          <w:trHeight w:val="314"/>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H. Participaciones</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32,455,643,592</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33,461,768,543</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34,499,083,368</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35,603,054,036</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36,742,351,765</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37,954,849,373</w:t>
            </w:r>
          </w:p>
        </w:tc>
      </w:tr>
      <w:tr w:rsidR="00A42F34" w:rsidRPr="00A42F34" w:rsidTr="00A42F34">
        <w:trPr>
          <w:trHeight w:val="430"/>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I. Incentivos Derivados de la Colaboración Fiscal</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486,128,706</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500,712,567</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515,733,944</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531,205,963</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547,142,141</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563,556,406</w:t>
            </w:r>
          </w:p>
        </w:tc>
      </w:tr>
      <w:tr w:rsidR="00A42F34" w:rsidRPr="00A42F34" w:rsidTr="00A42F34">
        <w:trPr>
          <w:trHeight w:val="259"/>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J. Transferencias y Asignaciones</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r>
      <w:tr w:rsidR="00A42F34" w:rsidRPr="00A42F34" w:rsidTr="00A42F34">
        <w:trPr>
          <w:trHeight w:val="259"/>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K. Convenios</w:t>
            </w:r>
          </w:p>
        </w:tc>
        <w:tc>
          <w:tcPr>
            <w:tcW w:w="575"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13"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24"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23"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33"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86"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r>
      <w:tr w:rsidR="00A42F34" w:rsidRPr="00A42F34" w:rsidTr="00A42F34">
        <w:trPr>
          <w:trHeight w:val="259"/>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L. Otros Ingresos de Libre Disposición</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w:t>
            </w:r>
          </w:p>
        </w:tc>
      </w:tr>
      <w:tr w:rsidR="00A42F34" w:rsidRPr="00A42F34" w:rsidTr="00A42F34">
        <w:trPr>
          <w:trHeight w:val="137"/>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 </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r>
      <w:tr w:rsidR="00A42F34" w:rsidRPr="00A42F34" w:rsidTr="00A42F34">
        <w:trPr>
          <w:trHeight w:val="259"/>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b/>
                <w:bCs/>
                <w:sz w:val="15"/>
                <w:szCs w:val="15"/>
                <w:lang w:val="es-MX" w:eastAsia="es-MX"/>
              </w:rPr>
            </w:pPr>
            <w:r w:rsidRPr="00A42F34">
              <w:rPr>
                <w:rFonts w:eastAsia="Times New Roman"/>
                <w:b/>
                <w:bCs/>
                <w:sz w:val="15"/>
                <w:szCs w:val="15"/>
                <w:lang w:val="es-MX" w:eastAsia="es-MX"/>
              </w:rPr>
              <w:t>2.- Transferencias Federales Etiquetadas (2=A+B+C+D+E)</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55,053,196,069</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56,562,644,820</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58,264,038,992</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60,066,092,366</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61,924,249,700</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63,892,685,655</w:t>
            </w:r>
          </w:p>
        </w:tc>
      </w:tr>
      <w:tr w:rsidR="00A42F34" w:rsidRPr="00A42F34" w:rsidTr="00A42F34">
        <w:trPr>
          <w:trHeight w:val="71"/>
        </w:trPr>
        <w:tc>
          <w:tcPr>
            <w:tcW w:w="1246" w:type="pct"/>
            <w:tcBorders>
              <w:left w:val="single" w:sz="4" w:space="0" w:color="auto"/>
              <w:right w:val="single" w:sz="4" w:space="0" w:color="auto"/>
            </w:tcBorders>
            <w:shd w:val="clear" w:color="auto" w:fill="auto"/>
            <w:noWrap/>
            <w:vAlign w:val="center"/>
          </w:tcPr>
          <w:p w:rsidR="00A42F34" w:rsidRPr="00A42F34" w:rsidRDefault="00A42F34" w:rsidP="00A42F34">
            <w:pPr>
              <w:rPr>
                <w:rFonts w:eastAsia="Times New Roman"/>
                <w:color w:val="FF0000"/>
                <w:sz w:val="15"/>
                <w:szCs w:val="15"/>
                <w:lang w:val="es-MX" w:eastAsia="es-MX"/>
              </w:rPr>
            </w:pPr>
          </w:p>
        </w:tc>
        <w:tc>
          <w:tcPr>
            <w:tcW w:w="575"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c>
          <w:tcPr>
            <w:tcW w:w="613"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c>
          <w:tcPr>
            <w:tcW w:w="624"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c>
          <w:tcPr>
            <w:tcW w:w="623"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c>
          <w:tcPr>
            <w:tcW w:w="633"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c>
          <w:tcPr>
            <w:tcW w:w="686"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w:t>
            </w:r>
          </w:p>
        </w:tc>
      </w:tr>
      <w:tr w:rsidR="00A42F34" w:rsidRPr="00A42F34" w:rsidTr="00A42F34">
        <w:trPr>
          <w:trHeight w:val="274"/>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A. Aportaciones</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46,302,806,655</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47,738,193,661</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49,218,077,665</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50,793,056,150</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52,418,433,947</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54,148,242,267</w:t>
            </w:r>
          </w:p>
        </w:tc>
      </w:tr>
      <w:tr w:rsidR="00A42F34" w:rsidRPr="00A42F34" w:rsidTr="00A42F34">
        <w:trPr>
          <w:trHeight w:val="148"/>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B. Convenios</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174,541,618</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179,777,867</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185,171,203</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190,726,339</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196,448,129</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202,341,573</w:t>
            </w:r>
          </w:p>
        </w:tc>
      </w:tr>
      <w:tr w:rsidR="00A42F34" w:rsidRPr="00A42F34" w:rsidTr="00A42F34">
        <w:trPr>
          <w:trHeight w:val="259"/>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C. Fondos Distintos de Aportaciones</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142,020,194</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r>
      <w:tr w:rsidR="00A42F34" w:rsidRPr="00A42F34" w:rsidTr="00A42F34">
        <w:trPr>
          <w:trHeight w:val="518"/>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D. Transferencias, Asignaciones, Subsidios y  Subvenciones, y Pensiones y Jubilaciones</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8,433,827,602</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8,644,673,292</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8,860,790,124</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9,082,309,877</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9,309,367,624</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9,542,101,815</w:t>
            </w:r>
          </w:p>
        </w:tc>
      </w:tr>
      <w:tr w:rsidR="00A42F34" w:rsidRPr="00A42F34" w:rsidTr="00A42F34">
        <w:trPr>
          <w:trHeight w:val="259"/>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 xml:space="preserve">E. Otras Transferencias Federales </w:t>
            </w:r>
          </w:p>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 xml:space="preserve">     Etiquetadas</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r>
      <w:tr w:rsidR="00A42F34" w:rsidRPr="00A42F34" w:rsidTr="00A42F34">
        <w:trPr>
          <w:trHeight w:val="259"/>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b/>
                <w:bCs/>
                <w:sz w:val="15"/>
                <w:szCs w:val="15"/>
                <w:lang w:val="es-MX" w:eastAsia="es-MX"/>
              </w:rPr>
            </w:pPr>
            <w:r w:rsidRPr="00A42F34">
              <w:rPr>
                <w:rFonts w:eastAsia="Times New Roman"/>
                <w:b/>
                <w:bCs/>
                <w:sz w:val="15"/>
                <w:szCs w:val="15"/>
                <w:lang w:val="es-MX" w:eastAsia="es-MX"/>
              </w:rPr>
              <w:t>3.- Ingresos Derivados de Financiamientos (3=A)</w:t>
            </w:r>
          </w:p>
        </w:tc>
        <w:tc>
          <w:tcPr>
            <w:tcW w:w="575"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1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24"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r>
      <w:tr w:rsidR="00A42F34" w:rsidRPr="00A42F34" w:rsidTr="00A42F34">
        <w:trPr>
          <w:trHeight w:val="259"/>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sz w:val="15"/>
                <w:szCs w:val="15"/>
                <w:lang w:val="es-MX" w:eastAsia="es-MX"/>
              </w:rPr>
            </w:pPr>
            <w:r w:rsidRPr="00A42F34">
              <w:rPr>
                <w:rFonts w:eastAsia="Times New Roman"/>
                <w:sz w:val="15"/>
                <w:szCs w:val="15"/>
                <w:lang w:val="es-MX" w:eastAsia="es-MX"/>
              </w:rPr>
              <w:t>A. Ingresos Derivados de Financiamientos</w:t>
            </w:r>
          </w:p>
        </w:tc>
        <w:tc>
          <w:tcPr>
            <w:tcW w:w="575"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13"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24"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23"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33"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c>
          <w:tcPr>
            <w:tcW w:w="686"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sz w:val="15"/>
                <w:szCs w:val="15"/>
                <w:lang w:val="es-ES" w:eastAsia="es-ES"/>
              </w:rPr>
            </w:pPr>
            <w:r w:rsidRPr="00A42F34">
              <w:rPr>
                <w:rFonts w:eastAsia="Times New Roman"/>
                <w:sz w:val="15"/>
                <w:szCs w:val="15"/>
                <w:lang w:val="es-ES" w:eastAsia="es-ES"/>
              </w:rPr>
              <w:t xml:space="preserve">                                        -   </w:t>
            </w:r>
          </w:p>
        </w:tc>
      </w:tr>
      <w:tr w:rsidR="00A42F34" w:rsidRPr="00A42F34" w:rsidTr="00A42F34">
        <w:trPr>
          <w:trHeight w:val="259"/>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b/>
                <w:bCs/>
                <w:sz w:val="15"/>
                <w:szCs w:val="15"/>
                <w:lang w:val="es-MX" w:eastAsia="es-MX"/>
              </w:rPr>
            </w:pPr>
            <w:r w:rsidRPr="00A42F34">
              <w:rPr>
                <w:rFonts w:eastAsia="Times New Roman"/>
                <w:b/>
                <w:bCs/>
                <w:sz w:val="15"/>
                <w:szCs w:val="15"/>
                <w:lang w:val="es-MX" w:eastAsia="es-MX"/>
              </w:rPr>
              <w:t xml:space="preserve">4.-  Total de Ingresos Proyectados    </w:t>
            </w:r>
          </w:p>
          <w:p w:rsidR="00A42F34" w:rsidRPr="00A42F34" w:rsidRDefault="00A42F34" w:rsidP="00A42F34">
            <w:pPr>
              <w:rPr>
                <w:rFonts w:eastAsia="Times New Roman"/>
                <w:b/>
                <w:bCs/>
                <w:sz w:val="15"/>
                <w:szCs w:val="15"/>
                <w:lang w:val="es-MX" w:eastAsia="es-MX"/>
              </w:rPr>
            </w:pPr>
            <w:r w:rsidRPr="00A42F34">
              <w:rPr>
                <w:rFonts w:eastAsia="Times New Roman"/>
                <w:b/>
                <w:bCs/>
                <w:sz w:val="15"/>
                <w:szCs w:val="15"/>
                <w:lang w:val="es-MX" w:eastAsia="es-MX"/>
              </w:rPr>
              <w:t xml:space="preserve">     (4=1+2+3)</w:t>
            </w:r>
          </w:p>
        </w:tc>
        <w:tc>
          <w:tcPr>
            <w:tcW w:w="575"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91,844,784,333</w:t>
            </w:r>
          </w:p>
        </w:tc>
        <w:tc>
          <w:tcPr>
            <w:tcW w:w="613"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94,500,555,942</w:t>
            </w:r>
          </w:p>
        </w:tc>
        <w:tc>
          <w:tcPr>
            <w:tcW w:w="624"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97,376,752,601</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100,423,017,817</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103,563,800,064</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ES" w:eastAsia="es-ES"/>
              </w:rPr>
            </w:pPr>
          </w:p>
          <w:p w:rsidR="00A42F34" w:rsidRPr="00A42F34" w:rsidRDefault="00A42F34" w:rsidP="00A42F34">
            <w:pPr>
              <w:jc w:val="right"/>
              <w:rPr>
                <w:rFonts w:eastAsia="Times New Roman"/>
                <w:b/>
                <w:bCs/>
                <w:sz w:val="15"/>
                <w:szCs w:val="15"/>
                <w:lang w:val="es-ES" w:eastAsia="es-ES"/>
              </w:rPr>
            </w:pPr>
            <w:r w:rsidRPr="00A42F34">
              <w:rPr>
                <w:rFonts w:eastAsia="Times New Roman"/>
                <w:b/>
                <w:bCs/>
                <w:sz w:val="15"/>
                <w:szCs w:val="15"/>
                <w:lang w:val="es-ES" w:eastAsia="es-ES"/>
              </w:rPr>
              <w:t>106,891,431,443</w:t>
            </w:r>
          </w:p>
          <w:p w:rsidR="00A42F34" w:rsidRPr="00A42F34" w:rsidRDefault="00A42F34" w:rsidP="00A42F34">
            <w:pPr>
              <w:jc w:val="right"/>
              <w:rPr>
                <w:rFonts w:eastAsia="Times New Roman"/>
                <w:b/>
                <w:bCs/>
                <w:sz w:val="15"/>
                <w:szCs w:val="15"/>
                <w:lang w:val="es-ES" w:eastAsia="es-ES"/>
              </w:rPr>
            </w:pPr>
          </w:p>
        </w:tc>
      </w:tr>
      <w:tr w:rsidR="00A42F34" w:rsidRPr="00A42F34" w:rsidTr="00A42F34">
        <w:trPr>
          <w:trHeight w:val="259"/>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b/>
                <w:bCs/>
                <w:sz w:val="15"/>
                <w:szCs w:val="15"/>
                <w:lang w:val="es-MX" w:eastAsia="es-MX"/>
              </w:rPr>
            </w:pPr>
            <w:r w:rsidRPr="00A42F34">
              <w:rPr>
                <w:rFonts w:eastAsia="Times New Roman"/>
                <w:b/>
                <w:bCs/>
                <w:sz w:val="15"/>
                <w:szCs w:val="15"/>
                <w:lang w:val="es-MX" w:eastAsia="es-MX"/>
              </w:rPr>
              <w:t>Datos Informativos</w:t>
            </w:r>
          </w:p>
        </w:tc>
        <w:tc>
          <w:tcPr>
            <w:tcW w:w="575"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MX" w:eastAsia="es-MX"/>
              </w:rPr>
            </w:pPr>
          </w:p>
        </w:tc>
        <w:tc>
          <w:tcPr>
            <w:tcW w:w="613"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MX" w:eastAsia="es-MX"/>
              </w:rPr>
            </w:pPr>
          </w:p>
        </w:tc>
        <w:tc>
          <w:tcPr>
            <w:tcW w:w="624"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MX" w:eastAsia="es-MX"/>
              </w:rPr>
            </w:pP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MX" w:eastAsia="es-MX"/>
              </w:rPr>
            </w:pP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MX" w:eastAsia="es-MX"/>
              </w:rPr>
            </w:pP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MX" w:eastAsia="es-MX"/>
              </w:rPr>
            </w:pPr>
          </w:p>
        </w:tc>
      </w:tr>
      <w:tr w:rsidR="00A42F34" w:rsidRPr="00A42F34" w:rsidTr="00A42F34">
        <w:trPr>
          <w:trHeight w:val="259"/>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bCs/>
                <w:sz w:val="15"/>
                <w:szCs w:val="15"/>
                <w:lang w:val="es-MX" w:eastAsia="es-MX"/>
              </w:rPr>
            </w:pPr>
            <w:r w:rsidRPr="00A42F34">
              <w:rPr>
                <w:rFonts w:eastAsia="Times New Roman"/>
                <w:bCs/>
                <w:sz w:val="15"/>
                <w:szCs w:val="15"/>
                <w:lang w:val="es-MX" w:eastAsia="es-MX"/>
              </w:rPr>
              <w:t>1. Ingresos Derivados de Financiamientos con Fuente de Pago de Recursos de Libre Disposición</w:t>
            </w:r>
          </w:p>
        </w:tc>
        <w:tc>
          <w:tcPr>
            <w:tcW w:w="575"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c>
          <w:tcPr>
            <w:tcW w:w="613"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c>
          <w:tcPr>
            <w:tcW w:w="624"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r>
      <w:tr w:rsidR="00A42F34" w:rsidRPr="00A42F34" w:rsidTr="00A42F34">
        <w:trPr>
          <w:trHeight w:val="259"/>
        </w:trPr>
        <w:tc>
          <w:tcPr>
            <w:tcW w:w="1246" w:type="pct"/>
            <w:tcBorders>
              <w:left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bCs/>
                <w:sz w:val="15"/>
                <w:szCs w:val="15"/>
                <w:lang w:val="es-MX" w:eastAsia="es-MX"/>
              </w:rPr>
            </w:pPr>
            <w:r w:rsidRPr="00A42F34">
              <w:rPr>
                <w:rFonts w:eastAsia="Times New Roman"/>
                <w:bCs/>
                <w:sz w:val="15"/>
                <w:szCs w:val="15"/>
                <w:lang w:val="es-MX" w:eastAsia="es-MX"/>
              </w:rPr>
              <w:t>2. Ingresos Derivados de Financiamientos con Fuente de Pago de Transferencias Federales Etiquetadas</w:t>
            </w:r>
          </w:p>
        </w:tc>
        <w:tc>
          <w:tcPr>
            <w:tcW w:w="575"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c>
          <w:tcPr>
            <w:tcW w:w="613"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c>
          <w:tcPr>
            <w:tcW w:w="624" w:type="pct"/>
            <w:tcBorders>
              <w:left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c>
          <w:tcPr>
            <w:tcW w:w="62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c>
          <w:tcPr>
            <w:tcW w:w="633"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c>
          <w:tcPr>
            <w:tcW w:w="686" w:type="pct"/>
            <w:tcBorders>
              <w:left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r>
      <w:tr w:rsidR="00A42F34" w:rsidRPr="00A42F34" w:rsidTr="00A42F34">
        <w:trPr>
          <w:trHeight w:val="80"/>
        </w:trPr>
        <w:tc>
          <w:tcPr>
            <w:tcW w:w="1246" w:type="pct"/>
            <w:tcBorders>
              <w:left w:val="single" w:sz="4" w:space="0" w:color="auto"/>
              <w:bottom w:val="single" w:sz="4" w:space="0" w:color="auto"/>
              <w:right w:val="single" w:sz="4" w:space="0" w:color="auto"/>
            </w:tcBorders>
            <w:shd w:val="clear" w:color="auto" w:fill="auto"/>
            <w:noWrap/>
            <w:vAlign w:val="center"/>
            <w:hideMark/>
          </w:tcPr>
          <w:p w:rsidR="00A42F34" w:rsidRPr="00A42F34" w:rsidRDefault="00A42F34" w:rsidP="00A42F34">
            <w:pPr>
              <w:rPr>
                <w:rFonts w:eastAsia="Times New Roman"/>
                <w:b/>
                <w:bCs/>
                <w:sz w:val="15"/>
                <w:szCs w:val="15"/>
                <w:lang w:val="es-MX" w:eastAsia="es-MX"/>
              </w:rPr>
            </w:pPr>
            <w:r w:rsidRPr="00A42F34">
              <w:rPr>
                <w:rFonts w:eastAsia="Times New Roman"/>
                <w:b/>
                <w:bCs/>
                <w:sz w:val="15"/>
                <w:szCs w:val="15"/>
                <w:lang w:val="es-MX" w:eastAsia="es-MX"/>
              </w:rPr>
              <w:t>3. Ingresos Derivados de Financiamiento (3=1+2)</w:t>
            </w:r>
          </w:p>
        </w:tc>
        <w:tc>
          <w:tcPr>
            <w:tcW w:w="575" w:type="pct"/>
            <w:tcBorders>
              <w:left w:val="single" w:sz="4" w:space="0" w:color="auto"/>
              <w:bottom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c>
          <w:tcPr>
            <w:tcW w:w="613" w:type="pct"/>
            <w:tcBorders>
              <w:left w:val="single" w:sz="4" w:space="0" w:color="auto"/>
              <w:bottom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c>
          <w:tcPr>
            <w:tcW w:w="624" w:type="pct"/>
            <w:tcBorders>
              <w:left w:val="single" w:sz="4" w:space="0" w:color="auto"/>
              <w:bottom w:val="single" w:sz="4" w:space="0" w:color="auto"/>
              <w:right w:val="single" w:sz="4" w:space="0" w:color="auto"/>
            </w:tcBorders>
            <w:shd w:val="clear" w:color="auto" w:fill="auto"/>
            <w:noWrap/>
            <w:vAlign w:val="center"/>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c>
          <w:tcPr>
            <w:tcW w:w="623" w:type="pct"/>
            <w:tcBorders>
              <w:left w:val="single" w:sz="4" w:space="0" w:color="auto"/>
              <w:bottom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c>
          <w:tcPr>
            <w:tcW w:w="633" w:type="pct"/>
            <w:tcBorders>
              <w:left w:val="single" w:sz="4" w:space="0" w:color="auto"/>
              <w:bottom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c>
          <w:tcPr>
            <w:tcW w:w="686" w:type="pct"/>
            <w:tcBorders>
              <w:left w:val="single" w:sz="4" w:space="0" w:color="auto"/>
              <w:bottom w:val="single" w:sz="4" w:space="0" w:color="auto"/>
              <w:right w:val="single" w:sz="4" w:space="0" w:color="auto"/>
            </w:tcBorders>
            <w:shd w:val="clear" w:color="auto" w:fill="auto"/>
            <w:noWrap/>
            <w:vAlign w:val="center"/>
            <w:hideMark/>
          </w:tcPr>
          <w:p w:rsidR="00A42F34" w:rsidRPr="00A42F34" w:rsidRDefault="00A42F34" w:rsidP="00A42F34">
            <w:pPr>
              <w:jc w:val="right"/>
              <w:rPr>
                <w:rFonts w:eastAsia="Times New Roman"/>
                <w:b/>
                <w:bCs/>
                <w:sz w:val="15"/>
                <w:szCs w:val="15"/>
                <w:lang w:val="es-MX" w:eastAsia="es-MX"/>
              </w:rPr>
            </w:pPr>
            <w:r w:rsidRPr="00A42F34">
              <w:rPr>
                <w:rFonts w:eastAsia="Times New Roman"/>
                <w:b/>
                <w:bCs/>
                <w:sz w:val="15"/>
                <w:szCs w:val="15"/>
                <w:lang w:val="es-MX" w:eastAsia="es-MX"/>
              </w:rPr>
              <w:t>-</w:t>
            </w:r>
          </w:p>
        </w:tc>
      </w:tr>
    </w:tbl>
    <w:p w:rsidR="006C766D" w:rsidRPr="00B210B8" w:rsidRDefault="006C766D" w:rsidP="006C766D">
      <w:pPr>
        <w:rPr>
          <w:lang w:val="es-MX"/>
        </w:rPr>
        <w:sectPr w:rsidR="006C766D" w:rsidRPr="00B210B8" w:rsidSect="00A42F34">
          <w:headerReference w:type="default" r:id="rId11"/>
          <w:footerReference w:type="default" r:id="rId12"/>
          <w:pgSz w:w="12240" w:h="15840"/>
          <w:pgMar w:top="1000" w:right="380" w:bottom="426" w:left="600" w:header="728" w:footer="1107" w:gutter="0"/>
          <w:cols w:space="720"/>
          <w:formProt w:val="0"/>
          <w:docGrid w:linePitch="100" w:charSpace="4096"/>
        </w:sectPr>
      </w:pPr>
    </w:p>
    <w:p w:rsidR="006C766D" w:rsidRPr="00B210B8" w:rsidRDefault="006C766D" w:rsidP="006C766D">
      <w:pPr>
        <w:pStyle w:val="Textoindependiente"/>
        <w:rPr>
          <w:b/>
          <w:sz w:val="20"/>
          <w:lang w:val="es-MX"/>
        </w:rPr>
      </w:pPr>
    </w:p>
    <w:p w:rsidR="006C766D" w:rsidRPr="00B210B8" w:rsidRDefault="006C766D" w:rsidP="006C766D">
      <w:pPr>
        <w:pStyle w:val="Textoindependiente"/>
        <w:rPr>
          <w:b/>
          <w:sz w:val="20"/>
          <w:lang w:val="es-MX"/>
        </w:rPr>
      </w:pPr>
    </w:p>
    <w:p w:rsidR="006C766D" w:rsidRPr="00B210B8" w:rsidRDefault="006C766D" w:rsidP="006C766D">
      <w:pPr>
        <w:pStyle w:val="Textoindependiente"/>
        <w:spacing w:before="5"/>
        <w:rPr>
          <w:b/>
          <w:sz w:val="22"/>
          <w:lang w:val="es-MX"/>
        </w:rPr>
      </w:pPr>
    </w:p>
    <w:p w:rsidR="006C766D" w:rsidRPr="00B210B8" w:rsidRDefault="006C766D" w:rsidP="006C766D">
      <w:pPr>
        <w:spacing w:before="1"/>
        <w:ind w:left="818"/>
        <w:rPr>
          <w:b/>
          <w:sz w:val="23"/>
          <w:lang w:val="es-MX"/>
        </w:rPr>
      </w:pPr>
      <w:r w:rsidRPr="00B210B8">
        <w:rPr>
          <w:b/>
          <w:sz w:val="23"/>
          <w:lang w:val="es-MX"/>
        </w:rPr>
        <w:t>4.- RIESGOS:</w:t>
      </w:r>
    </w:p>
    <w:p w:rsidR="006C766D" w:rsidRPr="00B210B8" w:rsidRDefault="006C766D" w:rsidP="006C766D">
      <w:pPr>
        <w:pStyle w:val="Textoindependiente"/>
        <w:spacing w:before="8"/>
        <w:rPr>
          <w:b/>
          <w:sz w:val="27"/>
          <w:lang w:val="es-MX"/>
        </w:rPr>
      </w:pPr>
    </w:p>
    <w:p w:rsidR="006C766D" w:rsidRPr="00B210B8" w:rsidRDefault="006C766D" w:rsidP="006C766D">
      <w:pPr>
        <w:pStyle w:val="Prrafodelista"/>
        <w:numPr>
          <w:ilvl w:val="1"/>
          <w:numId w:val="11"/>
        </w:numPr>
        <w:tabs>
          <w:tab w:val="left" w:pos="1526"/>
          <w:tab w:val="left" w:pos="1527"/>
        </w:tabs>
        <w:spacing w:line="276" w:lineRule="auto"/>
        <w:ind w:right="1226"/>
        <w:rPr>
          <w:sz w:val="23"/>
          <w:lang w:val="es-MX"/>
        </w:rPr>
      </w:pPr>
      <w:r w:rsidRPr="00B210B8">
        <w:rPr>
          <w:sz w:val="23"/>
          <w:lang w:val="es-MX"/>
        </w:rPr>
        <w:t>Las Finanzas Estatales para 2019, dependen en 95.8 por ciento de los recursos de origen</w:t>
      </w:r>
      <w:r w:rsidR="00B210B8">
        <w:rPr>
          <w:sz w:val="23"/>
          <w:lang w:val="es-MX"/>
        </w:rPr>
        <w:t xml:space="preserve"> </w:t>
      </w:r>
      <w:r w:rsidRPr="00B210B8">
        <w:rPr>
          <w:spacing w:val="-2"/>
          <w:sz w:val="23"/>
          <w:lang w:val="es-MX"/>
        </w:rPr>
        <w:t>Federal.</w:t>
      </w:r>
    </w:p>
    <w:p w:rsidR="006C766D" w:rsidRPr="00B210B8" w:rsidRDefault="006C766D" w:rsidP="006C766D">
      <w:pPr>
        <w:pStyle w:val="Textoindependiente"/>
        <w:rPr>
          <w:sz w:val="26"/>
          <w:lang w:val="es-MX"/>
        </w:rPr>
      </w:pPr>
    </w:p>
    <w:p w:rsidR="006C766D" w:rsidRPr="00B210B8" w:rsidRDefault="006C766D" w:rsidP="006C766D">
      <w:pPr>
        <w:pStyle w:val="Textoindependiente"/>
        <w:spacing w:before="10"/>
        <w:rPr>
          <w:sz w:val="26"/>
          <w:lang w:val="es-MX"/>
        </w:rPr>
      </w:pPr>
    </w:p>
    <w:p w:rsidR="006C766D" w:rsidRPr="00B210B8" w:rsidRDefault="006C766D" w:rsidP="006C766D">
      <w:pPr>
        <w:pStyle w:val="Prrafodelista"/>
        <w:numPr>
          <w:ilvl w:val="1"/>
          <w:numId w:val="11"/>
        </w:numPr>
        <w:tabs>
          <w:tab w:val="left" w:pos="1527"/>
          <w:tab w:val="left" w:pos="1528"/>
        </w:tabs>
        <w:spacing w:line="276" w:lineRule="auto"/>
        <w:ind w:right="1041"/>
        <w:rPr>
          <w:sz w:val="23"/>
          <w:lang w:val="es-MX"/>
        </w:rPr>
      </w:pPr>
      <w:r w:rsidRPr="00B210B8">
        <w:rPr>
          <w:sz w:val="23"/>
          <w:lang w:val="es-MX"/>
        </w:rPr>
        <w:t>Otros elementos de riesgo que pueden generar un efecto negativo sobre la economía mexicana, se</w:t>
      </w:r>
      <w:r w:rsidR="00B210B8">
        <w:rPr>
          <w:sz w:val="23"/>
          <w:lang w:val="es-MX"/>
        </w:rPr>
        <w:t xml:space="preserve"> </w:t>
      </w:r>
      <w:r w:rsidRPr="00B210B8">
        <w:rPr>
          <w:spacing w:val="-6"/>
          <w:sz w:val="23"/>
          <w:lang w:val="es-MX"/>
        </w:rPr>
        <w:t>encuentran:</w:t>
      </w:r>
    </w:p>
    <w:p w:rsidR="006C766D" w:rsidRPr="00B210B8" w:rsidRDefault="006C766D" w:rsidP="006C766D">
      <w:pPr>
        <w:pStyle w:val="Textoindependiente"/>
        <w:rPr>
          <w:sz w:val="26"/>
          <w:lang w:val="es-MX"/>
        </w:rPr>
      </w:pPr>
    </w:p>
    <w:p w:rsidR="006C766D" w:rsidRPr="00B210B8" w:rsidRDefault="006C766D" w:rsidP="006C766D">
      <w:pPr>
        <w:pStyle w:val="Textoindependiente"/>
        <w:spacing w:before="11"/>
        <w:rPr>
          <w:sz w:val="26"/>
          <w:lang w:val="es-MX"/>
        </w:rPr>
      </w:pPr>
    </w:p>
    <w:p w:rsidR="006C766D" w:rsidRPr="00B210B8" w:rsidRDefault="006C766D" w:rsidP="006C766D">
      <w:pPr>
        <w:pStyle w:val="Prrafodelista"/>
        <w:numPr>
          <w:ilvl w:val="2"/>
          <w:numId w:val="11"/>
        </w:numPr>
        <w:tabs>
          <w:tab w:val="left" w:pos="1888"/>
        </w:tabs>
        <w:spacing w:line="276" w:lineRule="auto"/>
        <w:ind w:right="1040"/>
        <w:jc w:val="both"/>
        <w:rPr>
          <w:sz w:val="23"/>
          <w:lang w:val="es-MX"/>
        </w:rPr>
      </w:pPr>
      <w:r w:rsidRPr="00B210B8">
        <w:rPr>
          <w:sz w:val="23"/>
          <w:lang w:val="es-MX"/>
        </w:rPr>
        <w:t>Tensiones comerciales al punto de generar disrupciones en las cadenas globales de</w:t>
      </w:r>
      <w:r w:rsidR="00B210B8">
        <w:rPr>
          <w:sz w:val="23"/>
          <w:lang w:val="es-MX"/>
        </w:rPr>
        <w:t xml:space="preserve"> </w:t>
      </w:r>
      <w:r w:rsidRPr="00B210B8">
        <w:rPr>
          <w:spacing w:val="-2"/>
          <w:sz w:val="23"/>
          <w:lang w:val="es-MX"/>
        </w:rPr>
        <w:t>producción.</w:t>
      </w:r>
    </w:p>
    <w:p w:rsidR="006C766D" w:rsidRPr="00B210B8" w:rsidRDefault="006C766D" w:rsidP="006C766D">
      <w:pPr>
        <w:pStyle w:val="Textoindependiente"/>
        <w:rPr>
          <w:sz w:val="26"/>
          <w:lang w:val="es-MX"/>
        </w:rPr>
      </w:pPr>
    </w:p>
    <w:p w:rsidR="006C766D" w:rsidRPr="00B210B8" w:rsidRDefault="006C766D" w:rsidP="006C766D">
      <w:pPr>
        <w:pStyle w:val="Prrafodelista"/>
        <w:numPr>
          <w:ilvl w:val="2"/>
          <w:numId w:val="11"/>
        </w:numPr>
        <w:tabs>
          <w:tab w:val="left" w:pos="1888"/>
        </w:tabs>
        <w:spacing w:line="276" w:lineRule="auto"/>
        <w:ind w:right="1040"/>
        <w:jc w:val="both"/>
        <w:rPr>
          <w:sz w:val="23"/>
          <w:lang w:val="es-MX"/>
        </w:rPr>
      </w:pPr>
      <w:r w:rsidRPr="00B210B8">
        <w:rPr>
          <w:sz w:val="23"/>
          <w:lang w:val="es-MX"/>
        </w:rPr>
        <w:t>Menores perspectivas de crecimiento en la economía mundial, por una profundización de los riesgos</w:t>
      </w:r>
      <w:r w:rsidR="00B210B8">
        <w:rPr>
          <w:sz w:val="23"/>
          <w:lang w:val="es-MX"/>
        </w:rPr>
        <w:t xml:space="preserve"> </w:t>
      </w:r>
      <w:r w:rsidRPr="00B210B8">
        <w:rPr>
          <w:spacing w:val="-3"/>
          <w:sz w:val="23"/>
          <w:lang w:val="es-MX"/>
        </w:rPr>
        <w:t>geopolíticos.</w:t>
      </w:r>
    </w:p>
    <w:p w:rsidR="006C766D" w:rsidRPr="00B210B8" w:rsidRDefault="006C766D" w:rsidP="006C766D">
      <w:pPr>
        <w:pStyle w:val="Textoindependiente"/>
        <w:spacing w:before="5"/>
        <w:rPr>
          <w:sz w:val="26"/>
          <w:lang w:val="es-MX"/>
        </w:rPr>
      </w:pPr>
    </w:p>
    <w:p w:rsidR="006C766D" w:rsidRPr="00B210B8" w:rsidRDefault="006C766D" w:rsidP="006C766D">
      <w:pPr>
        <w:pStyle w:val="Prrafodelista"/>
        <w:numPr>
          <w:ilvl w:val="2"/>
          <w:numId w:val="11"/>
        </w:numPr>
        <w:tabs>
          <w:tab w:val="left" w:pos="1888"/>
        </w:tabs>
        <w:spacing w:line="276" w:lineRule="auto"/>
        <w:ind w:right="1037"/>
        <w:jc w:val="both"/>
        <w:rPr>
          <w:sz w:val="23"/>
          <w:lang w:val="es-MX"/>
        </w:rPr>
      </w:pPr>
      <w:r w:rsidRPr="00B210B8">
        <w:rPr>
          <w:sz w:val="23"/>
          <w:lang w:val="es-MX"/>
        </w:rPr>
        <w:t>Una desaceleración de la economía de Estados Unidos más fuerte que la esperada por el agotamiento del estímulo</w:t>
      </w:r>
      <w:r w:rsidR="00B210B8">
        <w:rPr>
          <w:sz w:val="23"/>
          <w:lang w:val="es-MX"/>
        </w:rPr>
        <w:t xml:space="preserve"> </w:t>
      </w:r>
      <w:r w:rsidRPr="00B210B8">
        <w:rPr>
          <w:spacing w:val="-8"/>
          <w:sz w:val="23"/>
          <w:lang w:val="es-MX"/>
        </w:rPr>
        <w:t>fiscal.</w:t>
      </w:r>
    </w:p>
    <w:p w:rsidR="006C766D" w:rsidRPr="00B210B8" w:rsidRDefault="006C766D" w:rsidP="006C766D">
      <w:pPr>
        <w:pStyle w:val="Textoindependiente"/>
        <w:spacing w:before="4"/>
        <w:rPr>
          <w:sz w:val="26"/>
          <w:lang w:val="es-MX"/>
        </w:rPr>
      </w:pPr>
    </w:p>
    <w:p w:rsidR="006C766D" w:rsidRPr="00B210B8" w:rsidRDefault="006C766D" w:rsidP="006C766D">
      <w:pPr>
        <w:pStyle w:val="Prrafodelista"/>
        <w:numPr>
          <w:ilvl w:val="2"/>
          <w:numId w:val="11"/>
        </w:numPr>
        <w:tabs>
          <w:tab w:val="left" w:pos="1888"/>
        </w:tabs>
        <w:spacing w:line="276" w:lineRule="auto"/>
        <w:ind w:right="1042"/>
        <w:jc w:val="both"/>
        <w:rPr>
          <w:sz w:val="23"/>
          <w:lang w:val="es-MX"/>
        </w:rPr>
      </w:pPr>
      <w:r w:rsidRPr="00B210B8">
        <w:rPr>
          <w:sz w:val="23"/>
          <w:lang w:val="es-MX"/>
        </w:rPr>
        <w:t>Condiciones más restrictivas en los mercados financieros internacionales por los procesos de normalización de las economías avanzadas que afecten la inversión a nivel</w:t>
      </w:r>
      <w:r w:rsidR="00B210B8">
        <w:rPr>
          <w:sz w:val="23"/>
          <w:lang w:val="es-MX"/>
        </w:rPr>
        <w:t xml:space="preserve"> </w:t>
      </w:r>
      <w:r w:rsidRPr="00B210B8">
        <w:rPr>
          <w:spacing w:val="-3"/>
          <w:sz w:val="23"/>
          <w:lang w:val="es-MX"/>
        </w:rPr>
        <w:t>mundial.</w:t>
      </w:r>
    </w:p>
    <w:p w:rsidR="006C766D" w:rsidRPr="00B210B8" w:rsidRDefault="006C766D" w:rsidP="006C766D">
      <w:pPr>
        <w:pStyle w:val="Textoindependiente"/>
        <w:rPr>
          <w:sz w:val="26"/>
          <w:lang w:val="es-MX"/>
        </w:rPr>
      </w:pPr>
    </w:p>
    <w:p w:rsidR="006C766D" w:rsidRPr="00B210B8" w:rsidRDefault="006C766D" w:rsidP="006C766D">
      <w:pPr>
        <w:spacing w:before="208"/>
        <w:ind w:left="818"/>
        <w:rPr>
          <w:b/>
          <w:sz w:val="23"/>
          <w:lang w:val="es-MX"/>
        </w:rPr>
      </w:pPr>
      <w:r w:rsidRPr="00B210B8">
        <w:rPr>
          <w:b/>
          <w:sz w:val="23"/>
          <w:lang w:val="es-MX"/>
        </w:rPr>
        <w:t>5.- EVOLUCIÓN DE LOS INGRESOS 2013-2018.</w:t>
      </w:r>
    </w:p>
    <w:p w:rsidR="006C766D" w:rsidRPr="00B210B8" w:rsidRDefault="006C766D" w:rsidP="006C766D">
      <w:pPr>
        <w:pStyle w:val="Textoindependiente"/>
        <w:spacing w:before="9"/>
        <w:rPr>
          <w:b/>
          <w:sz w:val="29"/>
          <w:lang w:val="es-MX"/>
        </w:rPr>
      </w:pPr>
    </w:p>
    <w:p w:rsidR="006C766D" w:rsidRPr="00B210B8" w:rsidRDefault="006C766D" w:rsidP="006C766D">
      <w:pPr>
        <w:spacing w:line="276" w:lineRule="auto"/>
        <w:ind w:left="818" w:right="1040"/>
        <w:jc w:val="both"/>
        <w:rPr>
          <w:sz w:val="23"/>
          <w:lang w:val="es-MX"/>
        </w:rPr>
        <w:sectPr w:rsidR="006C766D" w:rsidRPr="00B210B8">
          <w:headerReference w:type="default" r:id="rId13"/>
          <w:pgSz w:w="12240" w:h="15840"/>
          <w:pgMar w:top="1000" w:right="380" w:bottom="1300" w:left="600" w:header="728" w:footer="1107" w:gutter="0"/>
          <w:pgNumType w:start="69"/>
          <w:cols w:space="720"/>
          <w:formProt w:val="0"/>
          <w:docGrid w:linePitch="100" w:charSpace="4096"/>
        </w:sectPr>
      </w:pPr>
      <w:r w:rsidRPr="00B210B8">
        <w:rPr>
          <w:sz w:val="23"/>
          <w:lang w:val="es-MX"/>
        </w:rPr>
        <w:t>En cumplimiento a lo establecido en el Artículo 5, Fracción IV, de la Ley de Disciplina Financiera de las Entidades y los Municipios, se presentan los resultados de los ingresos obtenidos del período 2013-2017 y estimación de cierre 2018.</w:t>
      </w:r>
    </w:p>
    <w:p w:rsidR="006C766D" w:rsidRPr="00B210B8" w:rsidRDefault="006C766D" w:rsidP="006C766D">
      <w:pPr>
        <w:pStyle w:val="Textoindependiente"/>
        <w:spacing w:before="10"/>
        <w:rPr>
          <w:sz w:val="27"/>
          <w:lang w:val="es-MX"/>
        </w:rPr>
      </w:pPr>
    </w:p>
    <w:p w:rsidR="006C766D" w:rsidRPr="00B210B8" w:rsidRDefault="006C766D" w:rsidP="006C766D">
      <w:pPr>
        <w:spacing w:before="93" w:line="276" w:lineRule="auto"/>
        <w:ind w:left="4210" w:right="4430"/>
        <w:jc w:val="center"/>
        <w:rPr>
          <w:b/>
          <w:sz w:val="23"/>
          <w:lang w:val="es-MX"/>
        </w:rPr>
      </w:pPr>
      <w:r w:rsidRPr="00B210B8">
        <w:rPr>
          <w:b/>
          <w:sz w:val="23"/>
          <w:lang w:val="es-MX"/>
        </w:rPr>
        <w:t>Resultados de Ingresos Chiapas</w:t>
      </w:r>
    </w:p>
    <w:tbl>
      <w:tblPr>
        <w:tblW w:w="10627" w:type="dxa"/>
        <w:jc w:val="center"/>
        <w:tblInd w:w="-193" w:type="dxa"/>
        <w:tblCellMar>
          <w:left w:w="70" w:type="dxa"/>
          <w:right w:w="70" w:type="dxa"/>
        </w:tblCellMar>
        <w:tblLook w:val="04A0" w:firstRow="1" w:lastRow="0" w:firstColumn="1" w:lastColumn="0" w:noHBand="0" w:noVBand="1"/>
      </w:tblPr>
      <w:tblGrid>
        <w:gridCol w:w="2972"/>
        <w:gridCol w:w="1253"/>
        <w:gridCol w:w="1253"/>
        <w:gridCol w:w="1253"/>
        <w:gridCol w:w="1253"/>
        <w:gridCol w:w="1253"/>
        <w:gridCol w:w="1390"/>
      </w:tblGrid>
      <w:tr w:rsidR="00836175" w:rsidRPr="00396A9B" w:rsidTr="00A42F34">
        <w:trPr>
          <w:trHeight w:val="300"/>
          <w:jc w:val="center"/>
        </w:trPr>
        <w:tc>
          <w:tcPr>
            <w:tcW w:w="2972" w:type="dxa"/>
            <w:vMerge w:val="restart"/>
            <w:tcBorders>
              <w:top w:val="single" w:sz="8" w:space="0" w:color="auto"/>
              <w:left w:val="single" w:sz="8" w:space="0" w:color="auto"/>
              <w:bottom w:val="nil"/>
              <w:right w:val="single" w:sz="8" w:space="0" w:color="auto"/>
            </w:tcBorders>
            <w:shd w:val="clear" w:color="auto" w:fill="auto"/>
            <w:vAlign w:val="center"/>
            <w:hideMark/>
          </w:tcPr>
          <w:p w:rsidR="00836175" w:rsidRPr="00396A9B" w:rsidRDefault="00836175" w:rsidP="00A42F34">
            <w:pPr>
              <w:jc w:val="center"/>
              <w:rPr>
                <w:b/>
                <w:bCs/>
                <w:sz w:val="18"/>
                <w:szCs w:val="18"/>
                <w:lang w:val="es-MX" w:eastAsia="es-MX"/>
              </w:rPr>
            </w:pPr>
            <w:r w:rsidRPr="00396A9B">
              <w:rPr>
                <w:b/>
                <w:bCs/>
                <w:sz w:val="18"/>
                <w:szCs w:val="18"/>
                <w:lang w:val="es-MX" w:eastAsia="es-MX"/>
              </w:rPr>
              <w:t>Conceptos</w:t>
            </w:r>
          </w:p>
        </w:tc>
        <w:tc>
          <w:tcPr>
            <w:tcW w:w="7655" w:type="dxa"/>
            <w:gridSpan w:val="6"/>
            <w:tcBorders>
              <w:top w:val="single" w:sz="8" w:space="0" w:color="auto"/>
              <w:left w:val="nil"/>
              <w:bottom w:val="nil"/>
              <w:right w:val="single" w:sz="8" w:space="0" w:color="000000"/>
            </w:tcBorders>
            <w:shd w:val="clear" w:color="auto" w:fill="auto"/>
            <w:vAlign w:val="center"/>
          </w:tcPr>
          <w:p w:rsidR="00836175" w:rsidRPr="00396A9B" w:rsidRDefault="00836175" w:rsidP="00A42F34">
            <w:pPr>
              <w:jc w:val="center"/>
              <w:rPr>
                <w:b/>
                <w:bCs/>
                <w:sz w:val="18"/>
                <w:szCs w:val="18"/>
                <w:lang w:val="es-MX" w:eastAsia="es-MX"/>
              </w:rPr>
            </w:pPr>
            <w:r w:rsidRPr="00396A9B">
              <w:rPr>
                <w:b/>
                <w:bCs/>
                <w:sz w:val="18"/>
                <w:szCs w:val="18"/>
                <w:lang w:val="es-MX" w:eastAsia="es-MX"/>
              </w:rPr>
              <w:t>Cifras nominales</w:t>
            </w:r>
          </w:p>
        </w:tc>
      </w:tr>
      <w:tr w:rsidR="00836175" w:rsidRPr="00396A9B" w:rsidTr="00A42F34">
        <w:trPr>
          <w:trHeight w:val="255"/>
          <w:jc w:val="center"/>
        </w:trPr>
        <w:tc>
          <w:tcPr>
            <w:tcW w:w="2972" w:type="dxa"/>
            <w:vMerge/>
            <w:tcBorders>
              <w:top w:val="single" w:sz="8" w:space="0" w:color="auto"/>
              <w:left w:val="single" w:sz="8" w:space="0" w:color="auto"/>
              <w:bottom w:val="nil"/>
              <w:right w:val="single" w:sz="8" w:space="0" w:color="auto"/>
            </w:tcBorders>
            <w:shd w:val="clear" w:color="auto" w:fill="auto"/>
            <w:vAlign w:val="center"/>
            <w:hideMark/>
          </w:tcPr>
          <w:p w:rsidR="00836175" w:rsidRPr="00396A9B" w:rsidRDefault="00836175" w:rsidP="00A42F34">
            <w:pPr>
              <w:rPr>
                <w:b/>
                <w:bCs/>
                <w:sz w:val="18"/>
                <w:szCs w:val="18"/>
                <w:lang w:val="es-MX" w:eastAsia="es-MX"/>
              </w:rPr>
            </w:pPr>
          </w:p>
        </w:tc>
        <w:tc>
          <w:tcPr>
            <w:tcW w:w="7655" w:type="dxa"/>
            <w:gridSpan w:val="6"/>
            <w:tcBorders>
              <w:top w:val="nil"/>
              <w:left w:val="nil"/>
              <w:bottom w:val="single" w:sz="8" w:space="0" w:color="auto"/>
              <w:right w:val="single" w:sz="8" w:space="0" w:color="000000"/>
            </w:tcBorders>
            <w:shd w:val="clear" w:color="auto" w:fill="auto"/>
            <w:vAlign w:val="center"/>
          </w:tcPr>
          <w:p w:rsidR="00836175" w:rsidRPr="00396A9B" w:rsidRDefault="00836175" w:rsidP="00A42F34">
            <w:pPr>
              <w:jc w:val="center"/>
              <w:rPr>
                <w:b/>
                <w:bCs/>
                <w:sz w:val="18"/>
                <w:szCs w:val="18"/>
                <w:lang w:val="es-MX" w:eastAsia="es-MX"/>
              </w:rPr>
            </w:pPr>
            <w:r w:rsidRPr="00396A9B">
              <w:rPr>
                <w:b/>
                <w:bCs/>
                <w:sz w:val="18"/>
                <w:szCs w:val="18"/>
                <w:lang w:val="es-MX" w:eastAsia="es-MX"/>
              </w:rPr>
              <w:t>(Pesos)</w:t>
            </w:r>
          </w:p>
        </w:tc>
      </w:tr>
      <w:tr w:rsidR="00836175" w:rsidRPr="00396A9B" w:rsidTr="00A42F34">
        <w:trPr>
          <w:trHeight w:val="450"/>
          <w:jc w:val="center"/>
        </w:trPr>
        <w:tc>
          <w:tcPr>
            <w:tcW w:w="297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36175" w:rsidRPr="00396A9B" w:rsidRDefault="00836175" w:rsidP="00A42F34">
            <w:pPr>
              <w:rPr>
                <w:b/>
                <w:bCs/>
                <w:sz w:val="18"/>
                <w:szCs w:val="18"/>
                <w:lang w:val="es-MX" w:eastAsia="es-MX"/>
              </w:rPr>
            </w:pPr>
          </w:p>
        </w:tc>
        <w:tc>
          <w:tcPr>
            <w:tcW w:w="1253" w:type="dxa"/>
            <w:tcBorders>
              <w:top w:val="nil"/>
              <w:left w:val="nil"/>
              <w:bottom w:val="single" w:sz="8" w:space="0" w:color="auto"/>
              <w:right w:val="single" w:sz="8" w:space="0" w:color="auto"/>
            </w:tcBorders>
            <w:shd w:val="clear" w:color="auto" w:fill="auto"/>
            <w:noWrap/>
            <w:vAlign w:val="center"/>
            <w:hideMark/>
          </w:tcPr>
          <w:p w:rsidR="00836175" w:rsidRPr="00396A9B" w:rsidRDefault="00836175" w:rsidP="00A42F34">
            <w:pPr>
              <w:jc w:val="center"/>
              <w:rPr>
                <w:b/>
                <w:bCs/>
                <w:sz w:val="18"/>
                <w:szCs w:val="18"/>
                <w:lang w:val="es-MX" w:eastAsia="es-MX"/>
              </w:rPr>
            </w:pPr>
            <w:r w:rsidRPr="00396A9B">
              <w:rPr>
                <w:b/>
                <w:bCs/>
                <w:sz w:val="18"/>
                <w:szCs w:val="18"/>
                <w:lang w:val="es-MX" w:eastAsia="es-MX"/>
              </w:rPr>
              <w:t>2013</w:t>
            </w:r>
          </w:p>
        </w:tc>
        <w:tc>
          <w:tcPr>
            <w:tcW w:w="1253" w:type="dxa"/>
            <w:tcBorders>
              <w:top w:val="nil"/>
              <w:left w:val="nil"/>
              <w:bottom w:val="single" w:sz="8" w:space="0" w:color="auto"/>
              <w:right w:val="single" w:sz="8" w:space="0" w:color="auto"/>
            </w:tcBorders>
            <w:shd w:val="clear" w:color="auto" w:fill="auto"/>
            <w:noWrap/>
            <w:vAlign w:val="center"/>
            <w:hideMark/>
          </w:tcPr>
          <w:p w:rsidR="00836175" w:rsidRPr="00396A9B" w:rsidRDefault="00836175" w:rsidP="00A42F34">
            <w:pPr>
              <w:jc w:val="center"/>
              <w:rPr>
                <w:b/>
                <w:bCs/>
                <w:sz w:val="18"/>
                <w:szCs w:val="18"/>
                <w:lang w:val="es-MX" w:eastAsia="es-MX"/>
              </w:rPr>
            </w:pPr>
            <w:r w:rsidRPr="00396A9B">
              <w:rPr>
                <w:b/>
                <w:bCs/>
                <w:sz w:val="18"/>
                <w:szCs w:val="18"/>
                <w:lang w:val="es-MX" w:eastAsia="es-MX"/>
              </w:rPr>
              <w:t>2014</w:t>
            </w:r>
          </w:p>
        </w:tc>
        <w:tc>
          <w:tcPr>
            <w:tcW w:w="1253" w:type="dxa"/>
            <w:tcBorders>
              <w:top w:val="nil"/>
              <w:left w:val="nil"/>
              <w:bottom w:val="single" w:sz="8" w:space="0" w:color="auto"/>
              <w:right w:val="single" w:sz="8" w:space="0" w:color="auto"/>
            </w:tcBorders>
            <w:shd w:val="clear" w:color="auto" w:fill="auto"/>
            <w:noWrap/>
            <w:vAlign w:val="center"/>
            <w:hideMark/>
          </w:tcPr>
          <w:p w:rsidR="00836175" w:rsidRPr="00396A9B" w:rsidRDefault="00836175" w:rsidP="00A42F34">
            <w:pPr>
              <w:jc w:val="center"/>
              <w:rPr>
                <w:b/>
                <w:bCs/>
                <w:sz w:val="18"/>
                <w:szCs w:val="18"/>
                <w:lang w:val="es-MX" w:eastAsia="es-MX"/>
              </w:rPr>
            </w:pPr>
            <w:r w:rsidRPr="00396A9B">
              <w:rPr>
                <w:b/>
                <w:bCs/>
                <w:sz w:val="18"/>
                <w:szCs w:val="18"/>
                <w:lang w:val="es-MX" w:eastAsia="es-MX"/>
              </w:rPr>
              <w:t>2015</w:t>
            </w:r>
          </w:p>
        </w:tc>
        <w:tc>
          <w:tcPr>
            <w:tcW w:w="1253" w:type="dxa"/>
            <w:tcBorders>
              <w:top w:val="nil"/>
              <w:left w:val="nil"/>
              <w:bottom w:val="single" w:sz="8" w:space="0" w:color="auto"/>
              <w:right w:val="single" w:sz="8" w:space="0" w:color="auto"/>
            </w:tcBorders>
            <w:shd w:val="clear" w:color="auto" w:fill="auto"/>
            <w:noWrap/>
            <w:vAlign w:val="center"/>
            <w:hideMark/>
          </w:tcPr>
          <w:p w:rsidR="00836175" w:rsidRPr="00396A9B" w:rsidRDefault="00836175" w:rsidP="00A42F34">
            <w:pPr>
              <w:jc w:val="center"/>
              <w:rPr>
                <w:b/>
                <w:bCs/>
                <w:sz w:val="18"/>
                <w:szCs w:val="18"/>
                <w:lang w:val="es-MX" w:eastAsia="es-MX"/>
              </w:rPr>
            </w:pPr>
            <w:r w:rsidRPr="00396A9B">
              <w:rPr>
                <w:b/>
                <w:bCs/>
                <w:sz w:val="18"/>
                <w:szCs w:val="18"/>
                <w:lang w:val="es-MX" w:eastAsia="es-MX"/>
              </w:rPr>
              <w:t>2016</w:t>
            </w:r>
          </w:p>
        </w:tc>
        <w:tc>
          <w:tcPr>
            <w:tcW w:w="1253" w:type="dxa"/>
            <w:tcBorders>
              <w:top w:val="nil"/>
              <w:left w:val="nil"/>
              <w:bottom w:val="single" w:sz="8" w:space="0" w:color="auto"/>
              <w:right w:val="single" w:sz="8" w:space="0" w:color="auto"/>
            </w:tcBorders>
            <w:shd w:val="clear" w:color="auto" w:fill="auto"/>
            <w:vAlign w:val="center"/>
            <w:hideMark/>
          </w:tcPr>
          <w:p w:rsidR="00836175" w:rsidRPr="00396A9B" w:rsidRDefault="00836175" w:rsidP="00A42F34">
            <w:pPr>
              <w:jc w:val="center"/>
              <w:rPr>
                <w:b/>
                <w:bCs/>
                <w:sz w:val="18"/>
                <w:szCs w:val="18"/>
                <w:lang w:val="es-MX" w:eastAsia="es-MX"/>
              </w:rPr>
            </w:pPr>
            <w:r w:rsidRPr="00396A9B">
              <w:rPr>
                <w:b/>
                <w:bCs/>
                <w:sz w:val="18"/>
                <w:szCs w:val="18"/>
                <w:lang w:val="es-MX" w:eastAsia="es-MX"/>
              </w:rPr>
              <w:t>2017</w:t>
            </w:r>
          </w:p>
        </w:tc>
        <w:tc>
          <w:tcPr>
            <w:tcW w:w="1390" w:type="dxa"/>
            <w:tcBorders>
              <w:top w:val="nil"/>
              <w:left w:val="nil"/>
              <w:bottom w:val="single" w:sz="8" w:space="0" w:color="auto"/>
              <w:right w:val="single" w:sz="8" w:space="0" w:color="auto"/>
            </w:tcBorders>
            <w:shd w:val="clear" w:color="auto" w:fill="auto"/>
            <w:vAlign w:val="center"/>
            <w:hideMark/>
          </w:tcPr>
          <w:p w:rsidR="00836175" w:rsidRPr="00396A9B" w:rsidRDefault="00836175" w:rsidP="00A42F34">
            <w:pPr>
              <w:jc w:val="center"/>
              <w:rPr>
                <w:b/>
                <w:bCs/>
                <w:sz w:val="18"/>
                <w:szCs w:val="18"/>
                <w:lang w:val="es-MX" w:eastAsia="es-MX"/>
              </w:rPr>
            </w:pPr>
            <w:r w:rsidRPr="00396A9B">
              <w:rPr>
                <w:b/>
                <w:bCs/>
                <w:sz w:val="18"/>
                <w:szCs w:val="18"/>
                <w:lang w:val="es-MX" w:eastAsia="es-MX"/>
              </w:rPr>
              <w:t>Estimación de cierre 2018</w:t>
            </w:r>
          </w:p>
        </w:tc>
      </w:tr>
      <w:tr w:rsidR="00836175" w:rsidRPr="00396A9B" w:rsidTr="00A42F34">
        <w:trPr>
          <w:trHeight w:val="358"/>
          <w:jc w:val="center"/>
        </w:trPr>
        <w:tc>
          <w:tcPr>
            <w:tcW w:w="2972" w:type="dxa"/>
            <w:tcBorders>
              <w:top w:val="single" w:sz="8" w:space="0" w:color="auto"/>
              <w:left w:val="single" w:sz="8" w:space="0" w:color="auto"/>
              <w:bottom w:val="nil"/>
              <w:right w:val="single" w:sz="8" w:space="0" w:color="auto"/>
            </w:tcBorders>
            <w:shd w:val="clear" w:color="auto" w:fill="auto"/>
            <w:vAlign w:val="center"/>
            <w:hideMark/>
          </w:tcPr>
          <w:p w:rsidR="00836175" w:rsidRPr="00396A9B" w:rsidRDefault="00836175" w:rsidP="00A42F34">
            <w:pPr>
              <w:rPr>
                <w:b/>
                <w:bCs/>
                <w:sz w:val="15"/>
                <w:szCs w:val="15"/>
                <w:lang w:val="es-MX" w:eastAsia="es-MX"/>
              </w:rPr>
            </w:pPr>
            <w:r w:rsidRPr="00396A9B">
              <w:rPr>
                <w:b/>
                <w:bCs/>
                <w:sz w:val="15"/>
                <w:szCs w:val="15"/>
                <w:lang w:val="es-MX" w:eastAsia="es-MX"/>
              </w:rPr>
              <w:t>1. Ingresos de Libre Disposición (1=A+B+C+D+E+F+G+H+I+J+K+L)</w:t>
            </w:r>
          </w:p>
        </w:tc>
        <w:tc>
          <w:tcPr>
            <w:tcW w:w="1253" w:type="dxa"/>
            <w:tcBorders>
              <w:top w:val="single" w:sz="8" w:space="0" w:color="auto"/>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26,566,265,725</w:t>
            </w:r>
          </w:p>
        </w:tc>
        <w:tc>
          <w:tcPr>
            <w:tcW w:w="1253" w:type="dxa"/>
            <w:tcBorders>
              <w:top w:val="single" w:sz="8" w:space="0" w:color="auto"/>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28,107,468,556</w:t>
            </w:r>
          </w:p>
        </w:tc>
        <w:tc>
          <w:tcPr>
            <w:tcW w:w="1253" w:type="dxa"/>
            <w:tcBorders>
              <w:top w:val="single" w:sz="8" w:space="0" w:color="auto"/>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28,767,305,011</w:t>
            </w:r>
          </w:p>
        </w:tc>
        <w:tc>
          <w:tcPr>
            <w:tcW w:w="1253" w:type="dxa"/>
            <w:tcBorders>
              <w:top w:val="single" w:sz="8" w:space="0" w:color="auto"/>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31,698,559,609</w:t>
            </w:r>
          </w:p>
        </w:tc>
        <w:tc>
          <w:tcPr>
            <w:tcW w:w="1253" w:type="dxa"/>
            <w:tcBorders>
              <w:top w:val="single" w:sz="8" w:space="0" w:color="auto"/>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33,647,903,678</w:t>
            </w:r>
          </w:p>
        </w:tc>
        <w:tc>
          <w:tcPr>
            <w:tcW w:w="1390" w:type="dxa"/>
            <w:tcBorders>
              <w:top w:val="single" w:sz="8" w:space="0" w:color="auto"/>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37,124,867,747</w:t>
            </w:r>
          </w:p>
        </w:tc>
      </w:tr>
      <w:tr w:rsidR="00836175" w:rsidRPr="00396A9B" w:rsidTr="00A42F34">
        <w:trPr>
          <w:trHeight w:val="90"/>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color w:val="FF0000"/>
                <w:sz w:val="15"/>
                <w:szCs w:val="15"/>
                <w:lang w:val="es-MX" w:eastAsia="es-MX"/>
              </w:rPr>
            </w:pPr>
            <w:r w:rsidRPr="00396A9B">
              <w:rPr>
                <w:color w:val="FF0000"/>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p>
        </w:tc>
      </w:tr>
      <w:tr w:rsidR="00836175" w:rsidRPr="00396A9B" w:rsidTr="00A42F34">
        <w:trPr>
          <w:trHeight w:val="300"/>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A. Impuestos.</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1,517,095,495</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1,728,957,869</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1,747,007,479</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1,471,224,646</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1,421,463,486</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1,671,725,285</w:t>
            </w:r>
          </w:p>
        </w:tc>
      </w:tr>
      <w:tr w:rsidR="00836175" w:rsidRPr="00396A9B" w:rsidTr="00A42F34">
        <w:trPr>
          <w:trHeight w:val="398"/>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B. Cuotas y Aportaciones de Seguridad  Social.</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w:t>
            </w:r>
          </w:p>
        </w:tc>
      </w:tr>
      <w:tr w:rsidR="00836175" w:rsidRPr="00396A9B" w:rsidTr="00A42F34">
        <w:trPr>
          <w:trHeight w:val="135"/>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C. Contribuciones de Mejoras.</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13,099,539</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15,905,974</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16,107,880</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20,914,617</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23,321,446</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w:t>
            </w:r>
          </w:p>
        </w:tc>
      </w:tr>
      <w:tr w:rsidR="00836175" w:rsidRPr="00396A9B" w:rsidTr="00A42F34">
        <w:trPr>
          <w:trHeight w:val="250"/>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D. Derechos.</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1,063,684,095</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1,131,933,039</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1,132,657,360</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1,254,954,397</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1,308,410,717</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1,258,566,398</w:t>
            </w:r>
          </w:p>
        </w:tc>
      </w:tr>
      <w:tr w:rsidR="00836175" w:rsidRPr="00396A9B" w:rsidTr="00A42F34">
        <w:trPr>
          <w:trHeight w:val="140"/>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E. Productos.</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807,901,521</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377,460,116</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249,526,790</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216,236,627</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207,372,650</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274,672,096</w:t>
            </w:r>
          </w:p>
        </w:tc>
      </w:tr>
      <w:tr w:rsidR="00836175" w:rsidRPr="00396A9B" w:rsidTr="00A42F34">
        <w:trPr>
          <w:trHeight w:val="270"/>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F. Aprovechamientos.</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1,321,339,988</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1,614,384,354</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1,784,866,723</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3,035,160,584</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1,342,748,994</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1,660,076,358</w:t>
            </w:r>
          </w:p>
        </w:tc>
      </w:tr>
      <w:tr w:rsidR="00836175" w:rsidRPr="00396A9B" w:rsidTr="00A42F34">
        <w:trPr>
          <w:trHeight w:val="416"/>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G. Ingresos por Venta de Bienes y Prestación de Servicios.</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3,341,412</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238,924</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251,789</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195,920</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140,220</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150,003,040</w:t>
            </w:r>
          </w:p>
        </w:tc>
      </w:tr>
      <w:tr w:rsidR="00836175" w:rsidRPr="00396A9B" w:rsidTr="00A42F34">
        <w:trPr>
          <w:trHeight w:val="152"/>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H. Participaciones.</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21,003,886,086</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22,380,855,215</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22,936,251,965</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24,770,713,901</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25,251,130,426</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28,770,506,263</w:t>
            </w:r>
          </w:p>
        </w:tc>
      </w:tr>
      <w:tr w:rsidR="00836175" w:rsidRPr="00396A9B" w:rsidTr="00A42F34">
        <w:trPr>
          <w:trHeight w:val="424"/>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I. Incentivos Derivados de la Colaboración Fiscal.</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835,917,589</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838,839,258</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900,635,025</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909,935,272</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4,077,270,739</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3,329,400,307</w:t>
            </w:r>
          </w:p>
        </w:tc>
      </w:tr>
      <w:tr w:rsidR="00836175" w:rsidRPr="00396A9B" w:rsidTr="00A42F34">
        <w:trPr>
          <w:trHeight w:val="132"/>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J. Transferencias y Asignaciones.</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p>
        </w:tc>
      </w:tr>
      <w:tr w:rsidR="00836175" w:rsidRPr="00396A9B" w:rsidTr="00A42F34">
        <w:trPr>
          <w:trHeight w:val="262"/>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K. Convenios.</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p>
        </w:tc>
      </w:tr>
      <w:tr w:rsidR="00836175" w:rsidRPr="00396A9B" w:rsidTr="00A42F34">
        <w:trPr>
          <w:trHeight w:val="266"/>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L. Otros Ingresos de Libre Disposición.</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18,893,807</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19,223,645</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16,045,000</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9,918,000</w:t>
            </w:r>
          </w:p>
        </w:tc>
      </w:tr>
      <w:tr w:rsidR="00836175" w:rsidRPr="00396A9B" w:rsidTr="00A42F34">
        <w:trPr>
          <w:trHeight w:val="74"/>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p>
        </w:tc>
      </w:tr>
      <w:tr w:rsidR="00836175" w:rsidRPr="00396A9B" w:rsidTr="00A42F34">
        <w:trPr>
          <w:trHeight w:val="450"/>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b/>
                <w:bCs/>
                <w:sz w:val="15"/>
                <w:szCs w:val="15"/>
                <w:lang w:val="es-MX" w:eastAsia="es-MX"/>
              </w:rPr>
            </w:pPr>
            <w:r w:rsidRPr="00396A9B">
              <w:rPr>
                <w:b/>
                <w:bCs/>
                <w:sz w:val="15"/>
                <w:szCs w:val="15"/>
                <w:lang w:val="es-MX" w:eastAsia="es-MX"/>
              </w:rPr>
              <w:t>2.- Transferencias Federales Etiquetadas (2=A+B+C+D+E)</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49,066,305,219</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51,998,065,108</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57,368,299,739</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55,627,841,636</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58,582,925,617</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57,878,645,607</w:t>
            </w:r>
          </w:p>
        </w:tc>
      </w:tr>
      <w:tr w:rsidR="00836175" w:rsidRPr="00396A9B" w:rsidTr="00A42F34">
        <w:trPr>
          <w:trHeight w:val="105"/>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p>
        </w:tc>
      </w:tr>
      <w:tr w:rsidR="00836175" w:rsidRPr="00396A9B" w:rsidTr="00A42F34">
        <w:trPr>
          <w:trHeight w:val="225"/>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A. Aportaciones</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33,819,463,883</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36,079,599,141</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36,916,119,349</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39,217,977,152</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41,381,967,343</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41,097,222,403</w:t>
            </w:r>
          </w:p>
        </w:tc>
      </w:tr>
      <w:tr w:rsidR="00836175" w:rsidRPr="00396A9B" w:rsidTr="00A42F34">
        <w:trPr>
          <w:trHeight w:val="142"/>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B. Convenios</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5,984,013,141</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339,720,497</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613,103,997</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843,358,364</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1,136,640,731</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554,699,124</w:t>
            </w:r>
          </w:p>
        </w:tc>
      </w:tr>
      <w:tr w:rsidR="00836175" w:rsidRPr="00396A9B" w:rsidTr="00A42F34">
        <w:trPr>
          <w:trHeight w:val="300"/>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C. Fondos Distintos de Aportaciones</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p>
        </w:tc>
      </w:tr>
      <w:tr w:rsidR="00836175" w:rsidRPr="00396A9B" w:rsidTr="00A42F34">
        <w:trPr>
          <w:trHeight w:val="404"/>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D. Transferencias, Asignaciones, Subsidios y Subvenciones, y Pensiones y Jubilaciones</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9,262,828,195</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15,578,745,470</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19,839,076,393</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15,566,506,120</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16,064,317,543</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rPr>
            </w:pPr>
            <w:r w:rsidRPr="00396A9B">
              <w:rPr>
                <w:sz w:val="15"/>
                <w:szCs w:val="15"/>
              </w:rPr>
              <w:t>16,226,724,080</w:t>
            </w:r>
          </w:p>
        </w:tc>
      </w:tr>
      <w:tr w:rsidR="00836175" w:rsidRPr="00396A9B" w:rsidTr="00A42F34">
        <w:trPr>
          <w:trHeight w:val="300"/>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E. Otras Transferencias Federales Etiquetadas</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xml:space="preserve">                         -   </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p>
        </w:tc>
      </w:tr>
      <w:tr w:rsidR="00836175" w:rsidRPr="00396A9B" w:rsidTr="00A42F34">
        <w:trPr>
          <w:trHeight w:val="105"/>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color w:val="FF0000"/>
                <w:sz w:val="15"/>
                <w:szCs w:val="15"/>
                <w:lang w:val="es-MX" w:eastAsia="es-MX"/>
              </w:rPr>
            </w:pPr>
            <w:r w:rsidRPr="00396A9B">
              <w:rPr>
                <w:color w:val="FF0000"/>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p>
        </w:tc>
      </w:tr>
      <w:tr w:rsidR="00836175" w:rsidRPr="00396A9B" w:rsidTr="00A42F34">
        <w:trPr>
          <w:trHeight w:val="450"/>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b/>
                <w:bCs/>
                <w:sz w:val="15"/>
                <w:szCs w:val="15"/>
                <w:lang w:val="es-MX" w:eastAsia="es-MX"/>
              </w:rPr>
            </w:pPr>
            <w:r w:rsidRPr="00396A9B">
              <w:rPr>
                <w:b/>
                <w:bCs/>
                <w:sz w:val="15"/>
                <w:szCs w:val="15"/>
                <w:lang w:val="es-MX" w:eastAsia="es-MX"/>
              </w:rPr>
              <w:t>3.- Ingresos Derivados de Financiamientos (3=A)</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sz w:val="15"/>
                <w:szCs w:val="15"/>
              </w:rPr>
            </w:pPr>
            <w:r w:rsidRPr="00396A9B">
              <w:rPr>
                <w:b/>
                <w:sz w:val="15"/>
                <w:szCs w:val="15"/>
              </w:rPr>
              <w:t>3,488,550,052</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sz w:val="15"/>
                <w:szCs w:val="15"/>
              </w:rPr>
            </w:pPr>
            <w:r w:rsidRPr="00396A9B">
              <w:rPr>
                <w:b/>
                <w:sz w:val="15"/>
                <w:szCs w:val="15"/>
              </w:rPr>
              <w:t>11,166,596,170</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sz w:val="15"/>
                <w:szCs w:val="15"/>
              </w:rPr>
            </w:pPr>
            <w:r w:rsidRPr="00396A9B">
              <w:rPr>
                <w:b/>
                <w:sz w:val="15"/>
                <w:szCs w:val="15"/>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sz w:val="15"/>
                <w:szCs w:val="15"/>
              </w:rPr>
            </w:pPr>
            <w:r w:rsidRPr="00396A9B">
              <w:rPr>
                <w:b/>
                <w:sz w:val="15"/>
                <w:szCs w:val="15"/>
              </w:rPr>
              <w:t xml:space="preserve">  2,768,000,000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sz w:val="15"/>
                <w:szCs w:val="15"/>
              </w:rPr>
            </w:pPr>
            <w:r w:rsidRPr="00396A9B">
              <w:rPr>
                <w:b/>
                <w:sz w:val="15"/>
                <w:szCs w:val="15"/>
              </w:rPr>
              <w:t>2,260,000,000</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sz w:val="15"/>
                <w:szCs w:val="15"/>
              </w:rPr>
            </w:pPr>
            <w:r w:rsidRPr="00396A9B">
              <w:rPr>
                <w:b/>
                <w:sz w:val="15"/>
                <w:szCs w:val="15"/>
              </w:rPr>
              <w:t>4,155,639,459</w:t>
            </w:r>
          </w:p>
        </w:tc>
      </w:tr>
      <w:tr w:rsidR="00836175" w:rsidRPr="00396A9B" w:rsidTr="00A42F34">
        <w:trPr>
          <w:trHeight w:val="82"/>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r>
      <w:tr w:rsidR="00836175" w:rsidRPr="00396A9B" w:rsidTr="00A42F34">
        <w:trPr>
          <w:trHeight w:val="339"/>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A. Ingresos Derivados de Financiamientos</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Cs/>
                <w:sz w:val="15"/>
                <w:szCs w:val="15"/>
              </w:rPr>
            </w:pPr>
            <w:r w:rsidRPr="00396A9B">
              <w:rPr>
                <w:bCs/>
                <w:sz w:val="15"/>
                <w:szCs w:val="15"/>
              </w:rPr>
              <w:t>3,488,550,052</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Cs/>
                <w:sz w:val="15"/>
                <w:szCs w:val="15"/>
              </w:rPr>
            </w:pPr>
            <w:r w:rsidRPr="00396A9B">
              <w:rPr>
                <w:bCs/>
                <w:sz w:val="15"/>
                <w:szCs w:val="15"/>
              </w:rPr>
              <w:t>11,166,596,170</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Cs/>
                <w:sz w:val="15"/>
                <w:szCs w:val="15"/>
              </w:rPr>
            </w:pPr>
            <w:r w:rsidRPr="00396A9B">
              <w:rPr>
                <w:bCs/>
                <w:sz w:val="15"/>
                <w:szCs w:val="15"/>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Cs/>
                <w:sz w:val="15"/>
                <w:szCs w:val="15"/>
              </w:rPr>
            </w:pPr>
            <w:r w:rsidRPr="00396A9B">
              <w:rPr>
                <w:bCs/>
                <w:sz w:val="15"/>
                <w:szCs w:val="15"/>
              </w:rPr>
              <w:t xml:space="preserve">  2,768,000,000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Cs/>
                <w:sz w:val="15"/>
                <w:szCs w:val="15"/>
              </w:rPr>
            </w:pPr>
            <w:r w:rsidRPr="00396A9B">
              <w:rPr>
                <w:bCs/>
                <w:sz w:val="15"/>
                <w:szCs w:val="15"/>
              </w:rPr>
              <w:t>2,260,000,000</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Cs/>
                <w:sz w:val="15"/>
                <w:szCs w:val="15"/>
              </w:rPr>
            </w:pPr>
            <w:r w:rsidRPr="00396A9B">
              <w:rPr>
                <w:bCs/>
                <w:sz w:val="15"/>
                <w:szCs w:val="15"/>
              </w:rPr>
              <w:t xml:space="preserve">  4,155,639,459</w:t>
            </w:r>
          </w:p>
        </w:tc>
      </w:tr>
      <w:tr w:rsidR="00836175" w:rsidRPr="00396A9B" w:rsidTr="00A42F34">
        <w:trPr>
          <w:trHeight w:val="120"/>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r>
      <w:tr w:rsidR="00836175" w:rsidRPr="00396A9B" w:rsidTr="00A42F34">
        <w:trPr>
          <w:trHeight w:val="450"/>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b/>
                <w:bCs/>
                <w:sz w:val="15"/>
                <w:szCs w:val="15"/>
                <w:lang w:val="es-MX" w:eastAsia="es-MX"/>
              </w:rPr>
            </w:pPr>
            <w:r w:rsidRPr="00396A9B">
              <w:rPr>
                <w:b/>
                <w:bCs/>
                <w:sz w:val="15"/>
                <w:szCs w:val="15"/>
                <w:lang w:val="es-MX" w:eastAsia="es-MX"/>
              </w:rPr>
              <w:t>4.- Total de Resultados de Ingresos (4=1+2+3)</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79,121,120,996</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91,272,129,834</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86,135,604,750</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 xml:space="preserve">90,094,401,245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94,490,829,295</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rPr>
            </w:pPr>
            <w:r w:rsidRPr="00396A9B">
              <w:rPr>
                <w:b/>
                <w:bCs/>
                <w:sz w:val="15"/>
                <w:szCs w:val="15"/>
              </w:rPr>
              <w:t>99,159,152,813</w:t>
            </w:r>
          </w:p>
        </w:tc>
      </w:tr>
      <w:tr w:rsidR="00836175" w:rsidRPr="00396A9B" w:rsidTr="00A42F34">
        <w:trPr>
          <w:trHeight w:val="300"/>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b/>
                <w:bCs/>
                <w:sz w:val="15"/>
                <w:szCs w:val="15"/>
                <w:lang w:val="es-MX" w:eastAsia="es-MX"/>
              </w:rPr>
            </w:pPr>
            <w:r w:rsidRPr="00396A9B">
              <w:rPr>
                <w:b/>
                <w:bCs/>
                <w:sz w:val="15"/>
                <w:szCs w:val="15"/>
                <w:lang w:val="es-MX" w:eastAsia="es-MX"/>
              </w:rPr>
              <w:t>Datos Informativos</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rPr>
                <w:sz w:val="15"/>
                <w:szCs w:val="15"/>
                <w:lang w:val="es-MX" w:eastAsia="es-MX"/>
              </w:rPr>
            </w:pP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rPr>
                <w:sz w:val="15"/>
                <w:szCs w:val="15"/>
                <w:lang w:val="es-MX" w:eastAsia="es-MX"/>
              </w:rPr>
            </w:pPr>
            <w:r w:rsidRPr="00396A9B">
              <w:rPr>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rPr>
                <w:sz w:val="15"/>
                <w:szCs w:val="15"/>
                <w:lang w:val="es-MX" w:eastAsia="es-MX"/>
              </w:rPr>
            </w:pPr>
            <w:r w:rsidRPr="00396A9B">
              <w:rPr>
                <w:sz w:val="15"/>
                <w:szCs w:val="15"/>
                <w:lang w:val="es-MX" w:eastAsia="es-MX"/>
              </w:rPr>
              <w:t> </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rPr>
                <w:sz w:val="15"/>
                <w:szCs w:val="15"/>
                <w:lang w:val="es-MX" w:eastAsia="es-MX"/>
              </w:rPr>
            </w:pPr>
            <w:r w:rsidRPr="00396A9B">
              <w:rPr>
                <w:sz w:val="15"/>
                <w:szCs w:val="15"/>
                <w:lang w:val="es-MX" w:eastAsia="es-MX"/>
              </w:rPr>
              <w:t> </w:t>
            </w:r>
          </w:p>
        </w:tc>
      </w:tr>
      <w:tr w:rsidR="00836175" w:rsidRPr="00396A9B" w:rsidTr="00A42F34">
        <w:trPr>
          <w:trHeight w:val="585"/>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1. Ingresos Derivados de Financiamientos con Fuente de Pago de Recursos de Libre Disposición</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r w:rsidRPr="00396A9B">
              <w:rPr>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r w:rsidRPr="00396A9B">
              <w:rPr>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r w:rsidRPr="00396A9B">
              <w:rPr>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r w:rsidRPr="00396A9B">
              <w:rPr>
                <w:b/>
                <w:bCs/>
                <w:sz w:val="15"/>
                <w:szCs w:val="15"/>
                <w:lang w:val="es-MX" w:eastAsia="es-MX"/>
              </w:rPr>
              <w:t xml:space="preserve">                    -   </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r w:rsidRPr="00396A9B">
              <w:rPr>
                <w:b/>
                <w:bCs/>
                <w:sz w:val="15"/>
                <w:szCs w:val="15"/>
                <w:lang w:val="es-MX" w:eastAsia="es-MX"/>
              </w:rPr>
              <w:t xml:space="preserve">                        -   </w:t>
            </w:r>
          </w:p>
        </w:tc>
      </w:tr>
      <w:tr w:rsidR="00836175" w:rsidRPr="00396A9B" w:rsidTr="00A42F34">
        <w:trPr>
          <w:trHeight w:val="485"/>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sz w:val="15"/>
                <w:szCs w:val="15"/>
                <w:lang w:val="es-MX" w:eastAsia="es-MX"/>
              </w:rPr>
            </w:pPr>
            <w:r w:rsidRPr="00396A9B">
              <w:rPr>
                <w:sz w:val="15"/>
                <w:szCs w:val="15"/>
                <w:lang w:val="es-MX" w:eastAsia="es-MX"/>
              </w:rPr>
              <w:t>2. Ingresos Derivados de Financiamientos con Fuente de Pago de Transferencias Federales Etiquetadas</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r w:rsidRPr="00396A9B">
              <w:rPr>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r w:rsidRPr="00396A9B">
              <w:rPr>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r w:rsidRPr="00396A9B">
              <w:rPr>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r w:rsidRPr="00396A9B">
              <w:rPr>
                <w:b/>
                <w:bCs/>
                <w:sz w:val="15"/>
                <w:szCs w:val="15"/>
                <w:lang w:val="es-MX" w:eastAsia="es-MX"/>
              </w:rPr>
              <w:t xml:space="preserve">                    -   </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r w:rsidRPr="00396A9B">
              <w:rPr>
                <w:b/>
                <w:bCs/>
                <w:sz w:val="15"/>
                <w:szCs w:val="15"/>
                <w:lang w:val="es-MX" w:eastAsia="es-MX"/>
              </w:rPr>
              <w:t xml:space="preserve">                        -   </w:t>
            </w:r>
          </w:p>
        </w:tc>
      </w:tr>
      <w:tr w:rsidR="00836175" w:rsidRPr="00396A9B" w:rsidTr="00A42F34">
        <w:trPr>
          <w:trHeight w:val="390"/>
          <w:jc w:val="center"/>
        </w:trPr>
        <w:tc>
          <w:tcPr>
            <w:tcW w:w="2972" w:type="dxa"/>
            <w:tcBorders>
              <w:top w:val="nil"/>
              <w:left w:val="single" w:sz="8" w:space="0" w:color="auto"/>
              <w:bottom w:val="nil"/>
              <w:right w:val="single" w:sz="8" w:space="0" w:color="auto"/>
            </w:tcBorders>
            <w:shd w:val="clear" w:color="auto" w:fill="auto"/>
            <w:vAlign w:val="center"/>
            <w:hideMark/>
          </w:tcPr>
          <w:p w:rsidR="00836175" w:rsidRPr="00396A9B" w:rsidRDefault="00836175" w:rsidP="00A42F34">
            <w:pPr>
              <w:rPr>
                <w:b/>
                <w:bCs/>
                <w:sz w:val="15"/>
                <w:szCs w:val="15"/>
                <w:lang w:val="es-MX" w:eastAsia="es-MX"/>
              </w:rPr>
            </w:pPr>
            <w:r w:rsidRPr="00396A9B">
              <w:rPr>
                <w:b/>
                <w:bCs/>
                <w:sz w:val="15"/>
                <w:szCs w:val="15"/>
                <w:lang w:val="es-MX" w:eastAsia="es-MX"/>
              </w:rPr>
              <w:t>3. Ingresos Derivados de Financiamiento (3=1+2)</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r w:rsidRPr="00396A9B">
              <w:rPr>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r w:rsidRPr="00396A9B">
              <w:rPr>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r w:rsidRPr="00396A9B">
              <w:rPr>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r w:rsidRPr="00396A9B">
              <w:rPr>
                <w:b/>
                <w:bCs/>
                <w:sz w:val="15"/>
                <w:szCs w:val="15"/>
                <w:lang w:val="es-MX" w:eastAsia="es-MX"/>
              </w:rPr>
              <w:t xml:space="preserve">                    -   </w:t>
            </w:r>
          </w:p>
        </w:tc>
        <w:tc>
          <w:tcPr>
            <w:tcW w:w="1390" w:type="dxa"/>
            <w:tcBorders>
              <w:top w:val="nil"/>
              <w:left w:val="nil"/>
              <w:bottom w:val="nil"/>
              <w:right w:val="single" w:sz="8" w:space="0" w:color="auto"/>
            </w:tcBorders>
            <w:shd w:val="clear" w:color="auto" w:fill="auto"/>
            <w:noWrap/>
            <w:vAlign w:val="center"/>
            <w:hideMark/>
          </w:tcPr>
          <w:p w:rsidR="00836175" w:rsidRPr="00396A9B" w:rsidRDefault="00836175" w:rsidP="00A42F34">
            <w:pPr>
              <w:jc w:val="right"/>
              <w:rPr>
                <w:b/>
                <w:bCs/>
                <w:sz w:val="15"/>
                <w:szCs w:val="15"/>
                <w:lang w:val="es-MX" w:eastAsia="es-MX"/>
              </w:rPr>
            </w:pPr>
            <w:r w:rsidRPr="00396A9B">
              <w:rPr>
                <w:b/>
                <w:bCs/>
                <w:sz w:val="15"/>
                <w:szCs w:val="15"/>
                <w:lang w:val="es-MX" w:eastAsia="es-MX"/>
              </w:rPr>
              <w:t xml:space="preserve">                        -   </w:t>
            </w:r>
          </w:p>
        </w:tc>
      </w:tr>
      <w:tr w:rsidR="00836175" w:rsidRPr="00396A9B" w:rsidTr="00A42F34">
        <w:trPr>
          <w:trHeight w:val="74"/>
          <w:jc w:val="center"/>
        </w:trPr>
        <w:tc>
          <w:tcPr>
            <w:tcW w:w="2972" w:type="dxa"/>
            <w:tcBorders>
              <w:top w:val="nil"/>
              <w:left w:val="single" w:sz="8" w:space="0" w:color="auto"/>
              <w:bottom w:val="single" w:sz="8" w:space="0" w:color="auto"/>
              <w:right w:val="single" w:sz="8" w:space="0" w:color="auto"/>
            </w:tcBorders>
            <w:shd w:val="clear" w:color="auto" w:fill="auto"/>
            <w:noWrap/>
            <w:vAlign w:val="center"/>
            <w:hideMark/>
          </w:tcPr>
          <w:p w:rsidR="00836175" w:rsidRPr="00396A9B" w:rsidRDefault="00836175" w:rsidP="00A42F34">
            <w:pPr>
              <w:rPr>
                <w:color w:val="FF0000"/>
                <w:sz w:val="15"/>
                <w:szCs w:val="15"/>
                <w:lang w:val="es-MX" w:eastAsia="es-MX"/>
              </w:rPr>
            </w:pPr>
            <w:r w:rsidRPr="00396A9B">
              <w:rPr>
                <w:color w:val="FF0000"/>
                <w:sz w:val="15"/>
                <w:szCs w:val="15"/>
                <w:lang w:val="es-MX" w:eastAsia="es-MX"/>
              </w:rPr>
              <w:t> </w:t>
            </w:r>
          </w:p>
        </w:tc>
        <w:tc>
          <w:tcPr>
            <w:tcW w:w="1253" w:type="dxa"/>
            <w:tcBorders>
              <w:top w:val="nil"/>
              <w:left w:val="nil"/>
              <w:bottom w:val="single" w:sz="8" w:space="0" w:color="auto"/>
              <w:right w:val="single" w:sz="8" w:space="0" w:color="auto"/>
            </w:tcBorders>
            <w:shd w:val="clear" w:color="auto" w:fill="auto"/>
            <w:noWrap/>
            <w:vAlign w:val="center"/>
            <w:hideMark/>
          </w:tcPr>
          <w:p w:rsidR="00836175" w:rsidRPr="00396A9B" w:rsidRDefault="00836175" w:rsidP="00A42F34">
            <w:pPr>
              <w:jc w:val="right"/>
              <w:rPr>
                <w:color w:val="FF0000"/>
                <w:sz w:val="15"/>
                <w:szCs w:val="15"/>
                <w:lang w:val="es-MX" w:eastAsia="es-MX"/>
              </w:rPr>
            </w:pPr>
            <w:r w:rsidRPr="00396A9B">
              <w:rPr>
                <w:color w:val="FF0000"/>
                <w:sz w:val="15"/>
                <w:szCs w:val="15"/>
                <w:lang w:val="es-MX" w:eastAsia="es-MX"/>
              </w:rPr>
              <w:t> </w:t>
            </w:r>
          </w:p>
        </w:tc>
        <w:tc>
          <w:tcPr>
            <w:tcW w:w="1253" w:type="dxa"/>
            <w:tcBorders>
              <w:top w:val="nil"/>
              <w:left w:val="nil"/>
              <w:bottom w:val="single" w:sz="8" w:space="0" w:color="auto"/>
              <w:right w:val="single" w:sz="8" w:space="0" w:color="auto"/>
            </w:tcBorders>
            <w:shd w:val="clear" w:color="auto" w:fill="auto"/>
            <w:noWrap/>
            <w:vAlign w:val="center"/>
            <w:hideMark/>
          </w:tcPr>
          <w:p w:rsidR="00836175" w:rsidRPr="00396A9B" w:rsidRDefault="00836175" w:rsidP="00A42F34">
            <w:pPr>
              <w:jc w:val="right"/>
              <w:rPr>
                <w:color w:val="FF0000"/>
                <w:sz w:val="15"/>
                <w:szCs w:val="15"/>
                <w:lang w:val="es-MX" w:eastAsia="es-MX"/>
              </w:rPr>
            </w:pPr>
          </w:p>
        </w:tc>
        <w:tc>
          <w:tcPr>
            <w:tcW w:w="1253" w:type="dxa"/>
            <w:tcBorders>
              <w:top w:val="nil"/>
              <w:left w:val="nil"/>
              <w:bottom w:val="single" w:sz="8" w:space="0" w:color="auto"/>
              <w:right w:val="single" w:sz="8" w:space="0" w:color="auto"/>
            </w:tcBorders>
            <w:shd w:val="clear" w:color="auto" w:fill="auto"/>
            <w:noWrap/>
            <w:vAlign w:val="center"/>
            <w:hideMark/>
          </w:tcPr>
          <w:p w:rsidR="00836175" w:rsidRPr="00396A9B" w:rsidRDefault="00836175" w:rsidP="00A42F34">
            <w:pPr>
              <w:jc w:val="right"/>
              <w:rPr>
                <w:color w:val="FF0000"/>
                <w:sz w:val="15"/>
                <w:szCs w:val="15"/>
                <w:lang w:val="es-MX" w:eastAsia="es-MX"/>
              </w:rPr>
            </w:pPr>
            <w:r w:rsidRPr="00396A9B">
              <w:rPr>
                <w:color w:val="FF0000"/>
                <w:sz w:val="15"/>
                <w:szCs w:val="15"/>
                <w:lang w:val="es-MX" w:eastAsia="es-MX"/>
              </w:rPr>
              <w:t> </w:t>
            </w:r>
          </w:p>
        </w:tc>
        <w:tc>
          <w:tcPr>
            <w:tcW w:w="1253" w:type="dxa"/>
            <w:tcBorders>
              <w:top w:val="nil"/>
              <w:left w:val="nil"/>
              <w:bottom w:val="single" w:sz="8" w:space="0" w:color="auto"/>
              <w:right w:val="single" w:sz="8" w:space="0" w:color="auto"/>
            </w:tcBorders>
            <w:shd w:val="clear" w:color="auto" w:fill="auto"/>
            <w:noWrap/>
            <w:vAlign w:val="center"/>
            <w:hideMark/>
          </w:tcPr>
          <w:p w:rsidR="00836175" w:rsidRPr="00396A9B" w:rsidRDefault="00836175" w:rsidP="00A42F34">
            <w:pPr>
              <w:jc w:val="right"/>
              <w:rPr>
                <w:color w:val="FF0000"/>
                <w:sz w:val="15"/>
                <w:szCs w:val="15"/>
                <w:lang w:val="es-MX" w:eastAsia="es-MX"/>
              </w:rPr>
            </w:pPr>
            <w:r w:rsidRPr="00396A9B">
              <w:rPr>
                <w:color w:val="FF0000"/>
                <w:sz w:val="15"/>
                <w:szCs w:val="15"/>
                <w:lang w:val="es-MX" w:eastAsia="es-MX"/>
              </w:rPr>
              <w:t> </w:t>
            </w:r>
          </w:p>
        </w:tc>
        <w:tc>
          <w:tcPr>
            <w:tcW w:w="1253" w:type="dxa"/>
            <w:tcBorders>
              <w:top w:val="nil"/>
              <w:left w:val="nil"/>
              <w:bottom w:val="single" w:sz="8" w:space="0" w:color="auto"/>
              <w:right w:val="single" w:sz="8" w:space="0" w:color="auto"/>
            </w:tcBorders>
            <w:shd w:val="clear" w:color="auto" w:fill="auto"/>
            <w:noWrap/>
            <w:vAlign w:val="center"/>
            <w:hideMark/>
          </w:tcPr>
          <w:p w:rsidR="00836175" w:rsidRPr="00396A9B" w:rsidRDefault="00836175" w:rsidP="00A42F34">
            <w:pPr>
              <w:jc w:val="right"/>
              <w:rPr>
                <w:sz w:val="15"/>
                <w:szCs w:val="15"/>
                <w:lang w:val="es-MX" w:eastAsia="es-MX"/>
              </w:rPr>
            </w:pPr>
            <w:r w:rsidRPr="00396A9B">
              <w:rPr>
                <w:sz w:val="15"/>
                <w:szCs w:val="15"/>
                <w:lang w:val="es-MX" w:eastAsia="es-MX"/>
              </w:rPr>
              <w:t> </w:t>
            </w:r>
          </w:p>
        </w:tc>
        <w:tc>
          <w:tcPr>
            <w:tcW w:w="1390" w:type="dxa"/>
            <w:tcBorders>
              <w:top w:val="nil"/>
              <w:left w:val="nil"/>
              <w:bottom w:val="single" w:sz="8" w:space="0" w:color="auto"/>
              <w:right w:val="single" w:sz="8" w:space="0" w:color="auto"/>
            </w:tcBorders>
            <w:shd w:val="clear" w:color="auto" w:fill="auto"/>
            <w:noWrap/>
            <w:vAlign w:val="center"/>
            <w:hideMark/>
          </w:tcPr>
          <w:p w:rsidR="00836175" w:rsidRPr="00396A9B" w:rsidRDefault="00836175" w:rsidP="00A42F34">
            <w:pPr>
              <w:jc w:val="right"/>
              <w:rPr>
                <w:color w:val="FF0000"/>
                <w:sz w:val="15"/>
                <w:szCs w:val="15"/>
                <w:lang w:val="es-MX" w:eastAsia="es-MX"/>
              </w:rPr>
            </w:pPr>
            <w:r w:rsidRPr="00396A9B">
              <w:rPr>
                <w:color w:val="FF0000"/>
                <w:sz w:val="15"/>
                <w:szCs w:val="15"/>
                <w:lang w:val="es-MX" w:eastAsia="es-MX"/>
              </w:rPr>
              <w:t> </w:t>
            </w:r>
          </w:p>
        </w:tc>
      </w:tr>
    </w:tbl>
    <w:p w:rsidR="006C766D" w:rsidRPr="00B210B8" w:rsidRDefault="006C766D" w:rsidP="006C766D">
      <w:pPr>
        <w:pStyle w:val="Textoindependiente"/>
        <w:rPr>
          <w:b/>
          <w:sz w:val="20"/>
          <w:lang w:val="es-MX"/>
        </w:rPr>
      </w:pPr>
    </w:p>
    <w:p w:rsidR="006C766D" w:rsidRPr="00B210B8" w:rsidRDefault="006C766D" w:rsidP="006C766D">
      <w:pPr>
        <w:rPr>
          <w:lang w:val="es-MX"/>
        </w:rPr>
        <w:sectPr w:rsidR="006C766D" w:rsidRPr="00B210B8">
          <w:headerReference w:type="default" r:id="rId15"/>
          <w:footerReference w:type="default" r:id="rId16"/>
          <w:pgSz w:w="12240" w:h="15840"/>
          <w:pgMar w:top="1000" w:right="380" w:bottom="1300" w:left="600" w:header="728" w:footer="1107" w:gutter="0"/>
          <w:cols w:space="720"/>
          <w:formProt w:val="0"/>
          <w:docGrid w:linePitch="100" w:charSpace="4096"/>
        </w:sectPr>
      </w:pPr>
    </w:p>
    <w:p w:rsidR="006C766D" w:rsidRPr="00B210B8" w:rsidRDefault="006C766D" w:rsidP="006C766D">
      <w:pPr>
        <w:pStyle w:val="Textoindependiente"/>
        <w:spacing w:before="10"/>
        <w:rPr>
          <w:rFonts w:ascii="Times New Roman" w:hAnsi="Times New Roman"/>
          <w:sz w:val="27"/>
          <w:lang w:val="es-MX"/>
        </w:rPr>
      </w:pPr>
    </w:p>
    <w:p w:rsidR="006C766D" w:rsidRPr="00B210B8" w:rsidRDefault="006C766D" w:rsidP="006C766D">
      <w:pPr>
        <w:spacing w:before="93"/>
        <w:ind w:left="818"/>
        <w:rPr>
          <w:b/>
          <w:sz w:val="23"/>
          <w:lang w:val="es-MX"/>
        </w:rPr>
      </w:pPr>
      <w:r w:rsidRPr="00B210B8">
        <w:rPr>
          <w:b/>
          <w:sz w:val="23"/>
          <w:lang w:val="es-MX"/>
        </w:rPr>
        <w:t>6.- LEY DE INGRESOS 2019.</w:t>
      </w:r>
    </w:p>
    <w:p w:rsidR="006C766D" w:rsidRPr="00B210B8" w:rsidRDefault="006C766D" w:rsidP="006C766D">
      <w:pPr>
        <w:pStyle w:val="Textoindependiente"/>
        <w:spacing w:before="8"/>
        <w:rPr>
          <w:b/>
          <w:sz w:val="27"/>
          <w:lang w:val="es-MX"/>
        </w:rPr>
      </w:pPr>
    </w:p>
    <w:p w:rsidR="006C766D" w:rsidRPr="00B210B8" w:rsidRDefault="006C766D" w:rsidP="00836175">
      <w:pPr>
        <w:ind w:left="818" w:right="1054"/>
        <w:jc w:val="both"/>
        <w:rPr>
          <w:sz w:val="23"/>
          <w:lang w:val="es-MX"/>
        </w:rPr>
      </w:pPr>
      <w:r w:rsidRPr="00B210B8">
        <w:rPr>
          <w:sz w:val="23"/>
          <w:lang w:val="es-MX"/>
        </w:rPr>
        <w:t>Para el ejercicio 2019 se proyecta obtener recursos por</w:t>
      </w:r>
      <w:r w:rsidRPr="00B210B8">
        <w:rPr>
          <w:b/>
          <w:sz w:val="23"/>
          <w:lang w:val="es-MX"/>
        </w:rPr>
        <w:t>91 mil 844 millones 784 mil 333</w:t>
      </w:r>
      <w:r w:rsidR="00836175">
        <w:rPr>
          <w:b/>
          <w:sz w:val="23"/>
          <w:lang w:val="es-MX"/>
        </w:rPr>
        <w:t xml:space="preserve"> </w:t>
      </w:r>
      <w:r w:rsidRPr="00B210B8">
        <w:rPr>
          <w:b/>
          <w:sz w:val="23"/>
          <w:lang w:val="es-MX"/>
        </w:rPr>
        <w:t>pesos, cifra superior a 2 mil 574 millones 462 mil 834 pesos, que representa el 2.88</w:t>
      </w:r>
      <w:r w:rsidR="00836175">
        <w:rPr>
          <w:b/>
          <w:sz w:val="23"/>
          <w:lang w:val="es-MX"/>
        </w:rPr>
        <w:t xml:space="preserve"> </w:t>
      </w:r>
      <w:r w:rsidRPr="00B210B8">
        <w:rPr>
          <w:sz w:val="23"/>
          <w:lang w:val="es-MX"/>
        </w:rPr>
        <w:t>por ciento con relación a los 89 mil 270 millones 321 mil 499 pesos</w:t>
      </w:r>
      <w:r w:rsidRPr="00B210B8">
        <w:rPr>
          <w:color w:val="0070C0"/>
          <w:sz w:val="23"/>
          <w:lang w:val="es-MX"/>
        </w:rPr>
        <w:t>,</w:t>
      </w:r>
      <w:r w:rsidR="00836175">
        <w:rPr>
          <w:color w:val="0070C0"/>
          <w:sz w:val="23"/>
          <w:lang w:val="es-MX"/>
        </w:rPr>
        <w:t xml:space="preserve"> </w:t>
      </w:r>
      <w:r w:rsidRPr="00B210B8">
        <w:rPr>
          <w:sz w:val="23"/>
          <w:lang w:val="es-MX"/>
        </w:rPr>
        <w:t>aprobado en el año 2018 por el H. Congreso del</w:t>
      </w:r>
      <w:r w:rsidR="00836175">
        <w:rPr>
          <w:sz w:val="23"/>
          <w:lang w:val="es-MX"/>
        </w:rPr>
        <w:t xml:space="preserve"> </w:t>
      </w:r>
      <w:r w:rsidRPr="00B210B8">
        <w:rPr>
          <w:spacing w:val="-4"/>
          <w:sz w:val="23"/>
          <w:lang w:val="es-MX"/>
        </w:rPr>
        <w:t>Estado.</w:t>
      </w:r>
    </w:p>
    <w:p w:rsidR="006C766D" w:rsidRPr="00836175" w:rsidRDefault="006C766D" w:rsidP="006C766D">
      <w:pPr>
        <w:pStyle w:val="Textoindependiente"/>
        <w:spacing w:before="211"/>
        <w:ind w:left="818" w:right="1090"/>
        <w:jc w:val="both"/>
        <w:rPr>
          <w:sz w:val="23"/>
          <w:szCs w:val="23"/>
          <w:lang w:val="es-MX"/>
        </w:rPr>
      </w:pPr>
      <w:r w:rsidRPr="00836175">
        <w:rPr>
          <w:sz w:val="23"/>
          <w:szCs w:val="23"/>
          <w:lang w:val="es-MX"/>
        </w:rPr>
        <w:t>Por las consideraciones antes expuestas, el Honorable Congreso del Estado de Chiapas, ha tenido a bien emitir el siguiente Decreto de:</w:t>
      </w:r>
    </w:p>
    <w:p w:rsidR="006C766D" w:rsidRPr="00836175" w:rsidRDefault="00836175" w:rsidP="00836175">
      <w:pPr>
        <w:pStyle w:val="Textoindependiente"/>
        <w:tabs>
          <w:tab w:val="left" w:pos="1275"/>
        </w:tabs>
        <w:rPr>
          <w:sz w:val="23"/>
          <w:szCs w:val="23"/>
          <w:lang w:val="es-MX"/>
        </w:rPr>
      </w:pPr>
      <w:r w:rsidRPr="00836175">
        <w:rPr>
          <w:sz w:val="23"/>
          <w:szCs w:val="23"/>
          <w:lang w:val="es-MX"/>
        </w:rPr>
        <w:tab/>
      </w:r>
    </w:p>
    <w:p w:rsidR="006C766D" w:rsidRPr="00836175" w:rsidRDefault="006C766D" w:rsidP="006C766D">
      <w:pPr>
        <w:pStyle w:val="Textoindependiente"/>
        <w:rPr>
          <w:sz w:val="23"/>
          <w:szCs w:val="23"/>
          <w:lang w:val="es-MX"/>
        </w:rPr>
      </w:pPr>
    </w:p>
    <w:p w:rsidR="006C766D" w:rsidRPr="00836175" w:rsidRDefault="006C766D" w:rsidP="006C766D">
      <w:pPr>
        <w:ind w:left="912"/>
        <w:rPr>
          <w:b/>
          <w:sz w:val="23"/>
          <w:szCs w:val="23"/>
          <w:lang w:val="es-MX"/>
        </w:rPr>
      </w:pPr>
      <w:r w:rsidRPr="00836175">
        <w:rPr>
          <w:b/>
          <w:sz w:val="23"/>
          <w:szCs w:val="23"/>
          <w:lang w:val="es-MX"/>
        </w:rPr>
        <w:t>“LEY DE INGRESOS DEL ESTADO DE CHIAPAS PARA EL EJERCICIO FISCAL 2019”</w:t>
      </w:r>
    </w:p>
    <w:p w:rsidR="00836175" w:rsidRPr="00836175" w:rsidRDefault="00836175" w:rsidP="006C766D">
      <w:pPr>
        <w:spacing w:before="199" w:line="276" w:lineRule="auto"/>
        <w:ind w:left="3715" w:right="3934"/>
        <w:jc w:val="center"/>
        <w:rPr>
          <w:b/>
          <w:sz w:val="23"/>
          <w:szCs w:val="23"/>
          <w:lang w:val="es-MX"/>
        </w:rPr>
      </w:pPr>
    </w:p>
    <w:p w:rsidR="00836175" w:rsidRPr="00836175" w:rsidRDefault="006C766D" w:rsidP="00836175">
      <w:pPr>
        <w:spacing w:before="199" w:line="276" w:lineRule="auto"/>
        <w:ind w:left="3715" w:right="3934"/>
        <w:jc w:val="center"/>
        <w:rPr>
          <w:b/>
          <w:sz w:val="23"/>
          <w:szCs w:val="23"/>
          <w:lang w:val="es-MX"/>
        </w:rPr>
      </w:pPr>
      <w:r w:rsidRPr="00836175">
        <w:rPr>
          <w:b/>
          <w:sz w:val="23"/>
          <w:szCs w:val="23"/>
          <w:lang w:val="es-MX"/>
        </w:rPr>
        <w:t>CAPÍTULO PRIMERO GENERALIDADES</w:t>
      </w:r>
    </w:p>
    <w:p w:rsidR="006C766D" w:rsidRPr="00836175" w:rsidRDefault="006C766D" w:rsidP="006C766D">
      <w:pPr>
        <w:spacing w:before="160" w:line="276" w:lineRule="auto"/>
        <w:ind w:left="818" w:right="1040"/>
        <w:jc w:val="both"/>
        <w:rPr>
          <w:sz w:val="23"/>
          <w:szCs w:val="23"/>
          <w:lang w:val="es-MX"/>
        </w:rPr>
      </w:pPr>
      <w:r w:rsidRPr="00836175">
        <w:rPr>
          <w:b/>
          <w:sz w:val="23"/>
          <w:szCs w:val="23"/>
          <w:lang w:val="es-MX"/>
        </w:rPr>
        <w:t>Artículo 1.-</w:t>
      </w:r>
      <w:r w:rsidRPr="00836175">
        <w:rPr>
          <w:sz w:val="23"/>
          <w:szCs w:val="23"/>
          <w:lang w:val="es-MX"/>
        </w:rPr>
        <w:t>La Hacienda Pública del Estado de Chiapas, percibirá durante el Ejercicio Fiscal 2019, los ingresos provenientes de los conceptos y en las cantidades estimadas que a continuación se</w:t>
      </w:r>
      <w:r w:rsidR="00836175" w:rsidRPr="00836175">
        <w:rPr>
          <w:sz w:val="23"/>
          <w:szCs w:val="23"/>
          <w:lang w:val="es-MX"/>
        </w:rPr>
        <w:t xml:space="preserve"> </w:t>
      </w:r>
      <w:r w:rsidRPr="00836175">
        <w:rPr>
          <w:spacing w:val="-4"/>
          <w:sz w:val="23"/>
          <w:szCs w:val="23"/>
          <w:lang w:val="es-MX"/>
        </w:rPr>
        <w:t>enumeran:</w:t>
      </w:r>
    </w:p>
    <w:p w:rsidR="006C766D" w:rsidRPr="00B210B8" w:rsidRDefault="006C766D" w:rsidP="006C766D">
      <w:pPr>
        <w:tabs>
          <w:tab w:val="left" w:pos="8638"/>
        </w:tabs>
        <w:spacing w:before="105"/>
        <w:ind w:left="4318"/>
        <w:rPr>
          <w:b/>
          <w:sz w:val="23"/>
          <w:lang w:val="es-MX"/>
        </w:rPr>
      </w:pPr>
      <w:r w:rsidRPr="00B210B8">
        <w:rPr>
          <w:b/>
          <w:sz w:val="23"/>
          <w:lang w:val="es-MX"/>
        </w:rPr>
        <w:t>C o n c e p</w:t>
      </w:r>
      <w:r w:rsidR="00836175">
        <w:rPr>
          <w:b/>
          <w:sz w:val="23"/>
          <w:lang w:val="es-MX"/>
        </w:rPr>
        <w:t xml:space="preserve"> </w:t>
      </w:r>
      <w:r w:rsidRPr="00B210B8">
        <w:rPr>
          <w:b/>
          <w:spacing w:val="-3"/>
          <w:sz w:val="23"/>
          <w:lang w:val="es-MX"/>
        </w:rPr>
        <w:t>t</w:t>
      </w:r>
      <w:r w:rsidR="00836175">
        <w:rPr>
          <w:b/>
          <w:spacing w:val="-3"/>
          <w:sz w:val="23"/>
          <w:lang w:val="es-MX"/>
        </w:rPr>
        <w:t xml:space="preserve"> </w:t>
      </w:r>
      <w:r w:rsidRPr="00B210B8">
        <w:rPr>
          <w:b/>
          <w:spacing w:val="-2"/>
          <w:sz w:val="23"/>
          <w:lang w:val="es-MX"/>
        </w:rPr>
        <w:t>o</w:t>
      </w:r>
      <w:r w:rsidRPr="00B210B8">
        <w:rPr>
          <w:b/>
          <w:sz w:val="23"/>
          <w:lang w:val="es-MX"/>
        </w:rPr>
        <w:tab/>
        <w:t>Cifra en pesos</w:t>
      </w:r>
    </w:p>
    <w:p w:rsidR="006C766D" w:rsidRPr="00B210B8" w:rsidRDefault="006C766D" w:rsidP="006C766D">
      <w:pPr>
        <w:pStyle w:val="Textoindependiente"/>
        <w:rPr>
          <w:b/>
          <w:sz w:val="20"/>
          <w:lang w:val="es-MX"/>
        </w:rPr>
      </w:pPr>
    </w:p>
    <w:p w:rsidR="006C766D" w:rsidRPr="00B210B8" w:rsidRDefault="006C766D" w:rsidP="006C766D">
      <w:pPr>
        <w:pStyle w:val="Textoindependiente"/>
        <w:spacing w:before="3"/>
        <w:rPr>
          <w:b/>
          <w:sz w:val="12"/>
          <w:lang w:val="es-MX"/>
        </w:rPr>
      </w:pPr>
    </w:p>
    <w:tbl>
      <w:tblPr>
        <w:tblStyle w:val="TableNormal"/>
        <w:tblW w:w="9507" w:type="dxa"/>
        <w:tblInd w:w="768" w:type="dxa"/>
        <w:tblLook w:val="01E0" w:firstRow="1" w:lastRow="1" w:firstColumn="1" w:lastColumn="1" w:noHBand="0" w:noVBand="0"/>
      </w:tblPr>
      <w:tblGrid>
        <w:gridCol w:w="695"/>
        <w:gridCol w:w="7153"/>
        <w:gridCol w:w="1659"/>
      </w:tblGrid>
      <w:tr w:rsidR="006C766D" w:rsidRPr="00B210B8" w:rsidTr="006C766D">
        <w:trPr>
          <w:trHeight w:val="287"/>
        </w:trPr>
        <w:tc>
          <w:tcPr>
            <w:tcW w:w="695" w:type="dxa"/>
            <w:shd w:val="clear" w:color="auto" w:fill="auto"/>
          </w:tcPr>
          <w:p w:rsidR="006C766D" w:rsidRPr="00B210B8" w:rsidRDefault="006C766D" w:rsidP="006C766D">
            <w:pPr>
              <w:pStyle w:val="TableParagraph"/>
              <w:spacing w:line="257" w:lineRule="exact"/>
              <w:ind w:left="50"/>
              <w:rPr>
                <w:b/>
                <w:sz w:val="23"/>
                <w:lang w:val="es-MX"/>
              </w:rPr>
            </w:pPr>
            <w:r w:rsidRPr="00B210B8">
              <w:rPr>
                <w:b/>
                <w:sz w:val="23"/>
                <w:lang w:val="es-MX"/>
              </w:rPr>
              <w:t>1</w:t>
            </w:r>
          </w:p>
        </w:tc>
        <w:tc>
          <w:tcPr>
            <w:tcW w:w="7153" w:type="dxa"/>
            <w:shd w:val="clear" w:color="auto" w:fill="auto"/>
          </w:tcPr>
          <w:p w:rsidR="006C766D" w:rsidRPr="00B210B8" w:rsidRDefault="006C766D" w:rsidP="006C766D">
            <w:pPr>
              <w:pStyle w:val="TableParagraph"/>
              <w:spacing w:line="257" w:lineRule="exact"/>
              <w:ind w:left="133"/>
              <w:rPr>
                <w:b/>
                <w:sz w:val="23"/>
                <w:lang w:val="es-MX"/>
              </w:rPr>
            </w:pPr>
            <w:r w:rsidRPr="00B210B8">
              <w:rPr>
                <w:b/>
                <w:sz w:val="23"/>
                <w:lang w:val="es-MX"/>
              </w:rPr>
              <w:t>Impuestos</w:t>
            </w:r>
          </w:p>
        </w:tc>
        <w:tc>
          <w:tcPr>
            <w:tcW w:w="1659" w:type="dxa"/>
            <w:shd w:val="clear" w:color="auto" w:fill="auto"/>
          </w:tcPr>
          <w:p w:rsidR="006C766D" w:rsidRPr="00B210B8" w:rsidRDefault="006C766D" w:rsidP="006C766D">
            <w:pPr>
              <w:pStyle w:val="TableParagraph"/>
              <w:spacing w:line="257" w:lineRule="exact"/>
              <w:ind w:right="54"/>
              <w:jc w:val="right"/>
              <w:rPr>
                <w:b/>
                <w:sz w:val="23"/>
                <w:lang w:val="es-MX"/>
              </w:rPr>
            </w:pPr>
            <w:r w:rsidRPr="00B210B8">
              <w:rPr>
                <w:b/>
                <w:sz w:val="23"/>
                <w:lang w:val="es-MX"/>
              </w:rPr>
              <w:t>1,464,453,396</w:t>
            </w:r>
          </w:p>
        </w:tc>
      </w:tr>
      <w:tr w:rsidR="006C766D" w:rsidRPr="00B210B8" w:rsidTr="006C766D">
        <w:trPr>
          <w:trHeight w:val="315"/>
        </w:trPr>
        <w:tc>
          <w:tcPr>
            <w:tcW w:w="695" w:type="dxa"/>
            <w:shd w:val="clear" w:color="auto" w:fill="auto"/>
          </w:tcPr>
          <w:p w:rsidR="006C766D" w:rsidRPr="00B210B8" w:rsidRDefault="006C766D" w:rsidP="006C766D">
            <w:pPr>
              <w:pStyle w:val="TableParagraph"/>
              <w:spacing w:before="22"/>
              <w:ind w:left="50"/>
              <w:rPr>
                <w:b/>
                <w:sz w:val="23"/>
                <w:lang w:val="es-MX"/>
              </w:rPr>
            </w:pPr>
            <w:r w:rsidRPr="00B210B8">
              <w:rPr>
                <w:b/>
                <w:sz w:val="23"/>
                <w:lang w:val="es-MX"/>
              </w:rPr>
              <w:t>1.1</w:t>
            </w:r>
          </w:p>
        </w:tc>
        <w:tc>
          <w:tcPr>
            <w:tcW w:w="7153" w:type="dxa"/>
            <w:shd w:val="clear" w:color="auto" w:fill="auto"/>
          </w:tcPr>
          <w:p w:rsidR="006C766D" w:rsidRPr="00B210B8" w:rsidRDefault="006C766D" w:rsidP="006C766D">
            <w:pPr>
              <w:pStyle w:val="TableParagraph"/>
              <w:spacing w:before="22"/>
              <w:ind w:left="133"/>
              <w:rPr>
                <w:b/>
                <w:sz w:val="23"/>
                <w:lang w:val="es-MX"/>
              </w:rPr>
            </w:pPr>
            <w:r w:rsidRPr="00B210B8">
              <w:rPr>
                <w:b/>
                <w:sz w:val="23"/>
                <w:lang w:val="es-MX"/>
              </w:rPr>
              <w:t>Impuestos Sobre los Ingresos</w:t>
            </w:r>
          </w:p>
        </w:tc>
        <w:tc>
          <w:tcPr>
            <w:tcW w:w="1659" w:type="dxa"/>
            <w:shd w:val="clear" w:color="auto" w:fill="auto"/>
          </w:tcPr>
          <w:p w:rsidR="006C766D" w:rsidRPr="00B210B8" w:rsidRDefault="006C766D" w:rsidP="006C766D">
            <w:pPr>
              <w:pStyle w:val="TableParagraph"/>
              <w:spacing w:before="22"/>
              <w:ind w:right="52"/>
              <w:jc w:val="right"/>
              <w:rPr>
                <w:b/>
                <w:sz w:val="23"/>
                <w:lang w:val="es-MX"/>
              </w:rPr>
            </w:pPr>
            <w:r w:rsidRPr="00B210B8">
              <w:rPr>
                <w:b/>
                <w:sz w:val="23"/>
                <w:lang w:val="es-MX"/>
              </w:rPr>
              <w:t>29,460,595</w:t>
            </w:r>
          </w:p>
        </w:tc>
      </w:tr>
      <w:tr w:rsidR="006C766D" w:rsidRPr="00B210B8" w:rsidTr="006C766D">
        <w:trPr>
          <w:trHeight w:val="314"/>
        </w:trPr>
        <w:tc>
          <w:tcPr>
            <w:tcW w:w="695"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1.1.1</w:t>
            </w:r>
          </w:p>
        </w:tc>
        <w:tc>
          <w:tcPr>
            <w:tcW w:w="7153" w:type="dxa"/>
            <w:shd w:val="clear" w:color="auto" w:fill="auto"/>
          </w:tcPr>
          <w:p w:rsidR="006C766D" w:rsidRPr="00B210B8" w:rsidRDefault="006C766D" w:rsidP="006C766D">
            <w:pPr>
              <w:pStyle w:val="TableParagraph"/>
              <w:spacing w:before="21"/>
              <w:ind w:left="133"/>
              <w:rPr>
                <w:sz w:val="23"/>
                <w:lang w:val="es-MX"/>
              </w:rPr>
            </w:pPr>
            <w:r w:rsidRPr="00B210B8">
              <w:rPr>
                <w:sz w:val="23"/>
                <w:lang w:val="es-MX"/>
              </w:rPr>
              <w:t>Impuesto sobre Hospedaje</w:t>
            </w:r>
          </w:p>
        </w:tc>
        <w:tc>
          <w:tcPr>
            <w:tcW w:w="1659" w:type="dxa"/>
            <w:shd w:val="clear" w:color="auto" w:fill="auto"/>
          </w:tcPr>
          <w:p w:rsidR="006C766D" w:rsidRPr="00B210B8" w:rsidRDefault="006C766D" w:rsidP="006C766D">
            <w:pPr>
              <w:pStyle w:val="TableParagraph"/>
              <w:spacing w:before="21"/>
              <w:ind w:right="52"/>
              <w:jc w:val="right"/>
              <w:rPr>
                <w:sz w:val="23"/>
                <w:lang w:val="es-MX"/>
              </w:rPr>
            </w:pPr>
            <w:r w:rsidRPr="00B210B8">
              <w:rPr>
                <w:sz w:val="23"/>
                <w:lang w:val="es-MX"/>
              </w:rPr>
              <w:t>22,488,117</w:t>
            </w:r>
          </w:p>
        </w:tc>
      </w:tr>
      <w:tr w:rsidR="006C766D" w:rsidRPr="00B210B8" w:rsidTr="006C766D">
        <w:trPr>
          <w:trHeight w:val="286"/>
        </w:trPr>
        <w:tc>
          <w:tcPr>
            <w:tcW w:w="695" w:type="dxa"/>
            <w:shd w:val="clear" w:color="auto" w:fill="auto"/>
          </w:tcPr>
          <w:p w:rsidR="006C766D" w:rsidRPr="00B210B8" w:rsidRDefault="006C766D" w:rsidP="006C766D">
            <w:pPr>
              <w:pStyle w:val="TableParagraph"/>
              <w:spacing w:before="21" w:line="245" w:lineRule="exact"/>
              <w:ind w:left="50"/>
              <w:rPr>
                <w:sz w:val="23"/>
                <w:lang w:val="es-MX"/>
              </w:rPr>
            </w:pPr>
            <w:r w:rsidRPr="00B210B8">
              <w:rPr>
                <w:sz w:val="23"/>
                <w:lang w:val="es-MX"/>
              </w:rPr>
              <w:t>1.1.2</w:t>
            </w:r>
          </w:p>
        </w:tc>
        <w:tc>
          <w:tcPr>
            <w:tcW w:w="7153" w:type="dxa"/>
            <w:shd w:val="clear" w:color="auto" w:fill="auto"/>
          </w:tcPr>
          <w:p w:rsidR="006C766D" w:rsidRPr="00B210B8" w:rsidRDefault="006C766D" w:rsidP="006C766D">
            <w:pPr>
              <w:pStyle w:val="TableParagraph"/>
              <w:spacing w:before="21" w:line="245" w:lineRule="exact"/>
              <w:ind w:left="133"/>
              <w:rPr>
                <w:sz w:val="23"/>
                <w:lang w:val="es-MX"/>
              </w:rPr>
            </w:pPr>
            <w:r w:rsidRPr="00B210B8">
              <w:rPr>
                <w:sz w:val="23"/>
                <w:lang w:val="es-MX"/>
              </w:rPr>
              <w:t>Juegos Permitidos, Rifas, Sorteos, Loterías y Concursos</w:t>
            </w:r>
          </w:p>
        </w:tc>
        <w:tc>
          <w:tcPr>
            <w:tcW w:w="1659" w:type="dxa"/>
            <w:shd w:val="clear" w:color="auto" w:fill="auto"/>
          </w:tcPr>
          <w:p w:rsidR="006C766D" w:rsidRPr="00B210B8" w:rsidRDefault="006C766D" w:rsidP="006C766D">
            <w:pPr>
              <w:pStyle w:val="TableParagraph"/>
              <w:spacing w:before="21" w:line="245" w:lineRule="exact"/>
              <w:ind w:right="53"/>
              <w:jc w:val="right"/>
              <w:rPr>
                <w:sz w:val="23"/>
                <w:lang w:val="es-MX"/>
              </w:rPr>
            </w:pPr>
            <w:r w:rsidRPr="00B210B8">
              <w:rPr>
                <w:sz w:val="23"/>
                <w:lang w:val="es-MX"/>
              </w:rPr>
              <w:t>6,972,478</w:t>
            </w:r>
          </w:p>
        </w:tc>
      </w:tr>
      <w:tr w:rsidR="006C766D" w:rsidRPr="00B210B8" w:rsidTr="006C766D">
        <w:trPr>
          <w:trHeight w:val="584"/>
        </w:trPr>
        <w:tc>
          <w:tcPr>
            <w:tcW w:w="695" w:type="dxa"/>
            <w:shd w:val="clear" w:color="auto" w:fill="auto"/>
          </w:tcPr>
          <w:p w:rsidR="006C766D" w:rsidRPr="00B210B8" w:rsidRDefault="006C766D" w:rsidP="006C766D">
            <w:pPr>
              <w:pStyle w:val="TableParagraph"/>
              <w:spacing w:before="50"/>
              <w:ind w:left="50"/>
              <w:rPr>
                <w:b/>
                <w:sz w:val="23"/>
                <w:lang w:val="es-MX"/>
              </w:rPr>
            </w:pPr>
            <w:r w:rsidRPr="00B210B8">
              <w:rPr>
                <w:b/>
                <w:sz w:val="23"/>
                <w:lang w:val="es-MX"/>
              </w:rPr>
              <w:t>1.3</w:t>
            </w:r>
          </w:p>
        </w:tc>
        <w:tc>
          <w:tcPr>
            <w:tcW w:w="7153" w:type="dxa"/>
            <w:shd w:val="clear" w:color="auto" w:fill="auto"/>
          </w:tcPr>
          <w:p w:rsidR="006C766D" w:rsidRPr="00B210B8" w:rsidRDefault="006C766D" w:rsidP="006C766D">
            <w:pPr>
              <w:pStyle w:val="TableParagraph"/>
              <w:tabs>
                <w:tab w:val="left" w:pos="1550"/>
                <w:tab w:val="left" w:pos="2467"/>
                <w:tab w:val="left" w:pos="2922"/>
                <w:tab w:val="left" w:pos="4519"/>
                <w:tab w:val="left" w:pos="4972"/>
                <w:tab w:val="left" w:pos="6307"/>
                <w:tab w:val="left" w:pos="6696"/>
              </w:tabs>
              <w:spacing w:before="50" w:line="260" w:lineRule="atLeast"/>
              <w:ind w:left="133" w:right="135"/>
              <w:rPr>
                <w:b/>
                <w:sz w:val="23"/>
                <w:lang w:val="es-MX"/>
              </w:rPr>
            </w:pPr>
            <w:r w:rsidRPr="00B210B8">
              <w:rPr>
                <w:b/>
                <w:sz w:val="23"/>
                <w:lang w:val="es-MX"/>
              </w:rPr>
              <w:t>Impuestos</w:t>
            </w:r>
            <w:r w:rsidRPr="00B210B8">
              <w:rPr>
                <w:b/>
                <w:sz w:val="23"/>
                <w:lang w:val="es-MX"/>
              </w:rPr>
              <w:tab/>
              <w:t>Sobre</w:t>
            </w:r>
            <w:r w:rsidRPr="00B210B8">
              <w:rPr>
                <w:b/>
                <w:sz w:val="23"/>
                <w:lang w:val="es-MX"/>
              </w:rPr>
              <w:tab/>
              <w:t>la</w:t>
            </w:r>
            <w:r w:rsidRPr="00B210B8">
              <w:rPr>
                <w:b/>
                <w:sz w:val="23"/>
                <w:lang w:val="es-MX"/>
              </w:rPr>
              <w:tab/>
              <w:t>Producción,</w:t>
            </w:r>
            <w:r w:rsidRPr="00B210B8">
              <w:rPr>
                <w:b/>
                <w:sz w:val="23"/>
                <w:lang w:val="es-MX"/>
              </w:rPr>
              <w:tab/>
              <w:t>el</w:t>
            </w:r>
            <w:r w:rsidRPr="00B210B8">
              <w:rPr>
                <w:b/>
                <w:sz w:val="23"/>
                <w:lang w:val="es-MX"/>
              </w:rPr>
              <w:tab/>
              <w:t>Consumo</w:t>
            </w:r>
            <w:r w:rsidRPr="00B210B8">
              <w:rPr>
                <w:b/>
                <w:sz w:val="23"/>
                <w:lang w:val="es-MX"/>
              </w:rPr>
              <w:tab/>
              <w:t>y</w:t>
            </w:r>
            <w:r w:rsidRPr="00B210B8">
              <w:rPr>
                <w:b/>
                <w:sz w:val="23"/>
                <w:lang w:val="es-MX"/>
              </w:rPr>
              <w:tab/>
              <w:t>las Transacciones</w:t>
            </w:r>
          </w:p>
        </w:tc>
        <w:tc>
          <w:tcPr>
            <w:tcW w:w="1659" w:type="dxa"/>
            <w:shd w:val="clear" w:color="auto" w:fill="auto"/>
          </w:tcPr>
          <w:p w:rsidR="006C766D" w:rsidRPr="00B210B8" w:rsidRDefault="006C766D" w:rsidP="006C766D">
            <w:pPr>
              <w:pStyle w:val="TableParagraph"/>
              <w:spacing w:before="50"/>
              <w:ind w:right="52"/>
              <w:jc w:val="right"/>
              <w:rPr>
                <w:b/>
                <w:sz w:val="23"/>
                <w:lang w:val="es-MX"/>
              </w:rPr>
            </w:pPr>
            <w:r w:rsidRPr="00B210B8">
              <w:rPr>
                <w:b/>
                <w:sz w:val="23"/>
                <w:lang w:val="es-MX"/>
              </w:rPr>
              <w:t>72,655,830</w:t>
            </w:r>
          </w:p>
        </w:tc>
      </w:tr>
      <w:tr w:rsidR="006C766D" w:rsidRPr="00B210B8" w:rsidTr="006C766D">
        <w:trPr>
          <w:trHeight w:val="289"/>
        </w:trPr>
        <w:tc>
          <w:tcPr>
            <w:tcW w:w="695" w:type="dxa"/>
            <w:shd w:val="clear" w:color="auto" w:fill="auto"/>
          </w:tcPr>
          <w:p w:rsidR="006C766D" w:rsidRPr="00B210B8" w:rsidRDefault="006C766D" w:rsidP="006C766D">
            <w:pPr>
              <w:pStyle w:val="TableParagraph"/>
              <w:spacing w:line="261" w:lineRule="exact"/>
              <w:ind w:left="50"/>
              <w:rPr>
                <w:sz w:val="23"/>
                <w:lang w:val="es-MX"/>
              </w:rPr>
            </w:pPr>
            <w:r w:rsidRPr="00B210B8">
              <w:rPr>
                <w:sz w:val="23"/>
                <w:lang w:val="es-MX"/>
              </w:rPr>
              <w:t>1.3.1</w:t>
            </w:r>
          </w:p>
        </w:tc>
        <w:tc>
          <w:tcPr>
            <w:tcW w:w="7153" w:type="dxa"/>
            <w:shd w:val="clear" w:color="auto" w:fill="auto"/>
          </w:tcPr>
          <w:p w:rsidR="006C766D" w:rsidRPr="00B210B8" w:rsidRDefault="006C766D" w:rsidP="006C766D">
            <w:pPr>
              <w:pStyle w:val="TableParagraph"/>
              <w:spacing w:line="261" w:lineRule="exact"/>
              <w:ind w:left="133"/>
              <w:rPr>
                <w:sz w:val="23"/>
                <w:lang w:val="es-MX"/>
              </w:rPr>
            </w:pPr>
            <w:r w:rsidRPr="00B210B8">
              <w:rPr>
                <w:sz w:val="23"/>
                <w:lang w:val="es-MX"/>
              </w:rPr>
              <w:t>Adquisición de Vehículos Automotores Usados</w:t>
            </w:r>
          </w:p>
        </w:tc>
        <w:tc>
          <w:tcPr>
            <w:tcW w:w="1659" w:type="dxa"/>
            <w:shd w:val="clear" w:color="auto" w:fill="auto"/>
          </w:tcPr>
          <w:p w:rsidR="006C766D" w:rsidRPr="00B210B8" w:rsidRDefault="006C766D" w:rsidP="006C766D">
            <w:pPr>
              <w:pStyle w:val="TableParagraph"/>
              <w:spacing w:line="261" w:lineRule="exact"/>
              <w:ind w:right="52"/>
              <w:jc w:val="right"/>
              <w:rPr>
                <w:sz w:val="23"/>
                <w:lang w:val="es-MX"/>
              </w:rPr>
            </w:pPr>
            <w:r w:rsidRPr="00B210B8">
              <w:rPr>
                <w:sz w:val="23"/>
                <w:lang w:val="es-MX"/>
              </w:rPr>
              <w:t>72,655,830</w:t>
            </w:r>
          </w:p>
        </w:tc>
      </w:tr>
      <w:tr w:rsidR="006C766D" w:rsidRPr="00B210B8" w:rsidTr="006C766D">
        <w:trPr>
          <w:trHeight w:val="289"/>
        </w:trPr>
        <w:tc>
          <w:tcPr>
            <w:tcW w:w="695" w:type="dxa"/>
            <w:shd w:val="clear" w:color="auto" w:fill="auto"/>
          </w:tcPr>
          <w:p w:rsidR="006C766D" w:rsidRPr="00B210B8" w:rsidRDefault="006C766D" w:rsidP="006C766D">
            <w:pPr>
              <w:pStyle w:val="TableParagraph"/>
              <w:spacing w:before="21" w:line="248" w:lineRule="exact"/>
              <w:ind w:left="50"/>
              <w:rPr>
                <w:sz w:val="23"/>
                <w:lang w:val="es-MX"/>
              </w:rPr>
            </w:pPr>
            <w:r w:rsidRPr="00B210B8">
              <w:rPr>
                <w:sz w:val="23"/>
                <w:lang w:val="es-MX"/>
              </w:rPr>
              <w:t>1.3.2</w:t>
            </w:r>
          </w:p>
        </w:tc>
        <w:tc>
          <w:tcPr>
            <w:tcW w:w="7153" w:type="dxa"/>
            <w:shd w:val="clear" w:color="auto" w:fill="auto"/>
          </w:tcPr>
          <w:p w:rsidR="006C766D" w:rsidRPr="00B210B8" w:rsidRDefault="006C766D" w:rsidP="006C766D">
            <w:pPr>
              <w:pStyle w:val="TableParagraph"/>
              <w:spacing w:before="21" w:line="248" w:lineRule="exact"/>
              <w:ind w:left="133"/>
              <w:rPr>
                <w:sz w:val="23"/>
                <w:lang w:val="es-MX"/>
              </w:rPr>
            </w:pPr>
            <w:r w:rsidRPr="00B210B8">
              <w:rPr>
                <w:sz w:val="23"/>
                <w:lang w:val="es-MX"/>
              </w:rPr>
              <w:t>Sobre Servidumbre de Terreno para Obras y Trabajos de Primera</w:t>
            </w:r>
          </w:p>
        </w:tc>
        <w:tc>
          <w:tcPr>
            <w:tcW w:w="1659" w:type="dxa"/>
            <w:shd w:val="clear" w:color="auto" w:fill="auto"/>
          </w:tcPr>
          <w:p w:rsidR="006C766D" w:rsidRPr="00B210B8" w:rsidRDefault="006C766D" w:rsidP="006C766D">
            <w:pPr>
              <w:pStyle w:val="TableParagraph"/>
              <w:spacing w:before="21" w:line="248" w:lineRule="exact"/>
              <w:ind w:right="49"/>
              <w:jc w:val="right"/>
              <w:rPr>
                <w:sz w:val="23"/>
                <w:lang w:val="es-MX"/>
              </w:rPr>
            </w:pPr>
            <w:r w:rsidRPr="00B210B8">
              <w:rPr>
                <w:sz w:val="23"/>
                <w:lang w:val="es-MX"/>
              </w:rPr>
              <w:t>0</w:t>
            </w:r>
          </w:p>
        </w:tc>
      </w:tr>
      <w:tr w:rsidR="006C766D" w:rsidRPr="00B210B8" w:rsidTr="006C766D">
        <w:trPr>
          <w:trHeight w:val="265"/>
        </w:trPr>
        <w:tc>
          <w:tcPr>
            <w:tcW w:w="695" w:type="dxa"/>
            <w:shd w:val="clear" w:color="auto" w:fill="auto"/>
          </w:tcPr>
          <w:p w:rsidR="006C766D" w:rsidRPr="00B210B8" w:rsidRDefault="006C766D" w:rsidP="006C766D">
            <w:pPr>
              <w:pStyle w:val="TableParagraph"/>
              <w:rPr>
                <w:rFonts w:ascii="Times New Roman" w:hAnsi="Times New Roman"/>
                <w:sz w:val="18"/>
                <w:lang w:val="es-MX"/>
              </w:rPr>
            </w:pPr>
          </w:p>
        </w:tc>
        <w:tc>
          <w:tcPr>
            <w:tcW w:w="7153" w:type="dxa"/>
            <w:shd w:val="clear" w:color="auto" w:fill="auto"/>
          </w:tcPr>
          <w:p w:rsidR="006C766D" w:rsidRPr="00B210B8" w:rsidRDefault="006C766D" w:rsidP="006C766D">
            <w:pPr>
              <w:pStyle w:val="TableParagraph"/>
              <w:spacing w:line="245" w:lineRule="exact"/>
              <w:ind w:left="133"/>
              <w:rPr>
                <w:sz w:val="23"/>
                <w:lang w:val="es-MX"/>
              </w:rPr>
            </w:pPr>
            <w:r w:rsidRPr="00B210B8">
              <w:rPr>
                <w:sz w:val="23"/>
                <w:lang w:val="es-MX"/>
              </w:rPr>
              <w:t>Mano de Materiales Mineros</w:t>
            </w:r>
          </w:p>
        </w:tc>
        <w:tc>
          <w:tcPr>
            <w:tcW w:w="1659" w:type="dxa"/>
            <w:shd w:val="clear" w:color="auto" w:fill="auto"/>
          </w:tcPr>
          <w:p w:rsidR="006C766D" w:rsidRPr="00B210B8" w:rsidRDefault="006C766D" w:rsidP="006C766D">
            <w:pPr>
              <w:pStyle w:val="TableParagraph"/>
              <w:rPr>
                <w:rFonts w:ascii="Times New Roman" w:hAnsi="Times New Roman"/>
                <w:sz w:val="18"/>
                <w:lang w:val="es-MX"/>
              </w:rPr>
            </w:pPr>
          </w:p>
        </w:tc>
      </w:tr>
      <w:tr w:rsidR="006C766D" w:rsidRPr="00B210B8" w:rsidTr="006C766D">
        <w:trPr>
          <w:trHeight w:val="290"/>
        </w:trPr>
        <w:tc>
          <w:tcPr>
            <w:tcW w:w="695" w:type="dxa"/>
            <w:shd w:val="clear" w:color="auto" w:fill="auto"/>
          </w:tcPr>
          <w:p w:rsidR="006C766D" w:rsidRPr="00B210B8" w:rsidRDefault="006C766D" w:rsidP="006C766D">
            <w:pPr>
              <w:pStyle w:val="TableParagraph"/>
              <w:spacing w:line="262" w:lineRule="exact"/>
              <w:ind w:left="50"/>
              <w:rPr>
                <w:b/>
                <w:sz w:val="23"/>
                <w:lang w:val="es-MX"/>
              </w:rPr>
            </w:pPr>
            <w:r w:rsidRPr="00B210B8">
              <w:rPr>
                <w:b/>
                <w:sz w:val="23"/>
                <w:lang w:val="es-MX"/>
              </w:rPr>
              <w:t>1.5</w:t>
            </w:r>
          </w:p>
        </w:tc>
        <w:tc>
          <w:tcPr>
            <w:tcW w:w="7153" w:type="dxa"/>
            <w:shd w:val="clear" w:color="auto" w:fill="auto"/>
          </w:tcPr>
          <w:p w:rsidR="006C766D" w:rsidRPr="00B210B8" w:rsidRDefault="006C766D" w:rsidP="006C766D">
            <w:pPr>
              <w:pStyle w:val="TableParagraph"/>
              <w:spacing w:line="262" w:lineRule="exact"/>
              <w:ind w:left="133"/>
              <w:rPr>
                <w:b/>
                <w:sz w:val="23"/>
                <w:lang w:val="es-MX"/>
              </w:rPr>
            </w:pPr>
            <w:r w:rsidRPr="00B210B8">
              <w:rPr>
                <w:b/>
                <w:sz w:val="23"/>
                <w:lang w:val="es-MX"/>
              </w:rPr>
              <w:t>Impuesto Sobre Nóminas y Asimilables</w:t>
            </w:r>
          </w:p>
        </w:tc>
        <w:tc>
          <w:tcPr>
            <w:tcW w:w="1659" w:type="dxa"/>
            <w:shd w:val="clear" w:color="auto" w:fill="auto"/>
          </w:tcPr>
          <w:p w:rsidR="006C766D" w:rsidRPr="00B210B8" w:rsidRDefault="006C766D" w:rsidP="006C766D">
            <w:pPr>
              <w:pStyle w:val="TableParagraph"/>
              <w:spacing w:line="262" w:lineRule="exact"/>
              <w:ind w:right="54"/>
              <w:jc w:val="right"/>
              <w:rPr>
                <w:b/>
                <w:sz w:val="23"/>
                <w:lang w:val="es-MX"/>
              </w:rPr>
            </w:pPr>
            <w:r w:rsidRPr="00B210B8">
              <w:rPr>
                <w:b/>
                <w:sz w:val="23"/>
                <w:lang w:val="es-MX"/>
              </w:rPr>
              <w:t>1,301,461,573</w:t>
            </w:r>
          </w:p>
        </w:tc>
      </w:tr>
      <w:tr w:rsidR="006C766D" w:rsidRPr="00B210B8" w:rsidTr="006C766D">
        <w:trPr>
          <w:trHeight w:val="314"/>
        </w:trPr>
        <w:tc>
          <w:tcPr>
            <w:tcW w:w="695"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1.5.1</w:t>
            </w:r>
          </w:p>
        </w:tc>
        <w:tc>
          <w:tcPr>
            <w:tcW w:w="7153" w:type="dxa"/>
            <w:shd w:val="clear" w:color="auto" w:fill="auto"/>
          </w:tcPr>
          <w:p w:rsidR="006C766D" w:rsidRPr="00B210B8" w:rsidRDefault="006C766D" w:rsidP="006C766D">
            <w:pPr>
              <w:pStyle w:val="TableParagraph"/>
              <w:spacing w:before="21"/>
              <w:ind w:left="133"/>
              <w:rPr>
                <w:sz w:val="23"/>
                <w:lang w:val="es-MX"/>
              </w:rPr>
            </w:pPr>
            <w:r w:rsidRPr="00B210B8">
              <w:rPr>
                <w:sz w:val="23"/>
                <w:lang w:val="es-MX"/>
              </w:rPr>
              <w:t>Impuesto Sobre Nóminas</w:t>
            </w:r>
          </w:p>
        </w:tc>
        <w:tc>
          <w:tcPr>
            <w:tcW w:w="1659" w:type="dxa"/>
            <w:shd w:val="clear" w:color="auto" w:fill="auto"/>
          </w:tcPr>
          <w:p w:rsidR="006C766D" w:rsidRPr="00B210B8" w:rsidRDefault="006C766D" w:rsidP="006C766D">
            <w:pPr>
              <w:pStyle w:val="TableParagraph"/>
              <w:spacing w:before="21"/>
              <w:ind w:right="54"/>
              <w:jc w:val="right"/>
              <w:rPr>
                <w:sz w:val="23"/>
                <w:lang w:val="es-MX"/>
              </w:rPr>
            </w:pPr>
            <w:r w:rsidRPr="00B210B8">
              <w:rPr>
                <w:sz w:val="23"/>
                <w:lang w:val="es-MX"/>
              </w:rPr>
              <w:t>1,301,461,573</w:t>
            </w:r>
          </w:p>
        </w:tc>
      </w:tr>
      <w:tr w:rsidR="006C766D" w:rsidRPr="00B210B8" w:rsidTr="006C766D">
        <w:trPr>
          <w:trHeight w:val="314"/>
        </w:trPr>
        <w:tc>
          <w:tcPr>
            <w:tcW w:w="695" w:type="dxa"/>
            <w:shd w:val="clear" w:color="auto" w:fill="auto"/>
          </w:tcPr>
          <w:p w:rsidR="006C766D" w:rsidRPr="00B210B8" w:rsidRDefault="006C766D" w:rsidP="006C766D">
            <w:pPr>
              <w:pStyle w:val="TableParagraph"/>
              <w:spacing w:before="21"/>
              <w:ind w:left="50"/>
              <w:rPr>
                <w:b/>
                <w:sz w:val="23"/>
                <w:lang w:val="es-MX"/>
              </w:rPr>
            </w:pPr>
            <w:r w:rsidRPr="00B210B8">
              <w:rPr>
                <w:b/>
                <w:sz w:val="23"/>
                <w:lang w:val="es-MX"/>
              </w:rPr>
              <w:t>1.7</w:t>
            </w:r>
          </w:p>
        </w:tc>
        <w:tc>
          <w:tcPr>
            <w:tcW w:w="7153" w:type="dxa"/>
            <w:shd w:val="clear" w:color="auto" w:fill="auto"/>
          </w:tcPr>
          <w:p w:rsidR="006C766D" w:rsidRPr="00B210B8" w:rsidRDefault="006C766D" w:rsidP="006C766D">
            <w:pPr>
              <w:pStyle w:val="TableParagraph"/>
              <w:spacing w:before="21"/>
              <w:ind w:left="133"/>
              <w:rPr>
                <w:b/>
                <w:sz w:val="23"/>
                <w:lang w:val="es-MX"/>
              </w:rPr>
            </w:pPr>
            <w:r w:rsidRPr="00B210B8">
              <w:rPr>
                <w:b/>
                <w:sz w:val="23"/>
                <w:lang w:val="es-MX"/>
              </w:rPr>
              <w:t>Accesorios de Impuestos</w:t>
            </w:r>
          </w:p>
        </w:tc>
        <w:tc>
          <w:tcPr>
            <w:tcW w:w="1659" w:type="dxa"/>
            <w:shd w:val="clear" w:color="auto" w:fill="auto"/>
          </w:tcPr>
          <w:p w:rsidR="006C766D" w:rsidRPr="00B210B8" w:rsidRDefault="006C766D" w:rsidP="006C766D">
            <w:pPr>
              <w:pStyle w:val="TableParagraph"/>
              <w:spacing w:before="21"/>
              <w:ind w:right="52"/>
              <w:jc w:val="right"/>
              <w:rPr>
                <w:b/>
                <w:sz w:val="23"/>
                <w:lang w:val="es-MX"/>
              </w:rPr>
            </w:pPr>
            <w:r w:rsidRPr="00B210B8">
              <w:rPr>
                <w:b/>
                <w:sz w:val="23"/>
                <w:lang w:val="es-MX"/>
              </w:rPr>
              <w:t>20,679,031</w:t>
            </w:r>
          </w:p>
        </w:tc>
      </w:tr>
      <w:tr w:rsidR="006C766D" w:rsidRPr="00B210B8" w:rsidTr="006C766D">
        <w:trPr>
          <w:trHeight w:val="315"/>
        </w:trPr>
        <w:tc>
          <w:tcPr>
            <w:tcW w:w="695" w:type="dxa"/>
            <w:shd w:val="clear" w:color="auto" w:fill="auto"/>
          </w:tcPr>
          <w:p w:rsidR="006C766D" w:rsidRPr="00B210B8" w:rsidRDefault="006C766D" w:rsidP="006C766D">
            <w:pPr>
              <w:pStyle w:val="TableParagraph"/>
              <w:spacing w:before="21"/>
              <w:ind w:left="50"/>
              <w:rPr>
                <w:b/>
                <w:sz w:val="23"/>
                <w:lang w:val="es-MX"/>
              </w:rPr>
            </w:pPr>
            <w:r w:rsidRPr="00B210B8">
              <w:rPr>
                <w:b/>
                <w:sz w:val="23"/>
                <w:lang w:val="es-MX"/>
              </w:rPr>
              <w:t>1.8</w:t>
            </w:r>
          </w:p>
        </w:tc>
        <w:tc>
          <w:tcPr>
            <w:tcW w:w="7153" w:type="dxa"/>
            <w:shd w:val="clear" w:color="auto" w:fill="auto"/>
          </w:tcPr>
          <w:p w:rsidR="006C766D" w:rsidRPr="00B210B8" w:rsidRDefault="006C766D" w:rsidP="006C766D">
            <w:pPr>
              <w:pStyle w:val="TableParagraph"/>
              <w:spacing w:before="21"/>
              <w:ind w:left="133"/>
              <w:rPr>
                <w:b/>
                <w:sz w:val="23"/>
                <w:lang w:val="es-MX"/>
              </w:rPr>
            </w:pPr>
            <w:r w:rsidRPr="00B210B8">
              <w:rPr>
                <w:b/>
                <w:sz w:val="23"/>
                <w:lang w:val="es-MX"/>
              </w:rPr>
              <w:t>Otros Impuestos</w:t>
            </w:r>
          </w:p>
        </w:tc>
        <w:tc>
          <w:tcPr>
            <w:tcW w:w="1659" w:type="dxa"/>
            <w:shd w:val="clear" w:color="auto" w:fill="auto"/>
          </w:tcPr>
          <w:p w:rsidR="006C766D" w:rsidRPr="00B210B8" w:rsidRDefault="006C766D" w:rsidP="006C766D">
            <w:pPr>
              <w:pStyle w:val="TableParagraph"/>
              <w:spacing w:before="21"/>
              <w:ind w:right="52"/>
              <w:jc w:val="right"/>
              <w:rPr>
                <w:b/>
                <w:sz w:val="23"/>
                <w:lang w:val="es-MX"/>
              </w:rPr>
            </w:pPr>
            <w:r w:rsidRPr="00B210B8">
              <w:rPr>
                <w:b/>
                <w:sz w:val="23"/>
                <w:lang w:val="es-MX"/>
              </w:rPr>
              <w:t>20,196,367</w:t>
            </w:r>
          </w:p>
        </w:tc>
      </w:tr>
      <w:tr w:rsidR="006C766D" w:rsidRPr="00B210B8" w:rsidTr="006C766D">
        <w:trPr>
          <w:trHeight w:val="290"/>
        </w:trPr>
        <w:tc>
          <w:tcPr>
            <w:tcW w:w="695" w:type="dxa"/>
            <w:shd w:val="clear" w:color="auto" w:fill="auto"/>
          </w:tcPr>
          <w:p w:rsidR="006C766D" w:rsidRPr="00B210B8" w:rsidRDefault="006C766D" w:rsidP="006C766D">
            <w:pPr>
              <w:pStyle w:val="TableParagraph"/>
              <w:spacing w:before="22" w:line="248" w:lineRule="exact"/>
              <w:ind w:left="50"/>
              <w:rPr>
                <w:sz w:val="23"/>
                <w:lang w:val="es-MX"/>
              </w:rPr>
            </w:pPr>
            <w:r w:rsidRPr="00B210B8">
              <w:rPr>
                <w:sz w:val="23"/>
                <w:lang w:val="es-MX"/>
              </w:rPr>
              <w:t>1.8.1</w:t>
            </w:r>
          </w:p>
        </w:tc>
        <w:tc>
          <w:tcPr>
            <w:tcW w:w="7153" w:type="dxa"/>
            <w:shd w:val="clear" w:color="auto" w:fill="auto"/>
          </w:tcPr>
          <w:p w:rsidR="006C766D" w:rsidRPr="00B210B8" w:rsidRDefault="006C766D" w:rsidP="006C766D">
            <w:pPr>
              <w:pStyle w:val="TableParagraph"/>
              <w:spacing w:before="22" w:line="248" w:lineRule="exact"/>
              <w:ind w:left="133"/>
              <w:rPr>
                <w:sz w:val="23"/>
                <w:lang w:val="es-MX"/>
              </w:rPr>
            </w:pPr>
            <w:r w:rsidRPr="00B210B8">
              <w:rPr>
                <w:sz w:val="23"/>
                <w:lang w:val="es-MX"/>
              </w:rPr>
              <w:t>6% Adicional para Atención a Salvamentos y Servicios Médicos</w:t>
            </w:r>
          </w:p>
        </w:tc>
        <w:tc>
          <w:tcPr>
            <w:tcW w:w="1659" w:type="dxa"/>
            <w:shd w:val="clear" w:color="auto" w:fill="auto"/>
          </w:tcPr>
          <w:p w:rsidR="006C766D" w:rsidRPr="00B210B8" w:rsidRDefault="006C766D" w:rsidP="006C766D">
            <w:pPr>
              <w:pStyle w:val="TableParagraph"/>
              <w:spacing w:before="22" w:line="248" w:lineRule="exact"/>
              <w:ind w:right="52"/>
              <w:jc w:val="right"/>
              <w:rPr>
                <w:sz w:val="23"/>
                <w:lang w:val="es-MX"/>
              </w:rPr>
            </w:pPr>
            <w:r w:rsidRPr="00B210B8">
              <w:rPr>
                <w:sz w:val="23"/>
                <w:lang w:val="es-MX"/>
              </w:rPr>
              <w:t>20,196,367</w:t>
            </w:r>
          </w:p>
        </w:tc>
      </w:tr>
      <w:tr w:rsidR="006C766D" w:rsidRPr="00B210B8" w:rsidTr="006C766D">
        <w:trPr>
          <w:trHeight w:val="264"/>
        </w:trPr>
        <w:tc>
          <w:tcPr>
            <w:tcW w:w="695" w:type="dxa"/>
            <w:shd w:val="clear" w:color="auto" w:fill="auto"/>
          </w:tcPr>
          <w:p w:rsidR="006C766D" w:rsidRPr="00B210B8" w:rsidRDefault="006C766D" w:rsidP="006C766D">
            <w:pPr>
              <w:pStyle w:val="TableParagraph"/>
              <w:rPr>
                <w:rFonts w:ascii="Times New Roman" w:hAnsi="Times New Roman"/>
                <w:sz w:val="18"/>
                <w:lang w:val="es-MX"/>
              </w:rPr>
            </w:pPr>
          </w:p>
        </w:tc>
        <w:tc>
          <w:tcPr>
            <w:tcW w:w="7153" w:type="dxa"/>
            <w:shd w:val="clear" w:color="auto" w:fill="auto"/>
          </w:tcPr>
          <w:p w:rsidR="006C766D" w:rsidRPr="00B210B8" w:rsidRDefault="006C766D" w:rsidP="006C766D">
            <w:pPr>
              <w:pStyle w:val="TableParagraph"/>
              <w:spacing w:line="244" w:lineRule="exact"/>
              <w:ind w:left="133"/>
              <w:rPr>
                <w:sz w:val="23"/>
                <w:lang w:val="es-MX"/>
              </w:rPr>
            </w:pPr>
            <w:r w:rsidRPr="00B210B8">
              <w:rPr>
                <w:sz w:val="23"/>
                <w:lang w:val="es-MX"/>
              </w:rPr>
              <w:t>por Instituciones Altruistas</w:t>
            </w:r>
          </w:p>
        </w:tc>
        <w:tc>
          <w:tcPr>
            <w:tcW w:w="1659" w:type="dxa"/>
            <w:shd w:val="clear" w:color="auto" w:fill="auto"/>
          </w:tcPr>
          <w:p w:rsidR="006C766D" w:rsidRPr="00B210B8" w:rsidRDefault="006C766D" w:rsidP="006C766D">
            <w:pPr>
              <w:pStyle w:val="TableParagraph"/>
              <w:rPr>
                <w:rFonts w:ascii="Times New Roman" w:hAnsi="Times New Roman"/>
                <w:sz w:val="18"/>
                <w:lang w:val="es-MX"/>
              </w:rPr>
            </w:pPr>
          </w:p>
        </w:tc>
      </w:tr>
      <w:tr w:rsidR="006C766D" w:rsidRPr="00B210B8" w:rsidTr="006C766D">
        <w:trPr>
          <w:trHeight w:val="264"/>
        </w:trPr>
        <w:tc>
          <w:tcPr>
            <w:tcW w:w="695" w:type="dxa"/>
            <w:shd w:val="clear" w:color="auto" w:fill="auto"/>
          </w:tcPr>
          <w:p w:rsidR="006C766D" w:rsidRPr="00B210B8" w:rsidRDefault="006C766D" w:rsidP="006C766D">
            <w:pPr>
              <w:pStyle w:val="TableParagraph"/>
              <w:spacing w:line="244" w:lineRule="exact"/>
              <w:ind w:left="50"/>
              <w:rPr>
                <w:b/>
                <w:sz w:val="23"/>
                <w:lang w:val="es-MX"/>
              </w:rPr>
            </w:pPr>
            <w:r w:rsidRPr="00B210B8">
              <w:rPr>
                <w:b/>
                <w:sz w:val="23"/>
                <w:lang w:val="es-MX"/>
              </w:rPr>
              <w:t>1.9</w:t>
            </w:r>
          </w:p>
        </w:tc>
        <w:tc>
          <w:tcPr>
            <w:tcW w:w="7153" w:type="dxa"/>
            <w:shd w:val="clear" w:color="auto" w:fill="auto"/>
          </w:tcPr>
          <w:p w:rsidR="006C766D" w:rsidRPr="00B210B8" w:rsidRDefault="006C766D" w:rsidP="006C766D">
            <w:pPr>
              <w:pStyle w:val="TableParagraph"/>
              <w:spacing w:line="244" w:lineRule="exact"/>
              <w:ind w:left="133"/>
              <w:rPr>
                <w:b/>
                <w:sz w:val="23"/>
                <w:lang w:val="es-MX"/>
              </w:rPr>
            </w:pPr>
            <w:r w:rsidRPr="00B210B8">
              <w:rPr>
                <w:b/>
                <w:sz w:val="23"/>
                <w:lang w:val="es-MX"/>
              </w:rPr>
              <w:t>Impuestos no Comprendidos en la Ley de Ingresos Vigente,</w:t>
            </w:r>
          </w:p>
        </w:tc>
        <w:tc>
          <w:tcPr>
            <w:tcW w:w="1659" w:type="dxa"/>
            <w:shd w:val="clear" w:color="auto" w:fill="auto"/>
          </w:tcPr>
          <w:p w:rsidR="006C766D" w:rsidRPr="00B210B8" w:rsidRDefault="006C766D" w:rsidP="006C766D">
            <w:pPr>
              <w:pStyle w:val="TableParagraph"/>
              <w:spacing w:line="244" w:lineRule="exact"/>
              <w:ind w:right="52"/>
              <w:jc w:val="right"/>
              <w:rPr>
                <w:b/>
                <w:sz w:val="23"/>
                <w:lang w:val="es-MX"/>
              </w:rPr>
            </w:pPr>
            <w:r w:rsidRPr="00B210B8">
              <w:rPr>
                <w:b/>
                <w:sz w:val="23"/>
                <w:lang w:val="es-MX"/>
              </w:rPr>
              <w:t>20,000,000</w:t>
            </w:r>
          </w:p>
        </w:tc>
      </w:tr>
      <w:tr w:rsidR="006C766D" w:rsidRPr="00B210B8" w:rsidTr="006C766D">
        <w:trPr>
          <w:trHeight w:val="264"/>
        </w:trPr>
        <w:tc>
          <w:tcPr>
            <w:tcW w:w="695" w:type="dxa"/>
            <w:shd w:val="clear" w:color="auto" w:fill="auto"/>
          </w:tcPr>
          <w:p w:rsidR="006C766D" w:rsidRPr="00B210B8" w:rsidRDefault="006C766D" w:rsidP="006C766D">
            <w:pPr>
              <w:pStyle w:val="TableParagraph"/>
              <w:rPr>
                <w:rFonts w:ascii="Times New Roman" w:hAnsi="Times New Roman"/>
                <w:sz w:val="18"/>
                <w:lang w:val="es-MX"/>
              </w:rPr>
            </w:pPr>
          </w:p>
        </w:tc>
        <w:tc>
          <w:tcPr>
            <w:tcW w:w="7153" w:type="dxa"/>
            <w:shd w:val="clear" w:color="auto" w:fill="auto"/>
          </w:tcPr>
          <w:p w:rsidR="006C766D" w:rsidRPr="00B210B8" w:rsidRDefault="006C766D" w:rsidP="006C766D">
            <w:pPr>
              <w:pStyle w:val="TableParagraph"/>
              <w:spacing w:line="244" w:lineRule="exact"/>
              <w:ind w:left="133"/>
              <w:rPr>
                <w:b/>
                <w:sz w:val="23"/>
                <w:lang w:val="es-MX"/>
              </w:rPr>
            </w:pPr>
            <w:r w:rsidRPr="00B210B8">
              <w:rPr>
                <w:b/>
                <w:sz w:val="23"/>
                <w:lang w:val="es-MX"/>
              </w:rPr>
              <w:t>Causados en Ejercicios Fiscales Anteriores Pendientes de</w:t>
            </w:r>
          </w:p>
        </w:tc>
        <w:tc>
          <w:tcPr>
            <w:tcW w:w="1659" w:type="dxa"/>
            <w:shd w:val="clear" w:color="auto" w:fill="auto"/>
          </w:tcPr>
          <w:p w:rsidR="006C766D" w:rsidRPr="00B210B8" w:rsidRDefault="006C766D" w:rsidP="006C766D">
            <w:pPr>
              <w:pStyle w:val="TableParagraph"/>
              <w:rPr>
                <w:rFonts w:ascii="Times New Roman" w:hAnsi="Times New Roman"/>
                <w:sz w:val="18"/>
                <w:lang w:val="es-MX"/>
              </w:rPr>
            </w:pPr>
          </w:p>
        </w:tc>
      </w:tr>
      <w:tr w:rsidR="006C766D" w:rsidRPr="00B210B8" w:rsidTr="006C766D">
        <w:trPr>
          <w:trHeight w:val="265"/>
        </w:trPr>
        <w:tc>
          <w:tcPr>
            <w:tcW w:w="695" w:type="dxa"/>
            <w:shd w:val="clear" w:color="auto" w:fill="auto"/>
          </w:tcPr>
          <w:p w:rsidR="006C766D" w:rsidRPr="00B210B8" w:rsidRDefault="006C766D" w:rsidP="006C766D">
            <w:pPr>
              <w:pStyle w:val="TableParagraph"/>
              <w:rPr>
                <w:rFonts w:ascii="Times New Roman" w:hAnsi="Times New Roman"/>
                <w:sz w:val="18"/>
                <w:lang w:val="es-MX"/>
              </w:rPr>
            </w:pPr>
          </w:p>
        </w:tc>
        <w:tc>
          <w:tcPr>
            <w:tcW w:w="7153" w:type="dxa"/>
            <w:shd w:val="clear" w:color="auto" w:fill="auto"/>
          </w:tcPr>
          <w:p w:rsidR="006C766D" w:rsidRPr="00B210B8" w:rsidRDefault="006C766D" w:rsidP="006C766D">
            <w:pPr>
              <w:pStyle w:val="TableParagraph"/>
              <w:spacing w:line="245" w:lineRule="exact"/>
              <w:ind w:left="133"/>
              <w:rPr>
                <w:b/>
                <w:sz w:val="23"/>
                <w:lang w:val="es-MX"/>
              </w:rPr>
            </w:pPr>
            <w:r w:rsidRPr="00B210B8">
              <w:rPr>
                <w:b/>
                <w:sz w:val="23"/>
                <w:lang w:val="es-MX"/>
              </w:rPr>
              <w:t>Liquidación o Pago</w:t>
            </w:r>
          </w:p>
        </w:tc>
        <w:tc>
          <w:tcPr>
            <w:tcW w:w="1659" w:type="dxa"/>
            <w:shd w:val="clear" w:color="auto" w:fill="auto"/>
          </w:tcPr>
          <w:p w:rsidR="006C766D" w:rsidRPr="00B210B8" w:rsidRDefault="006C766D" w:rsidP="006C766D">
            <w:pPr>
              <w:pStyle w:val="TableParagraph"/>
              <w:rPr>
                <w:rFonts w:ascii="Times New Roman" w:hAnsi="Times New Roman"/>
                <w:sz w:val="18"/>
                <w:lang w:val="es-MX"/>
              </w:rPr>
            </w:pPr>
          </w:p>
        </w:tc>
      </w:tr>
      <w:tr w:rsidR="006C766D" w:rsidRPr="00B210B8" w:rsidTr="006C766D">
        <w:trPr>
          <w:trHeight w:val="290"/>
        </w:trPr>
        <w:tc>
          <w:tcPr>
            <w:tcW w:w="695" w:type="dxa"/>
            <w:shd w:val="clear" w:color="auto" w:fill="auto"/>
          </w:tcPr>
          <w:p w:rsidR="006C766D" w:rsidRPr="00B210B8" w:rsidRDefault="006C766D" w:rsidP="006C766D">
            <w:pPr>
              <w:pStyle w:val="TableParagraph"/>
              <w:spacing w:line="262" w:lineRule="exact"/>
              <w:ind w:left="50"/>
              <w:rPr>
                <w:sz w:val="23"/>
                <w:lang w:val="es-MX"/>
              </w:rPr>
            </w:pPr>
            <w:r w:rsidRPr="00B210B8">
              <w:rPr>
                <w:sz w:val="23"/>
                <w:lang w:val="es-MX"/>
              </w:rPr>
              <w:t>1.9.1</w:t>
            </w:r>
          </w:p>
        </w:tc>
        <w:tc>
          <w:tcPr>
            <w:tcW w:w="7153" w:type="dxa"/>
            <w:shd w:val="clear" w:color="auto" w:fill="auto"/>
          </w:tcPr>
          <w:p w:rsidR="006C766D" w:rsidRPr="00B210B8" w:rsidRDefault="006C766D" w:rsidP="006C766D">
            <w:pPr>
              <w:pStyle w:val="TableParagraph"/>
              <w:spacing w:line="262" w:lineRule="exact"/>
              <w:ind w:left="133"/>
              <w:rPr>
                <w:sz w:val="23"/>
                <w:lang w:val="es-MX"/>
              </w:rPr>
            </w:pPr>
            <w:r w:rsidRPr="00B210B8">
              <w:rPr>
                <w:sz w:val="23"/>
                <w:lang w:val="es-MX"/>
              </w:rPr>
              <w:t>Impuesto sobre Tenencia o Uso de Vehículos Automotores</w:t>
            </w:r>
          </w:p>
        </w:tc>
        <w:tc>
          <w:tcPr>
            <w:tcW w:w="1659" w:type="dxa"/>
            <w:shd w:val="clear" w:color="auto" w:fill="auto"/>
          </w:tcPr>
          <w:p w:rsidR="006C766D" w:rsidRPr="00B210B8" w:rsidRDefault="006C766D" w:rsidP="006C766D">
            <w:pPr>
              <w:pStyle w:val="TableParagraph"/>
              <w:spacing w:line="262" w:lineRule="exact"/>
              <w:ind w:right="52"/>
              <w:jc w:val="right"/>
              <w:rPr>
                <w:sz w:val="23"/>
                <w:lang w:val="es-MX"/>
              </w:rPr>
            </w:pPr>
            <w:r w:rsidRPr="00B210B8">
              <w:rPr>
                <w:sz w:val="23"/>
                <w:lang w:val="es-MX"/>
              </w:rPr>
              <w:t>20,000,000</w:t>
            </w:r>
          </w:p>
        </w:tc>
      </w:tr>
      <w:tr w:rsidR="006C766D" w:rsidRPr="00B210B8" w:rsidTr="006C766D">
        <w:trPr>
          <w:trHeight w:val="314"/>
        </w:trPr>
        <w:tc>
          <w:tcPr>
            <w:tcW w:w="695" w:type="dxa"/>
            <w:shd w:val="clear" w:color="auto" w:fill="auto"/>
          </w:tcPr>
          <w:p w:rsidR="006C766D" w:rsidRPr="00B210B8" w:rsidRDefault="006C766D" w:rsidP="006C766D">
            <w:pPr>
              <w:pStyle w:val="TableParagraph"/>
              <w:spacing w:before="21"/>
              <w:ind w:left="50"/>
              <w:rPr>
                <w:b/>
                <w:sz w:val="23"/>
                <w:lang w:val="es-MX"/>
              </w:rPr>
            </w:pPr>
            <w:r w:rsidRPr="00B210B8">
              <w:rPr>
                <w:b/>
                <w:sz w:val="23"/>
                <w:lang w:val="es-MX"/>
              </w:rPr>
              <w:t>2</w:t>
            </w:r>
          </w:p>
        </w:tc>
        <w:tc>
          <w:tcPr>
            <w:tcW w:w="7153" w:type="dxa"/>
            <w:shd w:val="clear" w:color="auto" w:fill="auto"/>
          </w:tcPr>
          <w:p w:rsidR="006C766D" w:rsidRPr="00B210B8" w:rsidRDefault="006C766D" w:rsidP="006C766D">
            <w:pPr>
              <w:pStyle w:val="TableParagraph"/>
              <w:spacing w:before="21"/>
              <w:ind w:left="133"/>
              <w:rPr>
                <w:b/>
                <w:sz w:val="23"/>
                <w:lang w:val="es-MX"/>
              </w:rPr>
            </w:pPr>
            <w:r w:rsidRPr="00B210B8">
              <w:rPr>
                <w:b/>
                <w:sz w:val="23"/>
                <w:lang w:val="es-MX"/>
              </w:rPr>
              <w:t>Cuotas y Aportaciones de Seguridad Social</w:t>
            </w:r>
          </w:p>
        </w:tc>
        <w:tc>
          <w:tcPr>
            <w:tcW w:w="1659" w:type="dxa"/>
            <w:shd w:val="clear" w:color="auto" w:fill="auto"/>
          </w:tcPr>
          <w:p w:rsidR="006C766D" w:rsidRPr="00B210B8" w:rsidRDefault="006C766D" w:rsidP="006C766D">
            <w:pPr>
              <w:pStyle w:val="TableParagraph"/>
              <w:spacing w:before="21"/>
              <w:ind w:right="49"/>
              <w:jc w:val="right"/>
              <w:rPr>
                <w:b/>
                <w:sz w:val="23"/>
                <w:lang w:val="es-MX"/>
              </w:rPr>
            </w:pPr>
            <w:r w:rsidRPr="00B210B8">
              <w:rPr>
                <w:b/>
                <w:sz w:val="23"/>
                <w:lang w:val="es-MX"/>
              </w:rPr>
              <w:t>0</w:t>
            </w:r>
          </w:p>
        </w:tc>
      </w:tr>
      <w:tr w:rsidR="006C766D" w:rsidRPr="00B210B8" w:rsidTr="006C766D">
        <w:trPr>
          <w:trHeight w:val="472"/>
        </w:trPr>
        <w:tc>
          <w:tcPr>
            <w:tcW w:w="695" w:type="dxa"/>
            <w:shd w:val="clear" w:color="auto" w:fill="auto"/>
          </w:tcPr>
          <w:p w:rsidR="006C766D" w:rsidRPr="00B210B8" w:rsidRDefault="006C766D" w:rsidP="006C766D">
            <w:pPr>
              <w:pStyle w:val="TableParagraph"/>
              <w:spacing w:before="21"/>
              <w:ind w:left="50"/>
              <w:rPr>
                <w:b/>
                <w:sz w:val="23"/>
                <w:lang w:val="es-MX"/>
              </w:rPr>
            </w:pPr>
            <w:r w:rsidRPr="00B210B8">
              <w:rPr>
                <w:b/>
                <w:sz w:val="23"/>
                <w:lang w:val="es-MX"/>
              </w:rPr>
              <w:lastRenderedPageBreak/>
              <w:t>3</w:t>
            </w:r>
          </w:p>
        </w:tc>
        <w:tc>
          <w:tcPr>
            <w:tcW w:w="7153" w:type="dxa"/>
            <w:shd w:val="clear" w:color="auto" w:fill="auto"/>
          </w:tcPr>
          <w:p w:rsidR="006C766D" w:rsidRPr="00B210B8" w:rsidRDefault="006C766D" w:rsidP="006C766D">
            <w:pPr>
              <w:pStyle w:val="TableParagraph"/>
              <w:spacing w:before="21"/>
              <w:ind w:left="133"/>
              <w:rPr>
                <w:b/>
                <w:sz w:val="23"/>
                <w:lang w:val="es-MX"/>
              </w:rPr>
            </w:pPr>
            <w:r w:rsidRPr="00B210B8">
              <w:rPr>
                <w:b/>
                <w:sz w:val="23"/>
                <w:lang w:val="es-MX"/>
              </w:rPr>
              <w:t>Contribuciones de Mejoras</w:t>
            </w:r>
          </w:p>
        </w:tc>
        <w:tc>
          <w:tcPr>
            <w:tcW w:w="1659" w:type="dxa"/>
            <w:shd w:val="clear" w:color="auto" w:fill="auto"/>
          </w:tcPr>
          <w:p w:rsidR="006C766D" w:rsidRPr="00B210B8" w:rsidRDefault="006C766D" w:rsidP="006C766D">
            <w:pPr>
              <w:pStyle w:val="TableParagraph"/>
              <w:spacing w:before="21"/>
              <w:ind w:right="49"/>
              <w:jc w:val="right"/>
              <w:rPr>
                <w:b/>
                <w:sz w:val="23"/>
                <w:lang w:val="es-MX"/>
              </w:rPr>
            </w:pPr>
            <w:r w:rsidRPr="00B210B8">
              <w:rPr>
                <w:b/>
                <w:sz w:val="23"/>
                <w:lang w:val="es-MX"/>
              </w:rPr>
              <w:t>0</w:t>
            </w:r>
          </w:p>
        </w:tc>
      </w:tr>
      <w:tr w:rsidR="006C766D" w:rsidRPr="00B210B8" w:rsidTr="006C766D">
        <w:trPr>
          <w:trHeight w:val="444"/>
        </w:trPr>
        <w:tc>
          <w:tcPr>
            <w:tcW w:w="695" w:type="dxa"/>
            <w:shd w:val="clear" w:color="auto" w:fill="auto"/>
          </w:tcPr>
          <w:p w:rsidR="006C766D" w:rsidRPr="00B210B8" w:rsidRDefault="006C766D" w:rsidP="006C766D">
            <w:pPr>
              <w:pStyle w:val="TableParagraph"/>
              <w:spacing w:before="179" w:line="245" w:lineRule="exact"/>
              <w:ind w:left="50"/>
              <w:rPr>
                <w:b/>
                <w:sz w:val="23"/>
                <w:lang w:val="es-MX"/>
              </w:rPr>
            </w:pPr>
            <w:r w:rsidRPr="00B210B8">
              <w:rPr>
                <w:b/>
                <w:sz w:val="23"/>
                <w:lang w:val="es-MX"/>
              </w:rPr>
              <w:t>4</w:t>
            </w:r>
          </w:p>
        </w:tc>
        <w:tc>
          <w:tcPr>
            <w:tcW w:w="7153" w:type="dxa"/>
            <w:shd w:val="clear" w:color="auto" w:fill="auto"/>
          </w:tcPr>
          <w:p w:rsidR="006C766D" w:rsidRPr="00B210B8" w:rsidRDefault="006C766D" w:rsidP="006C766D">
            <w:pPr>
              <w:pStyle w:val="TableParagraph"/>
              <w:spacing w:before="179" w:line="245" w:lineRule="exact"/>
              <w:ind w:left="133"/>
              <w:rPr>
                <w:b/>
                <w:sz w:val="23"/>
                <w:lang w:val="es-MX"/>
              </w:rPr>
            </w:pPr>
            <w:r w:rsidRPr="00B210B8">
              <w:rPr>
                <w:b/>
                <w:sz w:val="23"/>
                <w:lang w:val="es-MX"/>
              </w:rPr>
              <w:t>Derechos</w:t>
            </w:r>
          </w:p>
        </w:tc>
        <w:tc>
          <w:tcPr>
            <w:tcW w:w="1659" w:type="dxa"/>
            <w:shd w:val="clear" w:color="auto" w:fill="auto"/>
          </w:tcPr>
          <w:p w:rsidR="006C766D" w:rsidRPr="00B210B8" w:rsidRDefault="006C766D" w:rsidP="006C766D">
            <w:pPr>
              <w:pStyle w:val="TableParagraph"/>
              <w:spacing w:before="179" w:line="245" w:lineRule="exact"/>
              <w:ind w:right="54"/>
              <w:jc w:val="right"/>
              <w:rPr>
                <w:b/>
                <w:sz w:val="23"/>
                <w:lang w:val="es-MX"/>
              </w:rPr>
            </w:pPr>
            <w:r w:rsidRPr="00B210B8">
              <w:rPr>
                <w:b/>
                <w:sz w:val="23"/>
                <w:lang w:val="es-MX"/>
              </w:rPr>
              <w:t>1,318,854,130</w:t>
            </w:r>
          </w:p>
        </w:tc>
      </w:tr>
    </w:tbl>
    <w:p w:rsidR="006C766D" w:rsidRPr="00B210B8" w:rsidRDefault="006C766D" w:rsidP="006C766D">
      <w:pPr>
        <w:pStyle w:val="Textoindependiente"/>
        <w:rPr>
          <w:rFonts w:ascii="Times New Roman" w:hAnsi="Times New Roman"/>
          <w:sz w:val="20"/>
          <w:lang w:val="es-MX"/>
        </w:rPr>
      </w:pPr>
    </w:p>
    <w:p w:rsidR="006C766D" w:rsidRPr="00B210B8" w:rsidRDefault="006C766D" w:rsidP="006C766D">
      <w:pPr>
        <w:pStyle w:val="Textoindependiente"/>
        <w:spacing w:before="7"/>
        <w:rPr>
          <w:rFonts w:ascii="Times New Roman" w:hAnsi="Times New Roman"/>
          <w:sz w:val="16"/>
          <w:lang w:val="es-MX"/>
        </w:rPr>
      </w:pPr>
    </w:p>
    <w:tbl>
      <w:tblPr>
        <w:tblStyle w:val="TableNormal"/>
        <w:tblW w:w="9505" w:type="dxa"/>
        <w:tblInd w:w="768" w:type="dxa"/>
        <w:tblLook w:val="01E0" w:firstRow="1" w:lastRow="1" w:firstColumn="1" w:lastColumn="1" w:noHBand="0" w:noVBand="0"/>
      </w:tblPr>
      <w:tblGrid>
        <w:gridCol w:w="759"/>
        <w:gridCol w:w="7024"/>
        <w:gridCol w:w="1722"/>
      </w:tblGrid>
      <w:tr w:rsidR="006C766D" w:rsidRPr="00B210B8" w:rsidTr="006C766D">
        <w:trPr>
          <w:trHeight w:val="260"/>
        </w:trPr>
        <w:tc>
          <w:tcPr>
            <w:tcW w:w="759" w:type="dxa"/>
            <w:shd w:val="clear" w:color="auto" w:fill="auto"/>
          </w:tcPr>
          <w:p w:rsidR="006C766D" w:rsidRPr="00B210B8" w:rsidRDefault="006C766D" w:rsidP="006C766D">
            <w:pPr>
              <w:pStyle w:val="TableParagraph"/>
              <w:spacing w:line="241" w:lineRule="exact"/>
              <w:ind w:left="50"/>
              <w:rPr>
                <w:b/>
                <w:sz w:val="23"/>
                <w:lang w:val="es-MX"/>
              </w:rPr>
            </w:pPr>
            <w:r w:rsidRPr="00B210B8">
              <w:rPr>
                <w:b/>
                <w:sz w:val="23"/>
                <w:lang w:val="es-MX"/>
              </w:rPr>
              <w:t>4.1</w:t>
            </w:r>
          </w:p>
        </w:tc>
        <w:tc>
          <w:tcPr>
            <w:tcW w:w="7024" w:type="dxa"/>
            <w:shd w:val="clear" w:color="auto" w:fill="auto"/>
          </w:tcPr>
          <w:p w:rsidR="006C766D" w:rsidRPr="00B210B8" w:rsidRDefault="006C766D" w:rsidP="006C766D">
            <w:pPr>
              <w:pStyle w:val="TableParagraph"/>
              <w:spacing w:line="241" w:lineRule="exact"/>
              <w:ind w:left="70"/>
              <w:rPr>
                <w:b/>
                <w:sz w:val="23"/>
                <w:lang w:val="es-MX"/>
              </w:rPr>
            </w:pPr>
            <w:r w:rsidRPr="00B210B8">
              <w:rPr>
                <w:b/>
                <w:sz w:val="23"/>
                <w:lang w:val="es-MX"/>
              </w:rPr>
              <w:t>Derechos por el Uso, Goce, Aprovechamiento o Explotación</w:t>
            </w:r>
          </w:p>
        </w:tc>
        <w:tc>
          <w:tcPr>
            <w:tcW w:w="1722" w:type="dxa"/>
            <w:shd w:val="clear" w:color="auto" w:fill="auto"/>
          </w:tcPr>
          <w:p w:rsidR="006C766D" w:rsidRPr="00B210B8" w:rsidRDefault="006C766D" w:rsidP="006C766D">
            <w:pPr>
              <w:pStyle w:val="TableParagraph"/>
              <w:spacing w:line="241" w:lineRule="exact"/>
              <w:ind w:right="51"/>
              <w:jc w:val="right"/>
              <w:rPr>
                <w:b/>
                <w:sz w:val="23"/>
                <w:lang w:val="es-MX"/>
              </w:rPr>
            </w:pPr>
            <w:r w:rsidRPr="00B210B8">
              <w:rPr>
                <w:b/>
                <w:sz w:val="23"/>
                <w:lang w:val="es-MX"/>
              </w:rPr>
              <w:t>4,067,262</w:t>
            </w:r>
          </w:p>
        </w:tc>
      </w:tr>
      <w:tr w:rsidR="006C766D" w:rsidRPr="00B210B8" w:rsidTr="006C766D">
        <w:trPr>
          <w:trHeight w:val="553"/>
        </w:trPr>
        <w:tc>
          <w:tcPr>
            <w:tcW w:w="759" w:type="dxa"/>
            <w:shd w:val="clear" w:color="auto" w:fill="auto"/>
          </w:tcPr>
          <w:p w:rsidR="006C766D" w:rsidRPr="00B210B8" w:rsidRDefault="006C766D" w:rsidP="006C766D">
            <w:pPr>
              <w:pStyle w:val="TableParagraph"/>
              <w:spacing w:before="7"/>
              <w:rPr>
                <w:rFonts w:ascii="Times New Roman" w:hAnsi="Times New Roman"/>
                <w:lang w:val="es-MX"/>
              </w:rPr>
            </w:pPr>
          </w:p>
          <w:p w:rsidR="006C766D" w:rsidRPr="00B210B8" w:rsidRDefault="006C766D" w:rsidP="006C766D">
            <w:pPr>
              <w:pStyle w:val="TableParagraph"/>
              <w:ind w:left="50"/>
              <w:rPr>
                <w:sz w:val="23"/>
                <w:lang w:val="es-MX"/>
              </w:rPr>
            </w:pPr>
            <w:r w:rsidRPr="00B210B8">
              <w:rPr>
                <w:sz w:val="23"/>
                <w:lang w:val="es-MX"/>
              </w:rPr>
              <w:t>4.1.1</w:t>
            </w:r>
          </w:p>
        </w:tc>
        <w:tc>
          <w:tcPr>
            <w:tcW w:w="7024" w:type="dxa"/>
            <w:shd w:val="clear" w:color="auto" w:fill="auto"/>
          </w:tcPr>
          <w:p w:rsidR="006C766D" w:rsidRPr="00B210B8" w:rsidRDefault="006C766D" w:rsidP="006C766D">
            <w:pPr>
              <w:pStyle w:val="TableParagraph"/>
              <w:spacing w:line="260" w:lineRule="exact"/>
              <w:ind w:left="70"/>
              <w:rPr>
                <w:b/>
                <w:sz w:val="23"/>
                <w:lang w:val="es-MX"/>
              </w:rPr>
            </w:pPr>
            <w:r w:rsidRPr="00B210B8">
              <w:rPr>
                <w:b/>
                <w:sz w:val="23"/>
                <w:lang w:val="es-MX"/>
              </w:rPr>
              <w:t>de Bienes de Dominio Público</w:t>
            </w:r>
          </w:p>
          <w:p w:rsidR="006C766D" w:rsidRPr="00B210B8" w:rsidRDefault="006C766D" w:rsidP="006C766D">
            <w:pPr>
              <w:pStyle w:val="TableParagraph"/>
              <w:spacing w:line="264" w:lineRule="exact"/>
              <w:ind w:left="70"/>
              <w:rPr>
                <w:sz w:val="23"/>
                <w:lang w:val="es-MX"/>
              </w:rPr>
            </w:pPr>
            <w:r w:rsidRPr="00B210B8">
              <w:rPr>
                <w:sz w:val="23"/>
                <w:lang w:val="es-MX"/>
              </w:rPr>
              <w:t>Secretaría de Medio Ambiente e Historia Natural</w:t>
            </w:r>
          </w:p>
        </w:tc>
        <w:tc>
          <w:tcPr>
            <w:tcW w:w="1722" w:type="dxa"/>
            <w:shd w:val="clear" w:color="auto" w:fill="auto"/>
          </w:tcPr>
          <w:p w:rsidR="006C766D" w:rsidRPr="00B210B8" w:rsidRDefault="006C766D" w:rsidP="006C766D">
            <w:pPr>
              <w:pStyle w:val="TableParagraph"/>
              <w:spacing w:before="7"/>
              <w:rPr>
                <w:rFonts w:ascii="Times New Roman" w:hAnsi="Times New Roman"/>
                <w:lang w:val="es-MX"/>
              </w:rPr>
            </w:pPr>
          </w:p>
          <w:p w:rsidR="006C766D" w:rsidRPr="00B210B8" w:rsidRDefault="006C766D" w:rsidP="006C766D">
            <w:pPr>
              <w:pStyle w:val="TableParagraph"/>
              <w:ind w:right="51"/>
              <w:jc w:val="right"/>
              <w:rPr>
                <w:sz w:val="23"/>
                <w:lang w:val="es-MX"/>
              </w:rPr>
            </w:pPr>
            <w:r w:rsidRPr="00B210B8">
              <w:rPr>
                <w:sz w:val="23"/>
                <w:lang w:val="es-MX"/>
              </w:rPr>
              <w:t>4,067,262</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1"/>
              <w:ind w:left="50"/>
              <w:rPr>
                <w:b/>
                <w:sz w:val="23"/>
                <w:lang w:val="es-MX"/>
              </w:rPr>
            </w:pPr>
            <w:r w:rsidRPr="00B210B8">
              <w:rPr>
                <w:b/>
                <w:sz w:val="23"/>
                <w:lang w:val="es-MX"/>
              </w:rPr>
              <w:t>4.3</w:t>
            </w:r>
          </w:p>
        </w:tc>
        <w:tc>
          <w:tcPr>
            <w:tcW w:w="7024" w:type="dxa"/>
            <w:shd w:val="clear" w:color="auto" w:fill="auto"/>
          </w:tcPr>
          <w:p w:rsidR="006C766D" w:rsidRPr="00B210B8" w:rsidRDefault="006C766D" w:rsidP="006C766D">
            <w:pPr>
              <w:pStyle w:val="TableParagraph"/>
              <w:spacing w:before="21"/>
              <w:ind w:left="70"/>
              <w:rPr>
                <w:b/>
                <w:sz w:val="23"/>
                <w:lang w:val="es-MX"/>
              </w:rPr>
            </w:pPr>
            <w:r w:rsidRPr="00B210B8">
              <w:rPr>
                <w:b/>
                <w:sz w:val="23"/>
                <w:lang w:val="es-MX"/>
              </w:rPr>
              <w:t>Derechos por Prestación de Servicios</w:t>
            </w:r>
          </w:p>
        </w:tc>
        <w:tc>
          <w:tcPr>
            <w:tcW w:w="1722" w:type="dxa"/>
            <w:shd w:val="clear" w:color="auto" w:fill="auto"/>
          </w:tcPr>
          <w:p w:rsidR="006C766D" w:rsidRPr="00B210B8" w:rsidRDefault="006C766D" w:rsidP="006C766D">
            <w:pPr>
              <w:pStyle w:val="TableParagraph"/>
              <w:spacing w:before="21"/>
              <w:ind w:right="49"/>
              <w:jc w:val="right"/>
              <w:rPr>
                <w:b/>
                <w:sz w:val="23"/>
                <w:lang w:val="es-MX"/>
              </w:rPr>
            </w:pPr>
            <w:r w:rsidRPr="00B210B8">
              <w:rPr>
                <w:b/>
                <w:sz w:val="23"/>
                <w:lang w:val="es-MX"/>
              </w:rPr>
              <w:t>1,278,026,604</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2"/>
              <w:ind w:left="50"/>
              <w:rPr>
                <w:sz w:val="23"/>
                <w:lang w:val="es-MX"/>
              </w:rPr>
            </w:pPr>
            <w:r w:rsidRPr="00B210B8">
              <w:rPr>
                <w:sz w:val="23"/>
                <w:lang w:val="es-MX"/>
              </w:rPr>
              <w:t>4.3.1</w:t>
            </w:r>
          </w:p>
        </w:tc>
        <w:tc>
          <w:tcPr>
            <w:tcW w:w="7024" w:type="dxa"/>
            <w:shd w:val="clear" w:color="auto" w:fill="auto"/>
          </w:tcPr>
          <w:p w:rsidR="006C766D" w:rsidRPr="00B210B8" w:rsidRDefault="006C766D" w:rsidP="006C766D">
            <w:pPr>
              <w:pStyle w:val="TableParagraph"/>
              <w:spacing w:before="22"/>
              <w:ind w:left="70"/>
              <w:rPr>
                <w:sz w:val="23"/>
                <w:lang w:val="es-MX"/>
              </w:rPr>
            </w:pPr>
            <w:r w:rsidRPr="00B210B8">
              <w:rPr>
                <w:sz w:val="23"/>
                <w:lang w:val="es-MX"/>
              </w:rPr>
              <w:t>Secretaría General de Gobierno</w:t>
            </w:r>
          </w:p>
        </w:tc>
        <w:tc>
          <w:tcPr>
            <w:tcW w:w="1722" w:type="dxa"/>
            <w:shd w:val="clear" w:color="auto" w:fill="auto"/>
          </w:tcPr>
          <w:p w:rsidR="006C766D" w:rsidRPr="00B210B8" w:rsidRDefault="006C766D" w:rsidP="006C766D">
            <w:pPr>
              <w:pStyle w:val="TableParagraph"/>
              <w:spacing w:before="22"/>
              <w:ind w:right="52"/>
              <w:jc w:val="right"/>
              <w:rPr>
                <w:sz w:val="23"/>
                <w:lang w:val="es-MX"/>
              </w:rPr>
            </w:pPr>
            <w:r w:rsidRPr="00B210B8">
              <w:rPr>
                <w:sz w:val="23"/>
                <w:lang w:val="es-MX"/>
              </w:rPr>
              <w:t>394,477,208</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4.3.2</w:t>
            </w:r>
          </w:p>
        </w:tc>
        <w:tc>
          <w:tcPr>
            <w:tcW w:w="7024"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Secretaría de Hacienda</w:t>
            </w:r>
          </w:p>
        </w:tc>
        <w:tc>
          <w:tcPr>
            <w:tcW w:w="1722" w:type="dxa"/>
            <w:shd w:val="clear" w:color="auto" w:fill="auto"/>
          </w:tcPr>
          <w:p w:rsidR="006C766D" w:rsidRPr="00B210B8" w:rsidRDefault="006C766D" w:rsidP="006C766D">
            <w:pPr>
              <w:pStyle w:val="TableParagraph"/>
              <w:spacing w:before="21"/>
              <w:ind w:right="52"/>
              <w:jc w:val="right"/>
              <w:rPr>
                <w:sz w:val="23"/>
                <w:lang w:val="es-MX"/>
              </w:rPr>
            </w:pPr>
            <w:r w:rsidRPr="00B210B8">
              <w:rPr>
                <w:sz w:val="23"/>
                <w:lang w:val="es-MX"/>
              </w:rPr>
              <w:t>659,508,697</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4.3.3</w:t>
            </w:r>
          </w:p>
        </w:tc>
        <w:tc>
          <w:tcPr>
            <w:tcW w:w="7024"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Secretaría de Agricultura, Ganadería y Pesca</w:t>
            </w:r>
          </w:p>
        </w:tc>
        <w:tc>
          <w:tcPr>
            <w:tcW w:w="1722" w:type="dxa"/>
            <w:shd w:val="clear" w:color="auto" w:fill="auto"/>
          </w:tcPr>
          <w:p w:rsidR="006C766D" w:rsidRPr="00B210B8" w:rsidRDefault="006C766D" w:rsidP="006C766D">
            <w:pPr>
              <w:pStyle w:val="TableParagraph"/>
              <w:spacing w:before="21"/>
              <w:ind w:right="51"/>
              <w:jc w:val="right"/>
              <w:rPr>
                <w:sz w:val="23"/>
                <w:lang w:val="es-MX"/>
              </w:rPr>
            </w:pPr>
            <w:r w:rsidRPr="00B210B8">
              <w:rPr>
                <w:sz w:val="23"/>
                <w:lang w:val="es-MX"/>
              </w:rPr>
              <w:t>153,000</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4.3.4</w:t>
            </w:r>
          </w:p>
        </w:tc>
        <w:tc>
          <w:tcPr>
            <w:tcW w:w="7024"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Secretaría de Seguridad y Protección Ciudadana</w:t>
            </w:r>
          </w:p>
        </w:tc>
        <w:tc>
          <w:tcPr>
            <w:tcW w:w="1722" w:type="dxa"/>
            <w:shd w:val="clear" w:color="auto" w:fill="auto"/>
          </w:tcPr>
          <w:p w:rsidR="006C766D" w:rsidRPr="00B210B8" w:rsidRDefault="006C766D" w:rsidP="006C766D">
            <w:pPr>
              <w:pStyle w:val="TableParagraph"/>
              <w:spacing w:before="21"/>
              <w:ind w:right="50"/>
              <w:jc w:val="right"/>
              <w:rPr>
                <w:sz w:val="23"/>
                <w:lang w:val="es-MX"/>
              </w:rPr>
            </w:pPr>
            <w:r w:rsidRPr="00B210B8">
              <w:rPr>
                <w:sz w:val="23"/>
                <w:lang w:val="es-MX"/>
              </w:rPr>
              <w:t>85,918,982</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2"/>
              <w:ind w:left="50"/>
              <w:rPr>
                <w:sz w:val="23"/>
                <w:lang w:val="es-MX"/>
              </w:rPr>
            </w:pPr>
            <w:r w:rsidRPr="00B210B8">
              <w:rPr>
                <w:sz w:val="23"/>
                <w:lang w:val="es-MX"/>
              </w:rPr>
              <w:t>4.3.5</w:t>
            </w:r>
          </w:p>
        </w:tc>
        <w:tc>
          <w:tcPr>
            <w:tcW w:w="7024" w:type="dxa"/>
            <w:shd w:val="clear" w:color="auto" w:fill="auto"/>
          </w:tcPr>
          <w:p w:rsidR="006C766D" w:rsidRPr="00B210B8" w:rsidRDefault="006C766D" w:rsidP="006C766D">
            <w:pPr>
              <w:pStyle w:val="TableParagraph"/>
              <w:spacing w:before="22"/>
              <w:ind w:left="70"/>
              <w:rPr>
                <w:sz w:val="23"/>
                <w:lang w:val="es-MX"/>
              </w:rPr>
            </w:pPr>
            <w:r w:rsidRPr="00B210B8">
              <w:rPr>
                <w:sz w:val="23"/>
                <w:lang w:val="es-MX"/>
              </w:rPr>
              <w:t>Secretaría de Movilidad y Transporte</w:t>
            </w:r>
          </w:p>
        </w:tc>
        <w:tc>
          <w:tcPr>
            <w:tcW w:w="1722" w:type="dxa"/>
            <w:shd w:val="clear" w:color="auto" w:fill="auto"/>
          </w:tcPr>
          <w:p w:rsidR="006C766D" w:rsidRPr="00B210B8" w:rsidRDefault="006C766D" w:rsidP="006C766D">
            <w:pPr>
              <w:pStyle w:val="TableParagraph"/>
              <w:spacing w:before="22"/>
              <w:ind w:right="50"/>
              <w:jc w:val="right"/>
              <w:rPr>
                <w:sz w:val="23"/>
                <w:lang w:val="es-MX"/>
              </w:rPr>
            </w:pPr>
            <w:r w:rsidRPr="00B210B8">
              <w:rPr>
                <w:sz w:val="23"/>
                <w:lang w:val="es-MX"/>
              </w:rPr>
              <w:t>40,817,350</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4.3.6</w:t>
            </w:r>
          </w:p>
        </w:tc>
        <w:tc>
          <w:tcPr>
            <w:tcW w:w="7024"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Secretaría de Educación</w:t>
            </w:r>
          </w:p>
        </w:tc>
        <w:tc>
          <w:tcPr>
            <w:tcW w:w="1722" w:type="dxa"/>
            <w:shd w:val="clear" w:color="auto" w:fill="auto"/>
          </w:tcPr>
          <w:p w:rsidR="006C766D" w:rsidRPr="00B210B8" w:rsidRDefault="006C766D" w:rsidP="006C766D">
            <w:pPr>
              <w:pStyle w:val="TableParagraph"/>
              <w:spacing w:before="21"/>
              <w:ind w:right="50"/>
              <w:jc w:val="right"/>
              <w:rPr>
                <w:sz w:val="23"/>
                <w:lang w:val="es-MX"/>
              </w:rPr>
            </w:pPr>
            <w:r w:rsidRPr="00B210B8">
              <w:rPr>
                <w:sz w:val="23"/>
                <w:lang w:val="es-MX"/>
              </w:rPr>
              <w:t>42,876,758</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4.3.7</w:t>
            </w:r>
          </w:p>
        </w:tc>
        <w:tc>
          <w:tcPr>
            <w:tcW w:w="7024"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Secretaría de Salud</w:t>
            </w:r>
          </w:p>
        </w:tc>
        <w:tc>
          <w:tcPr>
            <w:tcW w:w="1722" w:type="dxa"/>
            <w:shd w:val="clear" w:color="auto" w:fill="auto"/>
          </w:tcPr>
          <w:p w:rsidR="006C766D" w:rsidRPr="00B210B8" w:rsidRDefault="006C766D" w:rsidP="006C766D">
            <w:pPr>
              <w:pStyle w:val="TableParagraph"/>
              <w:spacing w:before="21"/>
              <w:ind w:right="50"/>
              <w:jc w:val="right"/>
              <w:rPr>
                <w:sz w:val="23"/>
                <w:lang w:val="es-MX"/>
              </w:rPr>
            </w:pPr>
            <w:r w:rsidRPr="00B210B8">
              <w:rPr>
                <w:sz w:val="23"/>
                <w:lang w:val="es-MX"/>
              </w:rPr>
              <w:t>36,235,454</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4.3.8</w:t>
            </w:r>
          </w:p>
        </w:tc>
        <w:tc>
          <w:tcPr>
            <w:tcW w:w="7024"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Secretaría de la Honestidad y Función Pública</w:t>
            </w:r>
          </w:p>
        </w:tc>
        <w:tc>
          <w:tcPr>
            <w:tcW w:w="1722" w:type="dxa"/>
            <w:shd w:val="clear" w:color="auto" w:fill="auto"/>
          </w:tcPr>
          <w:p w:rsidR="006C766D" w:rsidRPr="00B210B8" w:rsidRDefault="006C766D" w:rsidP="006C766D">
            <w:pPr>
              <w:pStyle w:val="TableParagraph"/>
              <w:spacing w:before="21"/>
              <w:ind w:right="50"/>
              <w:jc w:val="right"/>
              <w:rPr>
                <w:sz w:val="23"/>
                <w:lang w:val="es-MX"/>
              </w:rPr>
            </w:pPr>
            <w:r w:rsidRPr="00B210B8">
              <w:rPr>
                <w:sz w:val="23"/>
                <w:lang w:val="es-MX"/>
              </w:rPr>
              <w:t>11,121,828</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3"/>
              <w:ind w:left="50"/>
              <w:rPr>
                <w:sz w:val="23"/>
                <w:lang w:val="es-MX"/>
              </w:rPr>
            </w:pPr>
            <w:r w:rsidRPr="00B210B8">
              <w:rPr>
                <w:sz w:val="23"/>
                <w:lang w:val="es-MX"/>
              </w:rPr>
              <w:t>4.3.9</w:t>
            </w:r>
          </w:p>
        </w:tc>
        <w:tc>
          <w:tcPr>
            <w:tcW w:w="7024" w:type="dxa"/>
            <w:shd w:val="clear" w:color="auto" w:fill="auto"/>
          </w:tcPr>
          <w:p w:rsidR="006C766D" w:rsidRPr="00B210B8" w:rsidRDefault="006C766D" w:rsidP="006C766D">
            <w:pPr>
              <w:pStyle w:val="TableParagraph"/>
              <w:spacing w:before="23"/>
              <w:ind w:left="70"/>
              <w:rPr>
                <w:sz w:val="23"/>
                <w:lang w:val="es-MX"/>
              </w:rPr>
            </w:pPr>
            <w:r w:rsidRPr="00B210B8">
              <w:rPr>
                <w:sz w:val="23"/>
                <w:lang w:val="es-MX"/>
              </w:rPr>
              <w:t>Secretaría de Protección Civil</w:t>
            </w:r>
          </w:p>
        </w:tc>
        <w:tc>
          <w:tcPr>
            <w:tcW w:w="1722" w:type="dxa"/>
            <w:shd w:val="clear" w:color="auto" w:fill="auto"/>
          </w:tcPr>
          <w:p w:rsidR="006C766D" w:rsidRPr="00B210B8" w:rsidRDefault="006C766D" w:rsidP="006C766D">
            <w:pPr>
              <w:pStyle w:val="TableParagraph"/>
              <w:spacing w:before="23"/>
              <w:ind w:right="51"/>
              <w:jc w:val="right"/>
              <w:rPr>
                <w:sz w:val="23"/>
                <w:lang w:val="es-MX"/>
              </w:rPr>
            </w:pPr>
            <w:r w:rsidRPr="00B210B8">
              <w:rPr>
                <w:sz w:val="23"/>
                <w:lang w:val="es-MX"/>
              </w:rPr>
              <w:t>5,202,287</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4.3.10</w:t>
            </w:r>
          </w:p>
        </w:tc>
        <w:tc>
          <w:tcPr>
            <w:tcW w:w="7024"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Poder Judicial</w:t>
            </w:r>
          </w:p>
        </w:tc>
        <w:tc>
          <w:tcPr>
            <w:tcW w:w="1722" w:type="dxa"/>
            <w:shd w:val="clear" w:color="auto" w:fill="auto"/>
          </w:tcPr>
          <w:p w:rsidR="006C766D" w:rsidRPr="00B210B8" w:rsidRDefault="006C766D" w:rsidP="006C766D">
            <w:pPr>
              <w:pStyle w:val="TableParagraph"/>
              <w:spacing w:before="21"/>
              <w:ind w:right="51"/>
              <w:jc w:val="right"/>
              <w:rPr>
                <w:sz w:val="23"/>
                <w:lang w:val="es-MX"/>
              </w:rPr>
            </w:pPr>
            <w:r w:rsidRPr="00B210B8">
              <w:rPr>
                <w:sz w:val="23"/>
                <w:lang w:val="es-MX"/>
              </w:rPr>
              <w:t>1,693,920</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4.3.11</w:t>
            </w:r>
          </w:p>
        </w:tc>
        <w:tc>
          <w:tcPr>
            <w:tcW w:w="7024"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Fiscalía General del Estado</w:t>
            </w:r>
          </w:p>
        </w:tc>
        <w:tc>
          <w:tcPr>
            <w:tcW w:w="1722" w:type="dxa"/>
            <w:shd w:val="clear" w:color="auto" w:fill="auto"/>
          </w:tcPr>
          <w:p w:rsidR="006C766D" w:rsidRPr="00B210B8" w:rsidRDefault="006C766D" w:rsidP="006C766D">
            <w:pPr>
              <w:pStyle w:val="TableParagraph"/>
              <w:spacing w:before="21"/>
              <w:ind w:right="51"/>
              <w:jc w:val="right"/>
              <w:rPr>
                <w:sz w:val="23"/>
                <w:lang w:val="es-MX"/>
              </w:rPr>
            </w:pPr>
            <w:r w:rsidRPr="00B210B8">
              <w:rPr>
                <w:sz w:val="23"/>
                <w:lang w:val="es-MX"/>
              </w:rPr>
              <w:t>21,120</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1"/>
              <w:ind w:left="50"/>
              <w:rPr>
                <w:b/>
                <w:sz w:val="23"/>
                <w:lang w:val="es-MX"/>
              </w:rPr>
            </w:pPr>
            <w:r w:rsidRPr="00B210B8">
              <w:rPr>
                <w:b/>
                <w:sz w:val="23"/>
                <w:lang w:val="es-MX"/>
              </w:rPr>
              <w:t>4.4</w:t>
            </w:r>
          </w:p>
        </w:tc>
        <w:tc>
          <w:tcPr>
            <w:tcW w:w="7024" w:type="dxa"/>
            <w:shd w:val="clear" w:color="auto" w:fill="auto"/>
          </w:tcPr>
          <w:p w:rsidR="006C766D" w:rsidRPr="00B210B8" w:rsidRDefault="006C766D" w:rsidP="006C766D">
            <w:pPr>
              <w:pStyle w:val="TableParagraph"/>
              <w:spacing w:before="21"/>
              <w:ind w:left="70"/>
              <w:rPr>
                <w:b/>
                <w:sz w:val="23"/>
                <w:lang w:val="es-MX"/>
              </w:rPr>
            </w:pPr>
            <w:r w:rsidRPr="00B210B8">
              <w:rPr>
                <w:b/>
                <w:sz w:val="23"/>
                <w:lang w:val="es-MX"/>
              </w:rPr>
              <w:t>Otros Derechos</w:t>
            </w:r>
          </w:p>
        </w:tc>
        <w:tc>
          <w:tcPr>
            <w:tcW w:w="1722" w:type="dxa"/>
            <w:shd w:val="clear" w:color="auto" w:fill="auto"/>
          </w:tcPr>
          <w:p w:rsidR="006C766D" w:rsidRPr="00B210B8" w:rsidRDefault="006C766D" w:rsidP="006C766D">
            <w:pPr>
              <w:pStyle w:val="TableParagraph"/>
              <w:spacing w:before="21"/>
              <w:ind w:right="51"/>
              <w:jc w:val="right"/>
              <w:rPr>
                <w:b/>
                <w:sz w:val="23"/>
                <w:lang w:val="es-MX"/>
              </w:rPr>
            </w:pPr>
            <w:r w:rsidRPr="00B210B8">
              <w:rPr>
                <w:b/>
                <w:sz w:val="23"/>
                <w:lang w:val="es-MX"/>
              </w:rPr>
              <w:t>868,892</w:t>
            </w:r>
          </w:p>
        </w:tc>
      </w:tr>
      <w:tr w:rsidR="006C766D" w:rsidRPr="00B210B8" w:rsidTr="006C766D">
        <w:trPr>
          <w:trHeight w:val="472"/>
        </w:trPr>
        <w:tc>
          <w:tcPr>
            <w:tcW w:w="759" w:type="dxa"/>
            <w:shd w:val="clear" w:color="auto" w:fill="auto"/>
          </w:tcPr>
          <w:p w:rsidR="006C766D" w:rsidRPr="00B210B8" w:rsidRDefault="006C766D" w:rsidP="006C766D">
            <w:pPr>
              <w:pStyle w:val="TableParagraph"/>
              <w:spacing w:before="22"/>
              <w:ind w:left="50"/>
              <w:rPr>
                <w:b/>
                <w:sz w:val="23"/>
                <w:lang w:val="es-MX"/>
              </w:rPr>
            </w:pPr>
            <w:r w:rsidRPr="00B210B8">
              <w:rPr>
                <w:b/>
                <w:sz w:val="23"/>
                <w:lang w:val="es-MX"/>
              </w:rPr>
              <w:t>4.5</w:t>
            </w:r>
          </w:p>
        </w:tc>
        <w:tc>
          <w:tcPr>
            <w:tcW w:w="7024" w:type="dxa"/>
            <w:shd w:val="clear" w:color="auto" w:fill="auto"/>
          </w:tcPr>
          <w:p w:rsidR="006C766D" w:rsidRPr="00B210B8" w:rsidRDefault="006C766D" w:rsidP="006C766D">
            <w:pPr>
              <w:pStyle w:val="TableParagraph"/>
              <w:spacing w:before="22"/>
              <w:ind w:left="70"/>
              <w:rPr>
                <w:b/>
                <w:sz w:val="23"/>
                <w:lang w:val="es-MX"/>
              </w:rPr>
            </w:pPr>
            <w:r w:rsidRPr="00B210B8">
              <w:rPr>
                <w:b/>
                <w:sz w:val="23"/>
                <w:lang w:val="es-MX"/>
              </w:rPr>
              <w:t>Accesorios de Derechos</w:t>
            </w:r>
          </w:p>
        </w:tc>
        <w:tc>
          <w:tcPr>
            <w:tcW w:w="1722" w:type="dxa"/>
            <w:shd w:val="clear" w:color="auto" w:fill="auto"/>
          </w:tcPr>
          <w:p w:rsidR="006C766D" w:rsidRPr="00B210B8" w:rsidRDefault="006C766D" w:rsidP="006C766D">
            <w:pPr>
              <w:pStyle w:val="TableParagraph"/>
              <w:spacing w:before="22"/>
              <w:ind w:right="50"/>
              <w:jc w:val="right"/>
              <w:rPr>
                <w:b/>
                <w:sz w:val="23"/>
                <w:lang w:val="es-MX"/>
              </w:rPr>
            </w:pPr>
            <w:r w:rsidRPr="00B210B8">
              <w:rPr>
                <w:b/>
                <w:sz w:val="23"/>
                <w:lang w:val="es-MX"/>
              </w:rPr>
              <w:t>35,891,372</w:t>
            </w:r>
          </w:p>
        </w:tc>
      </w:tr>
      <w:tr w:rsidR="006C766D" w:rsidRPr="00B210B8" w:rsidTr="006C766D">
        <w:trPr>
          <w:trHeight w:val="630"/>
        </w:trPr>
        <w:tc>
          <w:tcPr>
            <w:tcW w:w="759" w:type="dxa"/>
            <w:shd w:val="clear" w:color="auto" w:fill="auto"/>
          </w:tcPr>
          <w:p w:rsidR="006C766D" w:rsidRPr="00B210B8" w:rsidRDefault="006C766D" w:rsidP="006C766D">
            <w:pPr>
              <w:pStyle w:val="TableParagraph"/>
              <w:spacing w:before="178"/>
              <w:ind w:left="50"/>
              <w:rPr>
                <w:b/>
                <w:sz w:val="23"/>
                <w:lang w:val="es-MX"/>
              </w:rPr>
            </w:pPr>
            <w:r w:rsidRPr="00B210B8">
              <w:rPr>
                <w:b/>
                <w:sz w:val="23"/>
                <w:lang w:val="es-MX"/>
              </w:rPr>
              <w:t>5</w:t>
            </w:r>
          </w:p>
        </w:tc>
        <w:tc>
          <w:tcPr>
            <w:tcW w:w="7024" w:type="dxa"/>
            <w:shd w:val="clear" w:color="auto" w:fill="auto"/>
          </w:tcPr>
          <w:p w:rsidR="006C766D" w:rsidRPr="00B210B8" w:rsidRDefault="006C766D" w:rsidP="006C766D">
            <w:pPr>
              <w:pStyle w:val="TableParagraph"/>
              <w:spacing w:before="178"/>
              <w:ind w:left="70"/>
              <w:rPr>
                <w:b/>
                <w:sz w:val="23"/>
                <w:lang w:val="es-MX"/>
              </w:rPr>
            </w:pPr>
            <w:r w:rsidRPr="00B210B8">
              <w:rPr>
                <w:b/>
                <w:sz w:val="23"/>
                <w:lang w:val="es-MX"/>
              </w:rPr>
              <w:t>Productos</w:t>
            </w:r>
          </w:p>
        </w:tc>
        <w:tc>
          <w:tcPr>
            <w:tcW w:w="1722" w:type="dxa"/>
            <w:shd w:val="clear" w:color="auto" w:fill="auto"/>
          </w:tcPr>
          <w:p w:rsidR="006C766D" w:rsidRPr="00B210B8" w:rsidRDefault="006C766D" w:rsidP="006C766D">
            <w:pPr>
              <w:pStyle w:val="TableParagraph"/>
              <w:spacing w:before="178"/>
              <w:ind w:right="52"/>
              <w:jc w:val="right"/>
              <w:rPr>
                <w:b/>
                <w:sz w:val="23"/>
                <w:lang w:val="es-MX"/>
              </w:rPr>
            </w:pPr>
            <w:r w:rsidRPr="00B210B8">
              <w:rPr>
                <w:b/>
                <w:sz w:val="23"/>
                <w:lang w:val="es-MX"/>
              </w:rPr>
              <w:t>105,330,000</w:t>
            </w:r>
          </w:p>
        </w:tc>
      </w:tr>
      <w:tr w:rsidR="006C766D" w:rsidRPr="00B210B8" w:rsidTr="006C766D">
        <w:trPr>
          <w:trHeight w:val="472"/>
        </w:trPr>
        <w:tc>
          <w:tcPr>
            <w:tcW w:w="759" w:type="dxa"/>
            <w:shd w:val="clear" w:color="auto" w:fill="auto"/>
          </w:tcPr>
          <w:p w:rsidR="006C766D" w:rsidRPr="00B210B8" w:rsidRDefault="006C766D" w:rsidP="006C766D">
            <w:pPr>
              <w:pStyle w:val="TableParagraph"/>
              <w:spacing w:before="179"/>
              <w:ind w:left="50"/>
              <w:rPr>
                <w:b/>
                <w:sz w:val="23"/>
                <w:lang w:val="es-MX"/>
              </w:rPr>
            </w:pPr>
            <w:r w:rsidRPr="00B210B8">
              <w:rPr>
                <w:b/>
                <w:sz w:val="23"/>
                <w:lang w:val="es-MX"/>
              </w:rPr>
              <w:t>6</w:t>
            </w:r>
          </w:p>
        </w:tc>
        <w:tc>
          <w:tcPr>
            <w:tcW w:w="7024" w:type="dxa"/>
            <w:shd w:val="clear" w:color="auto" w:fill="auto"/>
          </w:tcPr>
          <w:p w:rsidR="006C766D" w:rsidRPr="00B210B8" w:rsidRDefault="006C766D" w:rsidP="006C766D">
            <w:pPr>
              <w:pStyle w:val="TableParagraph"/>
              <w:spacing w:before="179"/>
              <w:ind w:left="70"/>
              <w:rPr>
                <w:b/>
                <w:sz w:val="23"/>
                <w:lang w:val="es-MX"/>
              </w:rPr>
            </w:pPr>
            <w:r w:rsidRPr="00B210B8">
              <w:rPr>
                <w:b/>
                <w:sz w:val="23"/>
                <w:lang w:val="es-MX"/>
              </w:rPr>
              <w:t>Aprovechamientos</w:t>
            </w:r>
          </w:p>
        </w:tc>
        <w:tc>
          <w:tcPr>
            <w:tcW w:w="1722" w:type="dxa"/>
            <w:shd w:val="clear" w:color="auto" w:fill="auto"/>
          </w:tcPr>
          <w:p w:rsidR="006C766D" w:rsidRPr="00B210B8" w:rsidRDefault="006C766D" w:rsidP="006C766D">
            <w:pPr>
              <w:pStyle w:val="TableParagraph"/>
              <w:spacing w:before="179"/>
              <w:ind w:right="52"/>
              <w:jc w:val="right"/>
              <w:rPr>
                <w:b/>
                <w:sz w:val="23"/>
                <w:lang w:val="es-MX"/>
              </w:rPr>
            </w:pPr>
            <w:r w:rsidRPr="00B210B8">
              <w:rPr>
                <w:b/>
                <w:sz w:val="23"/>
                <w:lang w:val="es-MX"/>
              </w:rPr>
              <w:t>961,177,440</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b/>
                <w:sz w:val="23"/>
                <w:lang w:val="es-MX"/>
              </w:rPr>
            </w:pPr>
            <w:r w:rsidRPr="00B210B8">
              <w:rPr>
                <w:b/>
                <w:sz w:val="23"/>
                <w:lang w:val="es-MX"/>
              </w:rPr>
              <w:t>6.1</w:t>
            </w:r>
          </w:p>
        </w:tc>
        <w:tc>
          <w:tcPr>
            <w:tcW w:w="7024" w:type="dxa"/>
            <w:shd w:val="clear" w:color="auto" w:fill="auto"/>
          </w:tcPr>
          <w:p w:rsidR="006C766D" w:rsidRPr="00B210B8" w:rsidRDefault="006C766D" w:rsidP="006C766D">
            <w:pPr>
              <w:pStyle w:val="TableParagraph"/>
              <w:spacing w:before="21"/>
              <w:ind w:left="70"/>
              <w:rPr>
                <w:b/>
                <w:sz w:val="23"/>
                <w:lang w:val="es-MX"/>
              </w:rPr>
            </w:pPr>
            <w:r w:rsidRPr="00B210B8">
              <w:rPr>
                <w:b/>
                <w:sz w:val="23"/>
                <w:lang w:val="es-MX"/>
              </w:rPr>
              <w:t>Aprovechamientos</w:t>
            </w:r>
          </w:p>
        </w:tc>
        <w:tc>
          <w:tcPr>
            <w:tcW w:w="1722" w:type="dxa"/>
            <w:shd w:val="clear" w:color="auto" w:fill="auto"/>
          </w:tcPr>
          <w:p w:rsidR="006C766D" w:rsidRPr="00B210B8" w:rsidRDefault="006C766D" w:rsidP="006C766D">
            <w:pPr>
              <w:pStyle w:val="TableParagraph"/>
              <w:spacing w:before="21"/>
              <w:ind w:right="52"/>
              <w:jc w:val="right"/>
              <w:rPr>
                <w:b/>
                <w:sz w:val="23"/>
                <w:lang w:val="es-MX"/>
              </w:rPr>
            </w:pPr>
            <w:r w:rsidRPr="00B210B8">
              <w:rPr>
                <w:b/>
                <w:sz w:val="23"/>
                <w:lang w:val="es-MX"/>
              </w:rPr>
              <w:t>960,892,712</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6.1.1</w:t>
            </w:r>
          </w:p>
        </w:tc>
        <w:tc>
          <w:tcPr>
            <w:tcW w:w="7024"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Multas</w:t>
            </w:r>
          </w:p>
        </w:tc>
        <w:tc>
          <w:tcPr>
            <w:tcW w:w="1722" w:type="dxa"/>
            <w:shd w:val="clear" w:color="auto" w:fill="auto"/>
          </w:tcPr>
          <w:p w:rsidR="006C766D" w:rsidRPr="00B210B8" w:rsidRDefault="006C766D" w:rsidP="006C766D">
            <w:pPr>
              <w:pStyle w:val="TableParagraph"/>
              <w:spacing w:before="21"/>
              <w:ind w:right="50"/>
              <w:jc w:val="right"/>
              <w:rPr>
                <w:sz w:val="23"/>
                <w:lang w:val="es-MX"/>
              </w:rPr>
            </w:pPr>
            <w:r w:rsidRPr="00B210B8">
              <w:rPr>
                <w:sz w:val="23"/>
                <w:lang w:val="es-MX"/>
              </w:rPr>
              <w:t>33,077,377</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6.1.2</w:t>
            </w:r>
          </w:p>
        </w:tc>
        <w:tc>
          <w:tcPr>
            <w:tcW w:w="7024"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Indemnizaciones</w:t>
            </w:r>
          </w:p>
        </w:tc>
        <w:tc>
          <w:tcPr>
            <w:tcW w:w="1722" w:type="dxa"/>
            <w:shd w:val="clear" w:color="auto" w:fill="auto"/>
          </w:tcPr>
          <w:p w:rsidR="006C766D" w:rsidRPr="00B210B8" w:rsidRDefault="006C766D" w:rsidP="006C766D">
            <w:pPr>
              <w:pStyle w:val="TableParagraph"/>
              <w:spacing w:before="21"/>
              <w:ind w:right="51"/>
              <w:jc w:val="right"/>
              <w:rPr>
                <w:sz w:val="23"/>
                <w:lang w:val="es-MX"/>
              </w:rPr>
            </w:pPr>
            <w:r w:rsidRPr="00B210B8">
              <w:rPr>
                <w:sz w:val="23"/>
                <w:lang w:val="es-MX"/>
              </w:rPr>
              <w:t>900,285</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2"/>
              <w:ind w:left="50"/>
              <w:rPr>
                <w:sz w:val="23"/>
                <w:lang w:val="es-MX"/>
              </w:rPr>
            </w:pPr>
            <w:r w:rsidRPr="00B210B8">
              <w:rPr>
                <w:sz w:val="23"/>
                <w:lang w:val="es-MX"/>
              </w:rPr>
              <w:t>6.1.3</w:t>
            </w:r>
          </w:p>
        </w:tc>
        <w:tc>
          <w:tcPr>
            <w:tcW w:w="7024" w:type="dxa"/>
            <w:shd w:val="clear" w:color="auto" w:fill="auto"/>
          </w:tcPr>
          <w:p w:rsidR="006C766D" w:rsidRPr="00B210B8" w:rsidRDefault="006C766D" w:rsidP="006C766D">
            <w:pPr>
              <w:pStyle w:val="TableParagraph"/>
              <w:spacing w:before="22"/>
              <w:ind w:left="70"/>
              <w:rPr>
                <w:sz w:val="23"/>
                <w:lang w:val="es-MX"/>
              </w:rPr>
            </w:pPr>
            <w:r w:rsidRPr="00B210B8">
              <w:rPr>
                <w:sz w:val="23"/>
                <w:lang w:val="es-MX"/>
              </w:rPr>
              <w:t>Reintegros</w:t>
            </w:r>
          </w:p>
        </w:tc>
        <w:tc>
          <w:tcPr>
            <w:tcW w:w="1722" w:type="dxa"/>
            <w:shd w:val="clear" w:color="auto" w:fill="auto"/>
          </w:tcPr>
          <w:p w:rsidR="006C766D" w:rsidRPr="00B210B8" w:rsidRDefault="006C766D" w:rsidP="006C766D">
            <w:pPr>
              <w:pStyle w:val="TableParagraph"/>
              <w:spacing w:before="22"/>
              <w:ind w:right="52"/>
              <w:jc w:val="right"/>
              <w:rPr>
                <w:sz w:val="23"/>
                <w:lang w:val="es-MX"/>
              </w:rPr>
            </w:pPr>
            <w:r w:rsidRPr="00B210B8">
              <w:rPr>
                <w:sz w:val="23"/>
                <w:lang w:val="es-MX"/>
              </w:rPr>
              <w:t>797,812,808</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6.1.4</w:t>
            </w:r>
          </w:p>
        </w:tc>
        <w:tc>
          <w:tcPr>
            <w:tcW w:w="7024"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Aprovechamientos provenientes de Obras Públicas</w:t>
            </w:r>
          </w:p>
        </w:tc>
        <w:tc>
          <w:tcPr>
            <w:tcW w:w="1722" w:type="dxa"/>
            <w:shd w:val="clear" w:color="auto" w:fill="auto"/>
          </w:tcPr>
          <w:p w:rsidR="006C766D" w:rsidRPr="00B210B8" w:rsidRDefault="006C766D" w:rsidP="006C766D">
            <w:pPr>
              <w:pStyle w:val="TableParagraph"/>
              <w:spacing w:before="21"/>
              <w:ind w:right="52"/>
              <w:jc w:val="right"/>
              <w:rPr>
                <w:sz w:val="23"/>
                <w:lang w:val="es-MX"/>
              </w:rPr>
            </w:pPr>
            <w:r w:rsidRPr="00B210B8">
              <w:rPr>
                <w:sz w:val="23"/>
                <w:lang w:val="es-MX"/>
              </w:rPr>
              <w:t>106,063,738</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6.1.5</w:t>
            </w:r>
          </w:p>
        </w:tc>
        <w:tc>
          <w:tcPr>
            <w:tcW w:w="7024"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Otros Aprovechamientos</w:t>
            </w:r>
          </w:p>
        </w:tc>
        <w:tc>
          <w:tcPr>
            <w:tcW w:w="1722" w:type="dxa"/>
            <w:shd w:val="clear" w:color="auto" w:fill="auto"/>
          </w:tcPr>
          <w:p w:rsidR="006C766D" w:rsidRPr="00B210B8" w:rsidRDefault="006C766D" w:rsidP="006C766D">
            <w:pPr>
              <w:pStyle w:val="TableParagraph"/>
              <w:spacing w:before="21"/>
              <w:ind w:right="50"/>
              <w:jc w:val="right"/>
              <w:rPr>
                <w:sz w:val="23"/>
                <w:lang w:val="es-MX"/>
              </w:rPr>
            </w:pPr>
            <w:r w:rsidRPr="00B210B8">
              <w:rPr>
                <w:sz w:val="23"/>
                <w:lang w:val="es-MX"/>
              </w:rPr>
              <w:t>23,038,504</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1"/>
              <w:ind w:left="50"/>
              <w:rPr>
                <w:b/>
                <w:sz w:val="23"/>
                <w:lang w:val="es-MX"/>
              </w:rPr>
            </w:pPr>
            <w:r w:rsidRPr="00B210B8">
              <w:rPr>
                <w:b/>
                <w:sz w:val="23"/>
                <w:lang w:val="es-MX"/>
              </w:rPr>
              <w:t>6.2</w:t>
            </w:r>
          </w:p>
        </w:tc>
        <w:tc>
          <w:tcPr>
            <w:tcW w:w="7024" w:type="dxa"/>
            <w:shd w:val="clear" w:color="auto" w:fill="auto"/>
          </w:tcPr>
          <w:p w:rsidR="006C766D" w:rsidRPr="00B210B8" w:rsidRDefault="006C766D" w:rsidP="006C766D">
            <w:pPr>
              <w:pStyle w:val="TableParagraph"/>
              <w:spacing w:before="21"/>
              <w:ind w:left="70"/>
              <w:rPr>
                <w:b/>
                <w:sz w:val="23"/>
                <w:lang w:val="es-MX"/>
              </w:rPr>
            </w:pPr>
            <w:r w:rsidRPr="00B210B8">
              <w:rPr>
                <w:b/>
                <w:sz w:val="23"/>
                <w:lang w:val="es-MX"/>
              </w:rPr>
              <w:t>Aprovechamientos Patrimoniales</w:t>
            </w:r>
          </w:p>
        </w:tc>
        <w:tc>
          <w:tcPr>
            <w:tcW w:w="1722" w:type="dxa"/>
            <w:shd w:val="clear" w:color="auto" w:fill="auto"/>
          </w:tcPr>
          <w:p w:rsidR="006C766D" w:rsidRPr="00B210B8" w:rsidRDefault="006C766D" w:rsidP="006C766D">
            <w:pPr>
              <w:pStyle w:val="TableParagraph"/>
              <w:spacing w:before="21"/>
              <w:ind w:right="51"/>
              <w:jc w:val="right"/>
              <w:rPr>
                <w:b/>
                <w:sz w:val="23"/>
                <w:lang w:val="es-MX"/>
              </w:rPr>
            </w:pPr>
            <w:r w:rsidRPr="00B210B8">
              <w:rPr>
                <w:b/>
                <w:sz w:val="23"/>
                <w:lang w:val="es-MX"/>
              </w:rPr>
              <w:t>144,422</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2"/>
              <w:ind w:left="50"/>
              <w:rPr>
                <w:sz w:val="23"/>
                <w:lang w:val="es-MX"/>
              </w:rPr>
            </w:pPr>
            <w:r w:rsidRPr="00B210B8">
              <w:rPr>
                <w:sz w:val="23"/>
                <w:lang w:val="es-MX"/>
              </w:rPr>
              <w:t>6.2.1</w:t>
            </w:r>
          </w:p>
        </w:tc>
        <w:tc>
          <w:tcPr>
            <w:tcW w:w="7024" w:type="dxa"/>
            <w:shd w:val="clear" w:color="auto" w:fill="auto"/>
          </w:tcPr>
          <w:p w:rsidR="006C766D" w:rsidRPr="00B210B8" w:rsidRDefault="006C766D" w:rsidP="006C766D">
            <w:pPr>
              <w:pStyle w:val="TableParagraph"/>
              <w:spacing w:before="22"/>
              <w:ind w:left="70"/>
              <w:rPr>
                <w:sz w:val="23"/>
                <w:lang w:val="es-MX"/>
              </w:rPr>
            </w:pPr>
            <w:r w:rsidRPr="00B210B8">
              <w:rPr>
                <w:sz w:val="23"/>
                <w:lang w:val="es-MX"/>
              </w:rPr>
              <w:t>Arrendamiento de Bienes Muebles e Inmuebles del Estado</w:t>
            </w:r>
          </w:p>
        </w:tc>
        <w:tc>
          <w:tcPr>
            <w:tcW w:w="1722" w:type="dxa"/>
            <w:shd w:val="clear" w:color="auto" w:fill="auto"/>
          </w:tcPr>
          <w:p w:rsidR="006C766D" w:rsidRPr="00B210B8" w:rsidRDefault="006C766D" w:rsidP="006C766D">
            <w:pPr>
              <w:pStyle w:val="TableParagraph"/>
              <w:spacing w:before="22"/>
              <w:ind w:right="51"/>
              <w:jc w:val="right"/>
              <w:rPr>
                <w:sz w:val="23"/>
                <w:lang w:val="es-MX"/>
              </w:rPr>
            </w:pPr>
            <w:r w:rsidRPr="00B210B8">
              <w:rPr>
                <w:sz w:val="23"/>
                <w:lang w:val="es-MX"/>
              </w:rPr>
              <w:t>144,422</w:t>
            </w:r>
          </w:p>
        </w:tc>
      </w:tr>
      <w:tr w:rsidR="006C766D" w:rsidRPr="00B210B8" w:rsidTr="006C766D">
        <w:trPr>
          <w:trHeight w:val="471"/>
        </w:trPr>
        <w:tc>
          <w:tcPr>
            <w:tcW w:w="759" w:type="dxa"/>
            <w:shd w:val="clear" w:color="auto" w:fill="auto"/>
          </w:tcPr>
          <w:p w:rsidR="006C766D" w:rsidRPr="00B210B8" w:rsidRDefault="006C766D" w:rsidP="006C766D">
            <w:pPr>
              <w:pStyle w:val="TableParagraph"/>
              <w:spacing w:before="21"/>
              <w:ind w:left="50"/>
              <w:rPr>
                <w:b/>
                <w:sz w:val="23"/>
                <w:lang w:val="es-MX"/>
              </w:rPr>
            </w:pPr>
            <w:r w:rsidRPr="00B210B8">
              <w:rPr>
                <w:b/>
                <w:sz w:val="23"/>
                <w:lang w:val="es-MX"/>
              </w:rPr>
              <w:t>6.3</w:t>
            </w:r>
          </w:p>
        </w:tc>
        <w:tc>
          <w:tcPr>
            <w:tcW w:w="7024" w:type="dxa"/>
            <w:shd w:val="clear" w:color="auto" w:fill="auto"/>
          </w:tcPr>
          <w:p w:rsidR="006C766D" w:rsidRPr="00B210B8" w:rsidRDefault="006C766D" w:rsidP="006C766D">
            <w:pPr>
              <w:pStyle w:val="TableParagraph"/>
              <w:spacing w:before="21"/>
              <w:ind w:left="70"/>
              <w:rPr>
                <w:b/>
                <w:sz w:val="23"/>
                <w:lang w:val="es-MX"/>
              </w:rPr>
            </w:pPr>
            <w:r w:rsidRPr="00B210B8">
              <w:rPr>
                <w:b/>
                <w:sz w:val="23"/>
                <w:lang w:val="es-MX"/>
              </w:rPr>
              <w:t>Accesorios de Aprovechamientos</w:t>
            </w:r>
          </w:p>
        </w:tc>
        <w:tc>
          <w:tcPr>
            <w:tcW w:w="1722" w:type="dxa"/>
            <w:shd w:val="clear" w:color="auto" w:fill="auto"/>
          </w:tcPr>
          <w:p w:rsidR="006C766D" w:rsidRPr="00B210B8" w:rsidRDefault="006C766D" w:rsidP="006C766D">
            <w:pPr>
              <w:pStyle w:val="TableParagraph"/>
              <w:spacing w:before="21"/>
              <w:ind w:right="51"/>
              <w:jc w:val="right"/>
              <w:rPr>
                <w:b/>
                <w:sz w:val="23"/>
                <w:lang w:val="es-MX"/>
              </w:rPr>
            </w:pPr>
            <w:r w:rsidRPr="00B210B8">
              <w:rPr>
                <w:b/>
                <w:sz w:val="23"/>
                <w:lang w:val="es-MX"/>
              </w:rPr>
              <w:t>140,306</w:t>
            </w:r>
          </w:p>
        </w:tc>
      </w:tr>
      <w:tr w:rsidR="006C766D" w:rsidRPr="00B210B8" w:rsidTr="006C766D">
        <w:trPr>
          <w:trHeight w:val="447"/>
        </w:trPr>
        <w:tc>
          <w:tcPr>
            <w:tcW w:w="759" w:type="dxa"/>
            <w:shd w:val="clear" w:color="auto" w:fill="auto"/>
          </w:tcPr>
          <w:p w:rsidR="006C766D" w:rsidRPr="00B210B8" w:rsidRDefault="006C766D" w:rsidP="006C766D">
            <w:pPr>
              <w:pStyle w:val="TableParagraph"/>
              <w:spacing w:before="178" w:line="249" w:lineRule="exact"/>
              <w:ind w:left="50"/>
              <w:rPr>
                <w:b/>
                <w:sz w:val="23"/>
                <w:lang w:val="es-MX"/>
              </w:rPr>
            </w:pPr>
            <w:r w:rsidRPr="00B210B8">
              <w:rPr>
                <w:b/>
                <w:sz w:val="23"/>
                <w:lang w:val="es-MX"/>
              </w:rPr>
              <w:t>7</w:t>
            </w:r>
          </w:p>
        </w:tc>
        <w:tc>
          <w:tcPr>
            <w:tcW w:w="7024" w:type="dxa"/>
            <w:shd w:val="clear" w:color="auto" w:fill="auto"/>
          </w:tcPr>
          <w:p w:rsidR="006C766D" w:rsidRPr="00B210B8" w:rsidRDefault="006C766D" w:rsidP="006C766D">
            <w:pPr>
              <w:pStyle w:val="TableParagraph"/>
              <w:spacing w:before="178" w:line="249" w:lineRule="exact"/>
              <w:ind w:left="70"/>
              <w:rPr>
                <w:b/>
                <w:sz w:val="23"/>
                <w:lang w:val="es-MX"/>
              </w:rPr>
            </w:pPr>
            <w:r w:rsidRPr="00B210B8">
              <w:rPr>
                <w:b/>
                <w:sz w:val="23"/>
                <w:lang w:val="es-MX"/>
              </w:rPr>
              <w:t>Ingresos por Venta de Bienes, Prestación de Servicios y Otros</w:t>
            </w:r>
          </w:p>
        </w:tc>
        <w:tc>
          <w:tcPr>
            <w:tcW w:w="1722" w:type="dxa"/>
            <w:shd w:val="clear" w:color="auto" w:fill="auto"/>
          </w:tcPr>
          <w:p w:rsidR="006C766D" w:rsidRPr="00B210B8" w:rsidRDefault="006C766D" w:rsidP="006C766D">
            <w:pPr>
              <w:pStyle w:val="TableParagraph"/>
              <w:spacing w:before="178" w:line="249" w:lineRule="exact"/>
              <w:ind w:right="51"/>
              <w:jc w:val="right"/>
              <w:rPr>
                <w:b/>
                <w:sz w:val="23"/>
                <w:lang w:val="es-MX"/>
              </w:rPr>
            </w:pPr>
            <w:r w:rsidRPr="00B210B8">
              <w:rPr>
                <w:b/>
                <w:sz w:val="23"/>
                <w:lang w:val="es-MX"/>
              </w:rPr>
              <w:t>1,000</w:t>
            </w:r>
          </w:p>
        </w:tc>
      </w:tr>
      <w:tr w:rsidR="006C766D" w:rsidRPr="00B210B8" w:rsidTr="006C766D">
        <w:trPr>
          <w:trHeight w:val="529"/>
        </w:trPr>
        <w:tc>
          <w:tcPr>
            <w:tcW w:w="759" w:type="dxa"/>
            <w:shd w:val="clear" w:color="auto" w:fill="auto"/>
          </w:tcPr>
          <w:p w:rsidR="006C766D" w:rsidRPr="00B210B8" w:rsidRDefault="006C766D" w:rsidP="006C766D">
            <w:pPr>
              <w:pStyle w:val="TableParagraph"/>
              <w:spacing w:before="8"/>
              <w:rPr>
                <w:rFonts w:ascii="Times New Roman" w:hAnsi="Times New Roman"/>
                <w:lang w:val="es-MX"/>
              </w:rPr>
            </w:pPr>
          </w:p>
          <w:p w:rsidR="006C766D" w:rsidRPr="00B210B8" w:rsidRDefault="006C766D" w:rsidP="006C766D">
            <w:pPr>
              <w:pStyle w:val="TableParagraph"/>
              <w:spacing w:line="248" w:lineRule="exact"/>
              <w:ind w:left="50"/>
              <w:rPr>
                <w:b/>
                <w:sz w:val="23"/>
                <w:lang w:val="es-MX"/>
              </w:rPr>
            </w:pPr>
            <w:r w:rsidRPr="00B210B8">
              <w:rPr>
                <w:b/>
                <w:sz w:val="23"/>
                <w:lang w:val="es-MX"/>
              </w:rPr>
              <w:t>8</w:t>
            </w:r>
          </w:p>
        </w:tc>
        <w:tc>
          <w:tcPr>
            <w:tcW w:w="7024" w:type="dxa"/>
            <w:shd w:val="clear" w:color="auto" w:fill="auto"/>
          </w:tcPr>
          <w:p w:rsidR="006C766D" w:rsidRPr="00B210B8" w:rsidRDefault="006C766D" w:rsidP="006C766D">
            <w:pPr>
              <w:pStyle w:val="TableParagraph"/>
              <w:spacing w:line="262" w:lineRule="exact"/>
              <w:ind w:left="70"/>
              <w:rPr>
                <w:b/>
                <w:sz w:val="23"/>
                <w:lang w:val="es-MX"/>
              </w:rPr>
            </w:pPr>
            <w:r w:rsidRPr="00B210B8">
              <w:rPr>
                <w:b/>
                <w:sz w:val="23"/>
                <w:lang w:val="es-MX"/>
              </w:rPr>
              <w:t>Ingresos</w:t>
            </w:r>
          </w:p>
          <w:p w:rsidR="006C766D" w:rsidRPr="00B210B8" w:rsidRDefault="006C766D" w:rsidP="006C766D">
            <w:pPr>
              <w:pStyle w:val="TableParagraph"/>
              <w:spacing w:line="248" w:lineRule="exact"/>
              <w:ind w:left="70"/>
              <w:rPr>
                <w:b/>
                <w:sz w:val="23"/>
                <w:lang w:val="es-MX"/>
              </w:rPr>
            </w:pPr>
            <w:r w:rsidRPr="00B210B8">
              <w:rPr>
                <w:b/>
                <w:sz w:val="23"/>
                <w:lang w:val="es-MX"/>
              </w:rPr>
              <w:t>Participaciones, Aportaciones, Convenios, Incentivos</w:t>
            </w:r>
          </w:p>
        </w:tc>
        <w:tc>
          <w:tcPr>
            <w:tcW w:w="1722" w:type="dxa"/>
            <w:shd w:val="clear" w:color="auto" w:fill="auto"/>
          </w:tcPr>
          <w:p w:rsidR="006C766D" w:rsidRPr="00B210B8" w:rsidRDefault="006C766D" w:rsidP="006C766D">
            <w:pPr>
              <w:pStyle w:val="TableParagraph"/>
              <w:spacing w:before="8"/>
              <w:rPr>
                <w:rFonts w:ascii="Times New Roman" w:hAnsi="Times New Roman"/>
                <w:lang w:val="es-MX"/>
              </w:rPr>
            </w:pPr>
          </w:p>
          <w:p w:rsidR="006C766D" w:rsidRPr="00B210B8" w:rsidRDefault="006C766D" w:rsidP="006C766D">
            <w:pPr>
              <w:pStyle w:val="TableParagraph"/>
              <w:spacing w:line="248" w:lineRule="exact"/>
              <w:ind w:right="51"/>
              <w:jc w:val="right"/>
              <w:rPr>
                <w:b/>
                <w:sz w:val="23"/>
                <w:lang w:val="es-MX"/>
              </w:rPr>
            </w:pPr>
            <w:r w:rsidRPr="00B210B8">
              <w:rPr>
                <w:b/>
                <w:sz w:val="23"/>
                <w:lang w:val="es-MX"/>
              </w:rPr>
              <w:t>79,561,140,765</w:t>
            </w:r>
          </w:p>
        </w:tc>
      </w:tr>
      <w:tr w:rsidR="006C766D" w:rsidRPr="00B210B8" w:rsidTr="006C766D">
        <w:trPr>
          <w:trHeight w:val="818"/>
        </w:trPr>
        <w:tc>
          <w:tcPr>
            <w:tcW w:w="759" w:type="dxa"/>
            <w:shd w:val="clear" w:color="auto" w:fill="auto"/>
          </w:tcPr>
          <w:p w:rsidR="006C766D" w:rsidRPr="00B210B8" w:rsidRDefault="006C766D" w:rsidP="006C766D">
            <w:pPr>
              <w:pStyle w:val="TableParagraph"/>
              <w:rPr>
                <w:rFonts w:ascii="Times New Roman" w:hAnsi="Times New Roman"/>
                <w:sz w:val="26"/>
                <w:lang w:val="es-MX"/>
              </w:rPr>
            </w:pPr>
          </w:p>
          <w:p w:rsidR="006C766D" w:rsidRPr="00B210B8" w:rsidRDefault="006C766D" w:rsidP="006C766D">
            <w:pPr>
              <w:pStyle w:val="TableParagraph"/>
              <w:spacing w:before="225"/>
              <w:ind w:left="50"/>
              <w:rPr>
                <w:b/>
                <w:sz w:val="23"/>
                <w:lang w:val="es-MX"/>
              </w:rPr>
            </w:pPr>
            <w:r w:rsidRPr="00B210B8">
              <w:rPr>
                <w:b/>
                <w:sz w:val="23"/>
                <w:lang w:val="es-MX"/>
              </w:rPr>
              <w:t>8.1</w:t>
            </w:r>
          </w:p>
        </w:tc>
        <w:tc>
          <w:tcPr>
            <w:tcW w:w="7024" w:type="dxa"/>
            <w:shd w:val="clear" w:color="auto" w:fill="auto"/>
          </w:tcPr>
          <w:p w:rsidR="006C766D" w:rsidRPr="00B210B8" w:rsidRDefault="006C766D" w:rsidP="006C766D">
            <w:pPr>
              <w:pStyle w:val="TableParagraph"/>
              <w:ind w:left="70"/>
              <w:rPr>
                <w:b/>
                <w:sz w:val="23"/>
                <w:lang w:val="es-MX"/>
              </w:rPr>
            </w:pPr>
            <w:r w:rsidRPr="00B210B8">
              <w:rPr>
                <w:b/>
                <w:sz w:val="23"/>
                <w:lang w:val="es-MX"/>
              </w:rPr>
              <w:t>Derivados de la Colaboración Fiscal y Fondos Distintos de Aportaciones</w:t>
            </w:r>
          </w:p>
          <w:p w:rsidR="006C766D" w:rsidRPr="00B210B8" w:rsidRDefault="006C766D" w:rsidP="006C766D">
            <w:pPr>
              <w:pStyle w:val="TableParagraph"/>
              <w:spacing w:line="264" w:lineRule="exact"/>
              <w:ind w:left="70"/>
              <w:rPr>
                <w:b/>
                <w:sz w:val="23"/>
                <w:lang w:val="es-MX"/>
              </w:rPr>
            </w:pPr>
            <w:r w:rsidRPr="00B210B8">
              <w:rPr>
                <w:b/>
                <w:sz w:val="23"/>
                <w:lang w:val="es-MX"/>
              </w:rPr>
              <w:t>Participaciones</w:t>
            </w:r>
          </w:p>
        </w:tc>
        <w:tc>
          <w:tcPr>
            <w:tcW w:w="1722" w:type="dxa"/>
            <w:shd w:val="clear" w:color="auto" w:fill="auto"/>
          </w:tcPr>
          <w:p w:rsidR="006C766D" w:rsidRPr="00B210B8" w:rsidRDefault="006C766D" w:rsidP="006C766D">
            <w:pPr>
              <w:pStyle w:val="TableParagraph"/>
              <w:rPr>
                <w:rFonts w:ascii="Times New Roman" w:hAnsi="Times New Roman"/>
                <w:sz w:val="26"/>
                <w:lang w:val="es-MX"/>
              </w:rPr>
            </w:pPr>
          </w:p>
          <w:p w:rsidR="006C766D" w:rsidRPr="00B210B8" w:rsidRDefault="006C766D" w:rsidP="006C766D">
            <w:pPr>
              <w:pStyle w:val="TableParagraph"/>
              <w:spacing w:before="225"/>
              <w:ind w:right="52"/>
              <w:jc w:val="right"/>
              <w:rPr>
                <w:b/>
                <w:sz w:val="23"/>
                <w:lang w:val="es-MX"/>
              </w:rPr>
            </w:pPr>
            <w:r w:rsidRPr="00B210B8">
              <w:rPr>
                <w:b/>
                <w:sz w:val="23"/>
                <w:lang w:val="es-MX"/>
              </w:rPr>
              <w:t>32,455,643,592</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2"/>
              <w:ind w:left="50"/>
              <w:rPr>
                <w:sz w:val="23"/>
                <w:lang w:val="es-MX"/>
              </w:rPr>
            </w:pPr>
            <w:r w:rsidRPr="00B210B8">
              <w:rPr>
                <w:sz w:val="23"/>
                <w:lang w:val="es-MX"/>
              </w:rPr>
              <w:t>8.1.1</w:t>
            </w:r>
          </w:p>
        </w:tc>
        <w:tc>
          <w:tcPr>
            <w:tcW w:w="7024" w:type="dxa"/>
            <w:shd w:val="clear" w:color="auto" w:fill="auto"/>
          </w:tcPr>
          <w:p w:rsidR="006C766D" w:rsidRPr="00B210B8" w:rsidRDefault="006C766D" w:rsidP="006C766D">
            <w:pPr>
              <w:pStyle w:val="TableParagraph"/>
              <w:spacing w:before="22"/>
              <w:ind w:left="70"/>
              <w:rPr>
                <w:sz w:val="23"/>
                <w:lang w:val="es-MX"/>
              </w:rPr>
            </w:pPr>
            <w:r w:rsidRPr="00B210B8">
              <w:rPr>
                <w:sz w:val="23"/>
                <w:lang w:val="es-MX"/>
              </w:rPr>
              <w:t>Fondo General de Participaciones</w:t>
            </w:r>
          </w:p>
        </w:tc>
        <w:tc>
          <w:tcPr>
            <w:tcW w:w="1722" w:type="dxa"/>
            <w:shd w:val="clear" w:color="auto" w:fill="auto"/>
          </w:tcPr>
          <w:p w:rsidR="006C766D" w:rsidRPr="00B210B8" w:rsidRDefault="006C766D" w:rsidP="006C766D">
            <w:pPr>
              <w:pStyle w:val="TableParagraph"/>
              <w:spacing w:before="22"/>
              <w:ind w:right="52"/>
              <w:jc w:val="right"/>
              <w:rPr>
                <w:sz w:val="23"/>
                <w:lang w:val="es-MX"/>
              </w:rPr>
            </w:pPr>
            <w:r w:rsidRPr="00B210B8">
              <w:rPr>
                <w:sz w:val="23"/>
                <w:lang w:val="es-MX"/>
              </w:rPr>
              <w:t>26,859,064,975</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8.1.2</w:t>
            </w:r>
          </w:p>
        </w:tc>
        <w:tc>
          <w:tcPr>
            <w:tcW w:w="7024"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Fondo de Fomento Municipal</w:t>
            </w:r>
          </w:p>
        </w:tc>
        <w:tc>
          <w:tcPr>
            <w:tcW w:w="1722" w:type="dxa"/>
            <w:shd w:val="clear" w:color="auto" w:fill="auto"/>
          </w:tcPr>
          <w:p w:rsidR="006C766D" w:rsidRPr="00B210B8" w:rsidRDefault="006C766D" w:rsidP="006C766D">
            <w:pPr>
              <w:pStyle w:val="TableParagraph"/>
              <w:spacing w:before="21"/>
              <w:ind w:right="52"/>
              <w:jc w:val="right"/>
              <w:rPr>
                <w:sz w:val="23"/>
                <w:lang w:val="es-MX"/>
              </w:rPr>
            </w:pPr>
            <w:r w:rsidRPr="00B210B8">
              <w:rPr>
                <w:sz w:val="23"/>
                <w:lang w:val="es-MX"/>
              </w:rPr>
              <w:t>904,137,794</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8.1.3</w:t>
            </w:r>
          </w:p>
        </w:tc>
        <w:tc>
          <w:tcPr>
            <w:tcW w:w="7024"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Participación por Impuestos Especiales</w:t>
            </w:r>
          </w:p>
        </w:tc>
        <w:tc>
          <w:tcPr>
            <w:tcW w:w="1722" w:type="dxa"/>
            <w:shd w:val="clear" w:color="auto" w:fill="auto"/>
          </w:tcPr>
          <w:p w:rsidR="006C766D" w:rsidRPr="00B210B8" w:rsidRDefault="006C766D" w:rsidP="006C766D">
            <w:pPr>
              <w:pStyle w:val="TableParagraph"/>
              <w:spacing w:before="21"/>
              <w:ind w:right="52"/>
              <w:jc w:val="right"/>
              <w:rPr>
                <w:sz w:val="23"/>
                <w:lang w:val="es-MX"/>
              </w:rPr>
            </w:pPr>
            <w:r w:rsidRPr="00B210B8">
              <w:rPr>
                <w:sz w:val="23"/>
                <w:lang w:val="es-MX"/>
              </w:rPr>
              <w:t>224,608,468</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8.1.4</w:t>
            </w:r>
          </w:p>
        </w:tc>
        <w:tc>
          <w:tcPr>
            <w:tcW w:w="7024"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Fondo de Fiscalización y Recaudación</w:t>
            </w:r>
          </w:p>
        </w:tc>
        <w:tc>
          <w:tcPr>
            <w:tcW w:w="1722" w:type="dxa"/>
            <w:shd w:val="clear" w:color="auto" w:fill="auto"/>
          </w:tcPr>
          <w:p w:rsidR="006C766D" w:rsidRPr="00B210B8" w:rsidRDefault="006C766D" w:rsidP="006C766D">
            <w:pPr>
              <w:pStyle w:val="TableParagraph"/>
              <w:spacing w:before="21"/>
              <w:ind w:right="51"/>
              <w:jc w:val="right"/>
              <w:rPr>
                <w:sz w:val="23"/>
                <w:lang w:val="es-MX"/>
              </w:rPr>
            </w:pPr>
            <w:r w:rsidRPr="00B210B8">
              <w:rPr>
                <w:sz w:val="23"/>
                <w:lang w:val="es-MX"/>
              </w:rPr>
              <w:t>1,342,824,791</w:t>
            </w:r>
          </w:p>
        </w:tc>
      </w:tr>
      <w:tr w:rsidR="006C766D" w:rsidRPr="00B210B8" w:rsidTr="006C766D">
        <w:trPr>
          <w:trHeight w:val="287"/>
        </w:trPr>
        <w:tc>
          <w:tcPr>
            <w:tcW w:w="759" w:type="dxa"/>
            <w:shd w:val="clear" w:color="auto" w:fill="auto"/>
          </w:tcPr>
          <w:p w:rsidR="006C766D" w:rsidRPr="00B210B8" w:rsidRDefault="006C766D" w:rsidP="006C766D">
            <w:pPr>
              <w:pStyle w:val="TableParagraph"/>
              <w:spacing w:before="22" w:line="245" w:lineRule="exact"/>
              <w:ind w:left="50"/>
              <w:rPr>
                <w:sz w:val="23"/>
                <w:lang w:val="es-MX"/>
              </w:rPr>
            </w:pPr>
            <w:r w:rsidRPr="00B210B8">
              <w:rPr>
                <w:sz w:val="23"/>
                <w:lang w:val="es-MX"/>
              </w:rPr>
              <w:t>8.1.5</w:t>
            </w:r>
          </w:p>
        </w:tc>
        <w:tc>
          <w:tcPr>
            <w:tcW w:w="7024" w:type="dxa"/>
            <w:shd w:val="clear" w:color="auto" w:fill="auto"/>
          </w:tcPr>
          <w:p w:rsidR="006C766D" w:rsidRPr="00B210B8" w:rsidRDefault="006C766D" w:rsidP="006C766D">
            <w:pPr>
              <w:pStyle w:val="TableParagraph"/>
              <w:spacing w:before="22" w:line="245" w:lineRule="exact"/>
              <w:ind w:left="70"/>
              <w:rPr>
                <w:sz w:val="23"/>
                <w:lang w:val="es-MX"/>
              </w:rPr>
            </w:pPr>
            <w:r w:rsidRPr="00B210B8">
              <w:rPr>
                <w:sz w:val="23"/>
                <w:lang w:val="es-MX"/>
              </w:rPr>
              <w:t>Fondo Compensación</w:t>
            </w:r>
          </w:p>
        </w:tc>
        <w:tc>
          <w:tcPr>
            <w:tcW w:w="1722" w:type="dxa"/>
            <w:shd w:val="clear" w:color="auto" w:fill="auto"/>
          </w:tcPr>
          <w:p w:rsidR="006C766D" w:rsidRPr="00B210B8" w:rsidRDefault="006C766D" w:rsidP="006C766D">
            <w:pPr>
              <w:pStyle w:val="TableParagraph"/>
              <w:spacing w:before="22" w:line="245" w:lineRule="exact"/>
              <w:ind w:right="52"/>
              <w:jc w:val="right"/>
              <w:rPr>
                <w:sz w:val="23"/>
                <w:lang w:val="es-MX"/>
              </w:rPr>
            </w:pPr>
            <w:r w:rsidRPr="00B210B8">
              <w:rPr>
                <w:sz w:val="23"/>
                <w:lang w:val="es-MX"/>
              </w:rPr>
              <w:t>748,100,816</w:t>
            </w:r>
          </w:p>
        </w:tc>
      </w:tr>
    </w:tbl>
    <w:p w:rsidR="006C766D" w:rsidRPr="00B210B8" w:rsidRDefault="006C766D" w:rsidP="006C766D">
      <w:pPr>
        <w:pStyle w:val="Textoindependiente"/>
        <w:spacing w:before="7"/>
        <w:rPr>
          <w:rFonts w:ascii="Times New Roman" w:hAnsi="Times New Roman"/>
          <w:sz w:val="16"/>
          <w:lang w:val="es-MX"/>
        </w:rPr>
      </w:pPr>
    </w:p>
    <w:tbl>
      <w:tblPr>
        <w:tblStyle w:val="TableNormal"/>
        <w:tblW w:w="9506" w:type="dxa"/>
        <w:tblInd w:w="768" w:type="dxa"/>
        <w:tblLook w:val="01E0" w:firstRow="1" w:lastRow="1" w:firstColumn="1" w:lastColumn="1" w:noHBand="0" w:noVBand="0"/>
      </w:tblPr>
      <w:tblGrid>
        <w:gridCol w:w="759"/>
        <w:gridCol w:w="6885"/>
        <w:gridCol w:w="1862"/>
      </w:tblGrid>
      <w:tr w:rsidR="006C766D" w:rsidRPr="00B210B8" w:rsidTr="006C766D">
        <w:trPr>
          <w:trHeight w:val="285"/>
        </w:trPr>
        <w:tc>
          <w:tcPr>
            <w:tcW w:w="759" w:type="dxa"/>
            <w:shd w:val="clear" w:color="auto" w:fill="auto"/>
          </w:tcPr>
          <w:p w:rsidR="006C766D" w:rsidRPr="00B210B8" w:rsidRDefault="006C766D" w:rsidP="006C766D">
            <w:pPr>
              <w:pStyle w:val="TableParagraph"/>
              <w:spacing w:line="257" w:lineRule="exact"/>
              <w:ind w:left="50"/>
              <w:rPr>
                <w:sz w:val="23"/>
                <w:lang w:val="es-MX"/>
              </w:rPr>
            </w:pPr>
            <w:r w:rsidRPr="00B210B8">
              <w:rPr>
                <w:sz w:val="23"/>
                <w:lang w:val="es-MX"/>
              </w:rPr>
              <w:t>8.1.6</w:t>
            </w:r>
          </w:p>
        </w:tc>
        <w:tc>
          <w:tcPr>
            <w:tcW w:w="6885" w:type="dxa"/>
            <w:shd w:val="clear" w:color="auto" w:fill="auto"/>
          </w:tcPr>
          <w:p w:rsidR="006C766D" w:rsidRPr="00B210B8" w:rsidRDefault="006C766D" w:rsidP="006C766D">
            <w:pPr>
              <w:pStyle w:val="TableParagraph"/>
              <w:spacing w:line="257" w:lineRule="exact"/>
              <w:ind w:left="70"/>
              <w:rPr>
                <w:sz w:val="23"/>
                <w:lang w:val="es-MX"/>
              </w:rPr>
            </w:pPr>
            <w:r w:rsidRPr="00B210B8">
              <w:rPr>
                <w:sz w:val="23"/>
                <w:lang w:val="es-MX"/>
              </w:rPr>
              <w:t>Fondo de Extracción de Hidrocarburos</w:t>
            </w:r>
          </w:p>
        </w:tc>
        <w:tc>
          <w:tcPr>
            <w:tcW w:w="1862" w:type="dxa"/>
            <w:shd w:val="clear" w:color="auto" w:fill="auto"/>
          </w:tcPr>
          <w:p w:rsidR="006C766D" w:rsidRPr="00B210B8" w:rsidRDefault="006C766D" w:rsidP="006C766D">
            <w:pPr>
              <w:pStyle w:val="TableParagraph"/>
              <w:spacing w:line="257" w:lineRule="exact"/>
              <w:ind w:right="51"/>
              <w:jc w:val="right"/>
              <w:rPr>
                <w:sz w:val="23"/>
                <w:lang w:val="es-MX"/>
              </w:rPr>
            </w:pPr>
            <w:r w:rsidRPr="00B210B8">
              <w:rPr>
                <w:sz w:val="23"/>
                <w:lang w:val="es-MX"/>
              </w:rPr>
              <w:t>90,038,384</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8.1.7</w:t>
            </w:r>
          </w:p>
        </w:tc>
        <w:tc>
          <w:tcPr>
            <w:tcW w:w="6885"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Impuesto a la Venta Final de Gasolina y Diesel</w:t>
            </w:r>
          </w:p>
        </w:tc>
        <w:tc>
          <w:tcPr>
            <w:tcW w:w="1862" w:type="dxa"/>
            <w:shd w:val="clear" w:color="auto" w:fill="auto"/>
          </w:tcPr>
          <w:p w:rsidR="006C766D" w:rsidRPr="00B210B8" w:rsidRDefault="006C766D" w:rsidP="006C766D">
            <w:pPr>
              <w:pStyle w:val="TableParagraph"/>
              <w:spacing w:before="21"/>
              <w:ind w:right="53"/>
              <w:jc w:val="right"/>
              <w:rPr>
                <w:sz w:val="23"/>
                <w:lang w:val="es-MX"/>
              </w:rPr>
            </w:pPr>
            <w:r w:rsidRPr="00B210B8">
              <w:rPr>
                <w:sz w:val="23"/>
                <w:lang w:val="es-MX"/>
              </w:rPr>
              <w:t>555,122,399</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8.1.8</w:t>
            </w:r>
          </w:p>
        </w:tc>
        <w:tc>
          <w:tcPr>
            <w:tcW w:w="6885"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ISR Participable Estatal</w:t>
            </w:r>
          </w:p>
        </w:tc>
        <w:tc>
          <w:tcPr>
            <w:tcW w:w="1862" w:type="dxa"/>
            <w:shd w:val="clear" w:color="auto" w:fill="auto"/>
          </w:tcPr>
          <w:p w:rsidR="006C766D" w:rsidRPr="00B210B8" w:rsidRDefault="006C766D" w:rsidP="006C766D">
            <w:pPr>
              <w:pStyle w:val="TableParagraph"/>
              <w:spacing w:before="21"/>
              <w:ind w:right="53"/>
              <w:jc w:val="right"/>
              <w:rPr>
                <w:sz w:val="23"/>
                <w:lang w:val="es-MX"/>
              </w:rPr>
            </w:pPr>
            <w:r w:rsidRPr="00B210B8">
              <w:rPr>
                <w:sz w:val="23"/>
                <w:lang w:val="es-MX"/>
              </w:rPr>
              <w:t>1,593,206,288</w:t>
            </w:r>
          </w:p>
        </w:tc>
      </w:tr>
      <w:tr w:rsidR="006C766D" w:rsidRPr="00B210B8" w:rsidTr="006C766D">
        <w:trPr>
          <w:trHeight w:val="472"/>
        </w:trPr>
        <w:tc>
          <w:tcPr>
            <w:tcW w:w="759" w:type="dxa"/>
            <w:shd w:val="clear" w:color="auto" w:fill="auto"/>
          </w:tcPr>
          <w:p w:rsidR="006C766D" w:rsidRPr="00B210B8" w:rsidRDefault="006C766D" w:rsidP="006C766D">
            <w:pPr>
              <w:pStyle w:val="TableParagraph"/>
              <w:spacing w:before="22"/>
              <w:ind w:left="50"/>
              <w:rPr>
                <w:sz w:val="23"/>
                <w:lang w:val="es-MX"/>
              </w:rPr>
            </w:pPr>
            <w:r w:rsidRPr="00B210B8">
              <w:rPr>
                <w:sz w:val="23"/>
                <w:lang w:val="es-MX"/>
              </w:rPr>
              <w:t>8.1.9</w:t>
            </w:r>
          </w:p>
        </w:tc>
        <w:tc>
          <w:tcPr>
            <w:tcW w:w="6885" w:type="dxa"/>
            <w:shd w:val="clear" w:color="auto" w:fill="auto"/>
          </w:tcPr>
          <w:p w:rsidR="006C766D" w:rsidRPr="00B210B8" w:rsidRDefault="006C766D" w:rsidP="006C766D">
            <w:pPr>
              <w:pStyle w:val="TableParagraph"/>
              <w:spacing w:before="22"/>
              <w:ind w:left="70"/>
              <w:rPr>
                <w:sz w:val="23"/>
                <w:lang w:val="es-MX"/>
              </w:rPr>
            </w:pPr>
            <w:r w:rsidRPr="00B210B8">
              <w:rPr>
                <w:sz w:val="23"/>
                <w:lang w:val="es-MX"/>
              </w:rPr>
              <w:t>ISR Participable Municipal</w:t>
            </w:r>
          </w:p>
        </w:tc>
        <w:tc>
          <w:tcPr>
            <w:tcW w:w="1862" w:type="dxa"/>
            <w:shd w:val="clear" w:color="auto" w:fill="auto"/>
          </w:tcPr>
          <w:p w:rsidR="006C766D" w:rsidRPr="00B210B8" w:rsidRDefault="006C766D" w:rsidP="006C766D">
            <w:pPr>
              <w:pStyle w:val="TableParagraph"/>
              <w:spacing w:before="22"/>
              <w:ind w:right="51"/>
              <w:jc w:val="right"/>
              <w:rPr>
                <w:sz w:val="23"/>
                <w:lang w:val="es-MX"/>
              </w:rPr>
            </w:pPr>
            <w:r w:rsidRPr="00B210B8">
              <w:rPr>
                <w:sz w:val="23"/>
                <w:lang w:val="es-MX"/>
              </w:rPr>
              <w:t>138,539,677</w:t>
            </w:r>
          </w:p>
        </w:tc>
      </w:tr>
      <w:tr w:rsidR="006C766D" w:rsidRPr="00B210B8" w:rsidTr="006C766D">
        <w:trPr>
          <w:trHeight w:val="471"/>
        </w:trPr>
        <w:tc>
          <w:tcPr>
            <w:tcW w:w="759" w:type="dxa"/>
            <w:shd w:val="clear" w:color="auto" w:fill="auto"/>
          </w:tcPr>
          <w:p w:rsidR="006C766D" w:rsidRPr="00B210B8" w:rsidRDefault="006C766D" w:rsidP="006C766D">
            <w:pPr>
              <w:pStyle w:val="TableParagraph"/>
              <w:spacing w:before="178"/>
              <w:ind w:left="50"/>
              <w:rPr>
                <w:b/>
                <w:sz w:val="23"/>
                <w:lang w:val="es-MX"/>
              </w:rPr>
            </w:pPr>
            <w:r w:rsidRPr="00B210B8">
              <w:rPr>
                <w:b/>
                <w:sz w:val="23"/>
                <w:lang w:val="es-MX"/>
              </w:rPr>
              <w:t>8.2</w:t>
            </w:r>
          </w:p>
        </w:tc>
        <w:tc>
          <w:tcPr>
            <w:tcW w:w="6885" w:type="dxa"/>
            <w:shd w:val="clear" w:color="auto" w:fill="auto"/>
          </w:tcPr>
          <w:p w:rsidR="006C766D" w:rsidRPr="00B210B8" w:rsidRDefault="006C766D" w:rsidP="006C766D">
            <w:pPr>
              <w:pStyle w:val="TableParagraph"/>
              <w:spacing w:before="178"/>
              <w:ind w:left="70"/>
              <w:rPr>
                <w:b/>
                <w:sz w:val="23"/>
                <w:lang w:val="es-MX"/>
              </w:rPr>
            </w:pPr>
            <w:r w:rsidRPr="00B210B8">
              <w:rPr>
                <w:b/>
                <w:sz w:val="23"/>
                <w:lang w:val="es-MX"/>
              </w:rPr>
              <w:t>Aportaciones</w:t>
            </w:r>
          </w:p>
        </w:tc>
        <w:tc>
          <w:tcPr>
            <w:tcW w:w="1862" w:type="dxa"/>
            <w:shd w:val="clear" w:color="auto" w:fill="auto"/>
          </w:tcPr>
          <w:p w:rsidR="006C766D" w:rsidRPr="00B210B8" w:rsidRDefault="006C766D" w:rsidP="006C766D">
            <w:pPr>
              <w:pStyle w:val="TableParagraph"/>
              <w:spacing w:before="178"/>
              <w:ind w:right="53"/>
              <w:jc w:val="right"/>
              <w:rPr>
                <w:b/>
                <w:sz w:val="23"/>
                <w:lang w:val="es-MX"/>
              </w:rPr>
            </w:pPr>
            <w:r w:rsidRPr="00B210B8">
              <w:rPr>
                <w:b/>
                <w:sz w:val="23"/>
                <w:lang w:val="es-MX"/>
              </w:rPr>
              <w:t>46,302,806,655</w:t>
            </w:r>
          </w:p>
        </w:tc>
      </w:tr>
      <w:tr w:rsidR="006C766D" w:rsidRPr="00B210B8" w:rsidTr="006C766D">
        <w:trPr>
          <w:trHeight w:val="290"/>
        </w:trPr>
        <w:tc>
          <w:tcPr>
            <w:tcW w:w="759" w:type="dxa"/>
            <w:shd w:val="clear" w:color="auto" w:fill="auto"/>
          </w:tcPr>
          <w:p w:rsidR="006C766D" w:rsidRPr="00B210B8" w:rsidRDefault="006C766D" w:rsidP="006C766D">
            <w:pPr>
              <w:pStyle w:val="TableParagraph"/>
              <w:spacing w:before="21" w:line="249" w:lineRule="exact"/>
              <w:ind w:left="50"/>
              <w:rPr>
                <w:sz w:val="23"/>
                <w:lang w:val="es-MX"/>
              </w:rPr>
            </w:pPr>
            <w:r w:rsidRPr="00B210B8">
              <w:rPr>
                <w:sz w:val="23"/>
                <w:lang w:val="es-MX"/>
              </w:rPr>
              <w:t>8.2.1</w:t>
            </w:r>
          </w:p>
        </w:tc>
        <w:tc>
          <w:tcPr>
            <w:tcW w:w="6885" w:type="dxa"/>
            <w:shd w:val="clear" w:color="auto" w:fill="auto"/>
          </w:tcPr>
          <w:p w:rsidR="006C766D" w:rsidRPr="00B210B8" w:rsidRDefault="006C766D" w:rsidP="006C766D">
            <w:pPr>
              <w:pStyle w:val="TableParagraph"/>
              <w:spacing w:before="21" w:line="249" w:lineRule="exact"/>
              <w:ind w:left="70"/>
              <w:rPr>
                <w:sz w:val="23"/>
                <w:lang w:val="es-MX"/>
              </w:rPr>
            </w:pPr>
            <w:r w:rsidRPr="00B210B8">
              <w:rPr>
                <w:sz w:val="23"/>
                <w:lang w:val="es-MX"/>
              </w:rPr>
              <w:t>Fondo de Aportaciones para la Nómina Educativa y Gasto</w:t>
            </w:r>
          </w:p>
        </w:tc>
        <w:tc>
          <w:tcPr>
            <w:tcW w:w="1862" w:type="dxa"/>
            <w:shd w:val="clear" w:color="auto" w:fill="auto"/>
          </w:tcPr>
          <w:p w:rsidR="006C766D" w:rsidRPr="00B210B8" w:rsidRDefault="006C766D" w:rsidP="006C766D">
            <w:pPr>
              <w:pStyle w:val="TableParagraph"/>
              <w:spacing w:before="21" w:line="249" w:lineRule="exact"/>
              <w:ind w:right="53"/>
              <w:jc w:val="right"/>
              <w:rPr>
                <w:sz w:val="23"/>
                <w:lang w:val="es-MX"/>
              </w:rPr>
            </w:pPr>
            <w:r w:rsidRPr="00B210B8">
              <w:rPr>
                <w:sz w:val="23"/>
                <w:lang w:val="es-MX"/>
              </w:rPr>
              <w:t>19,130,798,889</w:t>
            </w:r>
          </w:p>
        </w:tc>
      </w:tr>
      <w:tr w:rsidR="006C766D" w:rsidRPr="00B210B8" w:rsidTr="006C766D">
        <w:trPr>
          <w:trHeight w:val="554"/>
        </w:trPr>
        <w:tc>
          <w:tcPr>
            <w:tcW w:w="759" w:type="dxa"/>
            <w:shd w:val="clear" w:color="auto" w:fill="auto"/>
          </w:tcPr>
          <w:p w:rsidR="006C766D" w:rsidRPr="00B210B8" w:rsidRDefault="006C766D" w:rsidP="006C766D">
            <w:pPr>
              <w:pStyle w:val="TableParagraph"/>
              <w:spacing w:before="8"/>
              <w:rPr>
                <w:rFonts w:ascii="Times New Roman" w:hAnsi="Times New Roman"/>
                <w:lang w:val="es-MX"/>
              </w:rPr>
            </w:pPr>
          </w:p>
          <w:p w:rsidR="006C766D" w:rsidRPr="00B210B8" w:rsidRDefault="006C766D" w:rsidP="006C766D">
            <w:pPr>
              <w:pStyle w:val="TableParagraph"/>
              <w:ind w:left="50"/>
              <w:rPr>
                <w:sz w:val="23"/>
                <w:lang w:val="es-MX"/>
              </w:rPr>
            </w:pPr>
            <w:r w:rsidRPr="00B210B8">
              <w:rPr>
                <w:sz w:val="23"/>
                <w:lang w:val="es-MX"/>
              </w:rPr>
              <w:t>8.2.2</w:t>
            </w:r>
          </w:p>
        </w:tc>
        <w:tc>
          <w:tcPr>
            <w:tcW w:w="6885" w:type="dxa"/>
            <w:shd w:val="clear" w:color="auto" w:fill="auto"/>
          </w:tcPr>
          <w:p w:rsidR="006C766D" w:rsidRPr="00B210B8" w:rsidRDefault="006C766D" w:rsidP="006C766D">
            <w:pPr>
              <w:pStyle w:val="TableParagraph"/>
              <w:spacing w:line="262" w:lineRule="exact"/>
              <w:ind w:left="70"/>
              <w:rPr>
                <w:sz w:val="23"/>
                <w:lang w:val="es-MX"/>
              </w:rPr>
            </w:pPr>
            <w:r w:rsidRPr="00B210B8">
              <w:rPr>
                <w:sz w:val="23"/>
                <w:lang w:val="es-MX"/>
              </w:rPr>
              <w:t>Operativo</w:t>
            </w:r>
          </w:p>
          <w:p w:rsidR="006C766D" w:rsidRPr="00B210B8" w:rsidRDefault="006C766D" w:rsidP="006C766D">
            <w:pPr>
              <w:pStyle w:val="TableParagraph"/>
              <w:spacing w:line="264" w:lineRule="exact"/>
              <w:ind w:left="70"/>
              <w:rPr>
                <w:sz w:val="23"/>
                <w:lang w:val="es-MX"/>
              </w:rPr>
            </w:pPr>
            <w:r w:rsidRPr="00B210B8">
              <w:rPr>
                <w:sz w:val="23"/>
                <w:lang w:val="es-MX"/>
              </w:rPr>
              <w:t>Fondo de Aportaciones para los Servicios de Salud</w:t>
            </w:r>
          </w:p>
        </w:tc>
        <w:tc>
          <w:tcPr>
            <w:tcW w:w="1862" w:type="dxa"/>
            <w:shd w:val="clear" w:color="auto" w:fill="auto"/>
          </w:tcPr>
          <w:p w:rsidR="006C766D" w:rsidRPr="00B210B8" w:rsidRDefault="006C766D" w:rsidP="006C766D">
            <w:pPr>
              <w:pStyle w:val="TableParagraph"/>
              <w:spacing w:before="8"/>
              <w:rPr>
                <w:rFonts w:ascii="Times New Roman" w:hAnsi="Times New Roman"/>
                <w:lang w:val="es-MX"/>
              </w:rPr>
            </w:pPr>
          </w:p>
          <w:p w:rsidR="006C766D" w:rsidRPr="00B210B8" w:rsidRDefault="006C766D" w:rsidP="006C766D">
            <w:pPr>
              <w:pStyle w:val="TableParagraph"/>
              <w:ind w:right="53"/>
              <w:jc w:val="right"/>
              <w:rPr>
                <w:sz w:val="23"/>
                <w:lang w:val="es-MX"/>
              </w:rPr>
            </w:pPr>
            <w:r w:rsidRPr="00B210B8">
              <w:rPr>
                <w:sz w:val="23"/>
                <w:lang w:val="es-MX"/>
              </w:rPr>
              <w:t>4,595,524,638</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8.2.3</w:t>
            </w:r>
          </w:p>
        </w:tc>
        <w:tc>
          <w:tcPr>
            <w:tcW w:w="6885"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Fondo de Aportaciones para la Infraestructura Social</w:t>
            </w:r>
          </w:p>
        </w:tc>
        <w:tc>
          <w:tcPr>
            <w:tcW w:w="1862" w:type="dxa"/>
            <w:shd w:val="clear" w:color="auto" w:fill="auto"/>
          </w:tcPr>
          <w:p w:rsidR="006C766D" w:rsidRPr="00B210B8" w:rsidRDefault="006C766D" w:rsidP="006C766D">
            <w:pPr>
              <w:pStyle w:val="TableParagraph"/>
              <w:spacing w:before="21"/>
              <w:ind w:right="53"/>
              <w:jc w:val="right"/>
              <w:rPr>
                <w:sz w:val="23"/>
                <w:lang w:val="es-MX"/>
              </w:rPr>
            </w:pPr>
            <w:r w:rsidRPr="00B210B8">
              <w:rPr>
                <w:sz w:val="23"/>
                <w:lang w:val="es-MX"/>
              </w:rPr>
              <w:t>13,330,942,106</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8.2.4</w:t>
            </w:r>
          </w:p>
        </w:tc>
        <w:tc>
          <w:tcPr>
            <w:tcW w:w="6885"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Fondo de Aportaciones para el Fortalecimiento de los Municipios</w:t>
            </w:r>
          </w:p>
        </w:tc>
        <w:tc>
          <w:tcPr>
            <w:tcW w:w="1862" w:type="dxa"/>
            <w:shd w:val="clear" w:color="auto" w:fill="auto"/>
          </w:tcPr>
          <w:p w:rsidR="006C766D" w:rsidRPr="00B210B8" w:rsidRDefault="006C766D" w:rsidP="006C766D">
            <w:pPr>
              <w:pStyle w:val="TableParagraph"/>
              <w:spacing w:before="21"/>
              <w:ind w:right="53"/>
              <w:jc w:val="right"/>
              <w:rPr>
                <w:sz w:val="23"/>
                <w:lang w:val="es-MX"/>
              </w:rPr>
            </w:pPr>
            <w:r w:rsidRPr="00B210B8">
              <w:rPr>
                <w:sz w:val="23"/>
                <w:lang w:val="es-MX"/>
              </w:rPr>
              <w:t>3,599,886,212</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8.2.5</w:t>
            </w:r>
          </w:p>
        </w:tc>
        <w:tc>
          <w:tcPr>
            <w:tcW w:w="6885"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Fondo de Aportaciones Múltiples</w:t>
            </w:r>
          </w:p>
        </w:tc>
        <w:tc>
          <w:tcPr>
            <w:tcW w:w="1862" w:type="dxa"/>
            <w:shd w:val="clear" w:color="auto" w:fill="auto"/>
          </w:tcPr>
          <w:p w:rsidR="006C766D" w:rsidRPr="00B210B8" w:rsidRDefault="006C766D" w:rsidP="006C766D">
            <w:pPr>
              <w:pStyle w:val="TableParagraph"/>
              <w:spacing w:before="21"/>
              <w:ind w:right="53"/>
              <w:jc w:val="right"/>
              <w:rPr>
                <w:sz w:val="23"/>
                <w:lang w:val="es-MX"/>
              </w:rPr>
            </w:pPr>
            <w:r w:rsidRPr="00B210B8">
              <w:rPr>
                <w:sz w:val="23"/>
                <w:lang w:val="es-MX"/>
              </w:rPr>
              <w:t>1,610,670,488</w:t>
            </w:r>
          </w:p>
        </w:tc>
      </w:tr>
      <w:tr w:rsidR="006C766D" w:rsidRPr="00B210B8" w:rsidTr="006C766D">
        <w:trPr>
          <w:trHeight w:val="290"/>
        </w:trPr>
        <w:tc>
          <w:tcPr>
            <w:tcW w:w="759" w:type="dxa"/>
            <w:shd w:val="clear" w:color="auto" w:fill="auto"/>
          </w:tcPr>
          <w:p w:rsidR="006C766D" w:rsidRPr="00B210B8" w:rsidRDefault="006C766D" w:rsidP="006C766D">
            <w:pPr>
              <w:pStyle w:val="TableParagraph"/>
              <w:spacing w:before="23" w:line="248" w:lineRule="exact"/>
              <w:ind w:left="50"/>
              <w:rPr>
                <w:sz w:val="23"/>
                <w:lang w:val="es-MX"/>
              </w:rPr>
            </w:pPr>
            <w:r w:rsidRPr="00B210B8">
              <w:rPr>
                <w:sz w:val="23"/>
                <w:lang w:val="es-MX"/>
              </w:rPr>
              <w:t>8.2.6</w:t>
            </w:r>
          </w:p>
        </w:tc>
        <w:tc>
          <w:tcPr>
            <w:tcW w:w="6885" w:type="dxa"/>
            <w:shd w:val="clear" w:color="auto" w:fill="auto"/>
          </w:tcPr>
          <w:p w:rsidR="006C766D" w:rsidRPr="00B210B8" w:rsidRDefault="006C766D" w:rsidP="006C766D">
            <w:pPr>
              <w:pStyle w:val="TableParagraph"/>
              <w:spacing w:before="23" w:line="248" w:lineRule="exact"/>
              <w:ind w:left="70"/>
              <w:rPr>
                <w:sz w:val="23"/>
                <w:lang w:val="es-MX"/>
              </w:rPr>
            </w:pPr>
            <w:r w:rsidRPr="00B210B8">
              <w:rPr>
                <w:sz w:val="23"/>
                <w:lang w:val="es-MX"/>
              </w:rPr>
              <w:t>Fondo de Aportaciones para la Educación Tecnológica y de</w:t>
            </w:r>
          </w:p>
        </w:tc>
        <w:tc>
          <w:tcPr>
            <w:tcW w:w="1862" w:type="dxa"/>
            <w:shd w:val="clear" w:color="auto" w:fill="auto"/>
          </w:tcPr>
          <w:p w:rsidR="006C766D" w:rsidRPr="00B210B8" w:rsidRDefault="006C766D" w:rsidP="006C766D">
            <w:pPr>
              <w:pStyle w:val="TableParagraph"/>
              <w:spacing w:before="23" w:line="248" w:lineRule="exact"/>
              <w:ind w:right="53"/>
              <w:jc w:val="right"/>
              <w:rPr>
                <w:sz w:val="23"/>
                <w:lang w:val="es-MX"/>
              </w:rPr>
            </w:pPr>
            <w:r w:rsidRPr="00B210B8">
              <w:rPr>
                <w:sz w:val="23"/>
                <w:lang w:val="es-MX"/>
              </w:rPr>
              <w:t>359,543,540</w:t>
            </w:r>
          </w:p>
        </w:tc>
      </w:tr>
      <w:tr w:rsidR="006C766D" w:rsidRPr="00B210B8" w:rsidTr="006C766D">
        <w:trPr>
          <w:trHeight w:val="553"/>
        </w:trPr>
        <w:tc>
          <w:tcPr>
            <w:tcW w:w="759" w:type="dxa"/>
            <w:shd w:val="clear" w:color="auto" w:fill="auto"/>
          </w:tcPr>
          <w:p w:rsidR="006C766D" w:rsidRPr="00B210B8" w:rsidRDefault="006C766D" w:rsidP="006C766D">
            <w:pPr>
              <w:pStyle w:val="TableParagraph"/>
              <w:spacing w:before="7"/>
              <w:rPr>
                <w:rFonts w:ascii="Times New Roman" w:hAnsi="Times New Roman"/>
                <w:lang w:val="es-MX"/>
              </w:rPr>
            </w:pPr>
          </w:p>
          <w:p w:rsidR="006C766D" w:rsidRPr="00B210B8" w:rsidRDefault="006C766D" w:rsidP="006C766D">
            <w:pPr>
              <w:pStyle w:val="TableParagraph"/>
              <w:ind w:left="50"/>
              <w:rPr>
                <w:sz w:val="23"/>
                <w:lang w:val="es-MX"/>
              </w:rPr>
            </w:pPr>
            <w:r w:rsidRPr="00B210B8">
              <w:rPr>
                <w:sz w:val="23"/>
                <w:lang w:val="es-MX"/>
              </w:rPr>
              <w:t>8.2.7</w:t>
            </w:r>
          </w:p>
        </w:tc>
        <w:tc>
          <w:tcPr>
            <w:tcW w:w="6885" w:type="dxa"/>
            <w:shd w:val="clear" w:color="auto" w:fill="auto"/>
          </w:tcPr>
          <w:p w:rsidR="006C766D" w:rsidRPr="00B210B8" w:rsidRDefault="006C766D" w:rsidP="006C766D">
            <w:pPr>
              <w:pStyle w:val="TableParagraph"/>
              <w:spacing w:line="260" w:lineRule="exact"/>
              <w:ind w:left="70"/>
              <w:rPr>
                <w:sz w:val="23"/>
                <w:lang w:val="es-MX"/>
              </w:rPr>
            </w:pPr>
            <w:r w:rsidRPr="00B210B8">
              <w:rPr>
                <w:sz w:val="23"/>
                <w:lang w:val="es-MX"/>
              </w:rPr>
              <w:t>Adultos</w:t>
            </w:r>
          </w:p>
          <w:p w:rsidR="006C766D" w:rsidRPr="00B210B8" w:rsidRDefault="006C766D" w:rsidP="006C766D">
            <w:pPr>
              <w:pStyle w:val="TableParagraph"/>
              <w:spacing w:line="264" w:lineRule="exact"/>
              <w:ind w:left="70"/>
              <w:rPr>
                <w:sz w:val="23"/>
                <w:lang w:val="es-MX"/>
              </w:rPr>
            </w:pPr>
            <w:r w:rsidRPr="00B210B8">
              <w:rPr>
                <w:sz w:val="23"/>
                <w:lang w:val="es-MX"/>
              </w:rPr>
              <w:t>Fondo de Aportaciones para la Seguridad Pública</w:t>
            </w:r>
          </w:p>
        </w:tc>
        <w:tc>
          <w:tcPr>
            <w:tcW w:w="1862" w:type="dxa"/>
            <w:shd w:val="clear" w:color="auto" w:fill="auto"/>
          </w:tcPr>
          <w:p w:rsidR="006C766D" w:rsidRPr="00B210B8" w:rsidRDefault="006C766D" w:rsidP="006C766D">
            <w:pPr>
              <w:pStyle w:val="TableParagraph"/>
              <w:spacing w:before="7"/>
              <w:rPr>
                <w:rFonts w:ascii="Times New Roman" w:hAnsi="Times New Roman"/>
                <w:lang w:val="es-MX"/>
              </w:rPr>
            </w:pPr>
          </w:p>
          <w:p w:rsidR="006C766D" w:rsidRPr="00B210B8" w:rsidRDefault="006C766D" w:rsidP="006C766D">
            <w:pPr>
              <w:pStyle w:val="TableParagraph"/>
              <w:ind w:right="53"/>
              <w:jc w:val="right"/>
              <w:rPr>
                <w:sz w:val="23"/>
                <w:lang w:val="es-MX"/>
              </w:rPr>
            </w:pPr>
            <w:r w:rsidRPr="00B210B8">
              <w:rPr>
                <w:sz w:val="23"/>
                <w:lang w:val="es-MX"/>
              </w:rPr>
              <w:t>306,644,547</w:t>
            </w:r>
          </w:p>
        </w:tc>
      </w:tr>
      <w:tr w:rsidR="006C766D" w:rsidRPr="00B210B8" w:rsidTr="006C766D">
        <w:trPr>
          <w:trHeight w:val="712"/>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8.2.8</w:t>
            </w:r>
          </w:p>
        </w:tc>
        <w:tc>
          <w:tcPr>
            <w:tcW w:w="6885"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Fondo de Aportaciones para el Fortalecimiento de las Entidades Federativas</w:t>
            </w:r>
          </w:p>
        </w:tc>
        <w:tc>
          <w:tcPr>
            <w:tcW w:w="1862" w:type="dxa"/>
            <w:shd w:val="clear" w:color="auto" w:fill="auto"/>
          </w:tcPr>
          <w:p w:rsidR="006C766D" w:rsidRPr="00B210B8" w:rsidRDefault="006C766D" w:rsidP="006C766D">
            <w:pPr>
              <w:pStyle w:val="TableParagraph"/>
              <w:spacing w:before="21"/>
              <w:ind w:right="53"/>
              <w:jc w:val="right"/>
              <w:rPr>
                <w:sz w:val="23"/>
                <w:lang w:val="es-MX"/>
              </w:rPr>
            </w:pPr>
            <w:r w:rsidRPr="00B210B8">
              <w:rPr>
                <w:sz w:val="23"/>
                <w:lang w:val="es-MX"/>
              </w:rPr>
              <w:t>3,368,796,235</w:t>
            </w:r>
          </w:p>
        </w:tc>
      </w:tr>
      <w:tr w:rsidR="006C766D" w:rsidRPr="00B210B8" w:rsidTr="006C766D">
        <w:trPr>
          <w:trHeight w:val="446"/>
        </w:trPr>
        <w:tc>
          <w:tcPr>
            <w:tcW w:w="759" w:type="dxa"/>
            <w:shd w:val="clear" w:color="auto" w:fill="auto"/>
          </w:tcPr>
          <w:p w:rsidR="006C766D" w:rsidRPr="00B210B8" w:rsidRDefault="006C766D" w:rsidP="006C766D">
            <w:pPr>
              <w:pStyle w:val="TableParagraph"/>
              <w:spacing w:before="153"/>
              <w:ind w:left="50"/>
              <w:rPr>
                <w:b/>
                <w:sz w:val="23"/>
                <w:lang w:val="es-MX"/>
              </w:rPr>
            </w:pPr>
            <w:r w:rsidRPr="00B210B8">
              <w:rPr>
                <w:b/>
                <w:sz w:val="23"/>
                <w:lang w:val="es-MX"/>
              </w:rPr>
              <w:t>8.3</w:t>
            </w:r>
          </w:p>
        </w:tc>
        <w:tc>
          <w:tcPr>
            <w:tcW w:w="6885" w:type="dxa"/>
            <w:shd w:val="clear" w:color="auto" w:fill="auto"/>
          </w:tcPr>
          <w:p w:rsidR="006C766D" w:rsidRPr="00B210B8" w:rsidRDefault="006C766D" w:rsidP="006C766D">
            <w:pPr>
              <w:pStyle w:val="TableParagraph"/>
              <w:spacing w:before="153"/>
              <w:ind w:left="70"/>
              <w:rPr>
                <w:b/>
                <w:sz w:val="23"/>
                <w:lang w:val="es-MX"/>
              </w:rPr>
            </w:pPr>
            <w:r w:rsidRPr="00B210B8">
              <w:rPr>
                <w:b/>
                <w:sz w:val="23"/>
                <w:lang w:val="es-MX"/>
              </w:rPr>
              <w:t>Convenios</w:t>
            </w:r>
          </w:p>
        </w:tc>
        <w:tc>
          <w:tcPr>
            <w:tcW w:w="1862" w:type="dxa"/>
            <w:shd w:val="clear" w:color="auto" w:fill="auto"/>
          </w:tcPr>
          <w:p w:rsidR="006C766D" w:rsidRPr="00B210B8" w:rsidRDefault="006C766D" w:rsidP="006C766D">
            <w:pPr>
              <w:pStyle w:val="TableParagraph"/>
              <w:spacing w:before="153"/>
              <w:ind w:right="53"/>
              <w:jc w:val="right"/>
              <w:rPr>
                <w:b/>
                <w:sz w:val="23"/>
                <w:lang w:val="es-MX"/>
              </w:rPr>
            </w:pPr>
            <w:r w:rsidRPr="00B210B8">
              <w:rPr>
                <w:b/>
                <w:sz w:val="23"/>
                <w:lang w:val="es-MX"/>
              </w:rPr>
              <w:t>174,541,618</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8.3.1</w:t>
            </w:r>
          </w:p>
        </w:tc>
        <w:tc>
          <w:tcPr>
            <w:tcW w:w="6885"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Convenios de Descentralización</w:t>
            </w:r>
          </w:p>
        </w:tc>
        <w:tc>
          <w:tcPr>
            <w:tcW w:w="1862" w:type="dxa"/>
            <w:shd w:val="clear" w:color="auto" w:fill="auto"/>
          </w:tcPr>
          <w:p w:rsidR="006C766D" w:rsidRPr="00B210B8" w:rsidRDefault="006C766D" w:rsidP="006C766D">
            <w:pPr>
              <w:pStyle w:val="TableParagraph"/>
              <w:spacing w:before="21"/>
              <w:ind w:right="48"/>
              <w:jc w:val="right"/>
              <w:rPr>
                <w:sz w:val="23"/>
                <w:lang w:val="es-MX"/>
              </w:rPr>
            </w:pPr>
            <w:r w:rsidRPr="00B210B8">
              <w:rPr>
                <w:sz w:val="23"/>
                <w:lang w:val="es-MX"/>
              </w:rPr>
              <w:t>0</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2"/>
              <w:ind w:left="50"/>
              <w:rPr>
                <w:sz w:val="23"/>
                <w:lang w:val="es-MX"/>
              </w:rPr>
            </w:pPr>
            <w:r w:rsidRPr="00B210B8">
              <w:rPr>
                <w:sz w:val="23"/>
                <w:lang w:val="es-MX"/>
              </w:rPr>
              <w:t>8.3.2</w:t>
            </w:r>
          </w:p>
        </w:tc>
        <w:tc>
          <w:tcPr>
            <w:tcW w:w="6885" w:type="dxa"/>
            <w:shd w:val="clear" w:color="auto" w:fill="auto"/>
          </w:tcPr>
          <w:p w:rsidR="006C766D" w:rsidRPr="00B210B8" w:rsidRDefault="006C766D" w:rsidP="006C766D">
            <w:pPr>
              <w:pStyle w:val="TableParagraph"/>
              <w:spacing w:before="22"/>
              <w:ind w:left="70"/>
              <w:rPr>
                <w:sz w:val="23"/>
                <w:lang w:val="es-MX"/>
              </w:rPr>
            </w:pPr>
            <w:r w:rsidRPr="00B210B8">
              <w:rPr>
                <w:sz w:val="23"/>
                <w:lang w:val="es-MX"/>
              </w:rPr>
              <w:t>Convenios de Reasignación</w:t>
            </w:r>
          </w:p>
        </w:tc>
        <w:tc>
          <w:tcPr>
            <w:tcW w:w="1862" w:type="dxa"/>
            <w:shd w:val="clear" w:color="auto" w:fill="auto"/>
          </w:tcPr>
          <w:p w:rsidR="006C766D" w:rsidRPr="00B210B8" w:rsidRDefault="006C766D" w:rsidP="006C766D">
            <w:pPr>
              <w:pStyle w:val="TableParagraph"/>
              <w:spacing w:before="22"/>
              <w:ind w:right="53"/>
              <w:jc w:val="right"/>
              <w:rPr>
                <w:sz w:val="23"/>
                <w:lang w:val="es-MX"/>
              </w:rPr>
            </w:pPr>
            <w:r w:rsidRPr="00B210B8">
              <w:rPr>
                <w:sz w:val="23"/>
                <w:lang w:val="es-MX"/>
              </w:rPr>
              <w:t>170,207,946</w:t>
            </w:r>
          </w:p>
        </w:tc>
      </w:tr>
      <w:tr w:rsidR="006C766D" w:rsidRPr="00B210B8" w:rsidTr="006C766D">
        <w:trPr>
          <w:trHeight w:val="446"/>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8.3.3</w:t>
            </w:r>
          </w:p>
        </w:tc>
        <w:tc>
          <w:tcPr>
            <w:tcW w:w="6885"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Otros Convenios</w:t>
            </w:r>
          </w:p>
        </w:tc>
        <w:tc>
          <w:tcPr>
            <w:tcW w:w="1862" w:type="dxa"/>
            <w:shd w:val="clear" w:color="auto" w:fill="auto"/>
          </w:tcPr>
          <w:p w:rsidR="006C766D" w:rsidRPr="00B210B8" w:rsidRDefault="006C766D" w:rsidP="006C766D">
            <w:pPr>
              <w:pStyle w:val="TableParagraph"/>
              <w:spacing w:before="21"/>
              <w:ind w:right="52"/>
              <w:jc w:val="right"/>
              <w:rPr>
                <w:sz w:val="23"/>
                <w:lang w:val="es-MX"/>
              </w:rPr>
            </w:pPr>
            <w:r w:rsidRPr="00B210B8">
              <w:rPr>
                <w:sz w:val="23"/>
                <w:lang w:val="es-MX"/>
              </w:rPr>
              <w:t>4,333,672</w:t>
            </w:r>
          </w:p>
        </w:tc>
      </w:tr>
      <w:tr w:rsidR="006C766D" w:rsidRPr="00B210B8" w:rsidTr="006C766D">
        <w:trPr>
          <w:trHeight w:val="446"/>
        </w:trPr>
        <w:tc>
          <w:tcPr>
            <w:tcW w:w="759" w:type="dxa"/>
            <w:shd w:val="clear" w:color="auto" w:fill="auto"/>
          </w:tcPr>
          <w:p w:rsidR="006C766D" w:rsidRPr="00B210B8" w:rsidRDefault="006C766D" w:rsidP="006C766D">
            <w:pPr>
              <w:pStyle w:val="TableParagraph"/>
              <w:spacing w:before="153"/>
              <w:ind w:left="50"/>
              <w:rPr>
                <w:b/>
                <w:sz w:val="23"/>
                <w:lang w:val="es-MX"/>
              </w:rPr>
            </w:pPr>
            <w:r w:rsidRPr="00B210B8">
              <w:rPr>
                <w:b/>
                <w:sz w:val="23"/>
                <w:lang w:val="es-MX"/>
              </w:rPr>
              <w:t>8.4</w:t>
            </w:r>
          </w:p>
        </w:tc>
        <w:tc>
          <w:tcPr>
            <w:tcW w:w="6885" w:type="dxa"/>
            <w:shd w:val="clear" w:color="auto" w:fill="auto"/>
          </w:tcPr>
          <w:p w:rsidR="006C766D" w:rsidRPr="00B210B8" w:rsidRDefault="006C766D" w:rsidP="006C766D">
            <w:pPr>
              <w:pStyle w:val="TableParagraph"/>
              <w:spacing w:before="153"/>
              <w:ind w:left="70"/>
              <w:rPr>
                <w:b/>
                <w:sz w:val="23"/>
                <w:lang w:val="es-MX"/>
              </w:rPr>
            </w:pPr>
            <w:r w:rsidRPr="00B210B8">
              <w:rPr>
                <w:b/>
                <w:sz w:val="23"/>
                <w:lang w:val="es-MX"/>
              </w:rPr>
              <w:t>Incentivos Derivados de la Colaboración Fiscal</w:t>
            </w:r>
          </w:p>
        </w:tc>
        <w:tc>
          <w:tcPr>
            <w:tcW w:w="1862" w:type="dxa"/>
            <w:shd w:val="clear" w:color="auto" w:fill="auto"/>
          </w:tcPr>
          <w:p w:rsidR="006C766D" w:rsidRPr="00B210B8" w:rsidRDefault="006C766D" w:rsidP="006C766D">
            <w:pPr>
              <w:pStyle w:val="TableParagraph"/>
              <w:spacing w:before="153"/>
              <w:ind w:right="53"/>
              <w:jc w:val="right"/>
              <w:rPr>
                <w:b/>
                <w:sz w:val="23"/>
                <w:lang w:val="es-MX"/>
              </w:rPr>
            </w:pPr>
            <w:r w:rsidRPr="00B210B8">
              <w:rPr>
                <w:b/>
                <w:sz w:val="23"/>
                <w:lang w:val="es-MX"/>
              </w:rPr>
              <w:t>486,128,706</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8.4.1</w:t>
            </w:r>
          </w:p>
        </w:tc>
        <w:tc>
          <w:tcPr>
            <w:tcW w:w="6885"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Fondo de Compensación del ISAN</w:t>
            </w:r>
          </w:p>
        </w:tc>
        <w:tc>
          <w:tcPr>
            <w:tcW w:w="1862" w:type="dxa"/>
            <w:shd w:val="clear" w:color="auto" w:fill="auto"/>
          </w:tcPr>
          <w:p w:rsidR="006C766D" w:rsidRPr="00B210B8" w:rsidRDefault="006C766D" w:rsidP="006C766D">
            <w:pPr>
              <w:pStyle w:val="TableParagraph"/>
              <w:spacing w:before="21"/>
              <w:ind w:right="51"/>
              <w:jc w:val="right"/>
              <w:rPr>
                <w:sz w:val="23"/>
                <w:lang w:val="es-MX"/>
              </w:rPr>
            </w:pPr>
            <w:r w:rsidRPr="00B210B8">
              <w:rPr>
                <w:sz w:val="23"/>
                <w:lang w:val="es-MX"/>
              </w:rPr>
              <w:t>41,246,756</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2"/>
              <w:ind w:left="50"/>
              <w:rPr>
                <w:sz w:val="23"/>
                <w:lang w:val="es-MX"/>
              </w:rPr>
            </w:pPr>
            <w:r w:rsidRPr="00B210B8">
              <w:rPr>
                <w:sz w:val="23"/>
                <w:lang w:val="es-MX"/>
              </w:rPr>
              <w:t>8.4.2</w:t>
            </w:r>
          </w:p>
        </w:tc>
        <w:tc>
          <w:tcPr>
            <w:tcW w:w="6885" w:type="dxa"/>
            <w:shd w:val="clear" w:color="auto" w:fill="auto"/>
          </w:tcPr>
          <w:p w:rsidR="006C766D" w:rsidRPr="00B210B8" w:rsidRDefault="006C766D" w:rsidP="006C766D">
            <w:pPr>
              <w:pStyle w:val="TableParagraph"/>
              <w:spacing w:before="22"/>
              <w:ind w:left="70"/>
              <w:rPr>
                <w:sz w:val="23"/>
                <w:lang w:val="es-MX"/>
              </w:rPr>
            </w:pPr>
            <w:r w:rsidRPr="00B210B8">
              <w:rPr>
                <w:sz w:val="23"/>
                <w:lang w:val="es-MX"/>
              </w:rPr>
              <w:t>Derechos de Inspección y Vigilancia</w:t>
            </w:r>
          </w:p>
        </w:tc>
        <w:tc>
          <w:tcPr>
            <w:tcW w:w="1862" w:type="dxa"/>
            <w:shd w:val="clear" w:color="auto" w:fill="auto"/>
          </w:tcPr>
          <w:p w:rsidR="006C766D" w:rsidRPr="00B210B8" w:rsidRDefault="006C766D" w:rsidP="006C766D">
            <w:pPr>
              <w:pStyle w:val="TableParagraph"/>
              <w:spacing w:before="22"/>
              <w:ind w:right="51"/>
              <w:jc w:val="right"/>
              <w:rPr>
                <w:sz w:val="23"/>
                <w:lang w:val="es-MX"/>
              </w:rPr>
            </w:pPr>
            <w:r w:rsidRPr="00B210B8">
              <w:rPr>
                <w:sz w:val="23"/>
                <w:lang w:val="es-MX"/>
              </w:rPr>
              <w:t>50,949,105</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8.4.3</w:t>
            </w:r>
          </w:p>
        </w:tc>
        <w:tc>
          <w:tcPr>
            <w:tcW w:w="6885"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Impuesto Sobre Automóviles Nuevos</w:t>
            </w:r>
          </w:p>
        </w:tc>
        <w:tc>
          <w:tcPr>
            <w:tcW w:w="1862" w:type="dxa"/>
            <w:shd w:val="clear" w:color="auto" w:fill="auto"/>
          </w:tcPr>
          <w:p w:rsidR="006C766D" w:rsidRPr="00B210B8" w:rsidRDefault="006C766D" w:rsidP="006C766D">
            <w:pPr>
              <w:pStyle w:val="TableParagraph"/>
              <w:spacing w:before="21"/>
              <w:ind w:right="53"/>
              <w:jc w:val="right"/>
              <w:rPr>
                <w:sz w:val="23"/>
                <w:lang w:val="es-MX"/>
              </w:rPr>
            </w:pPr>
            <w:r w:rsidRPr="00B210B8">
              <w:rPr>
                <w:sz w:val="23"/>
                <w:lang w:val="es-MX"/>
              </w:rPr>
              <w:t>159,735,713</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8.4.4</w:t>
            </w:r>
          </w:p>
        </w:tc>
        <w:tc>
          <w:tcPr>
            <w:tcW w:w="6885"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Fondo de Compensación del Repecos y Régimen Intermedio</w:t>
            </w:r>
          </w:p>
        </w:tc>
        <w:tc>
          <w:tcPr>
            <w:tcW w:w="1862" w:type="dxa"/>
            <w:shd w:val="clear" w:color="auto" w:fill="auto"/>
          </w:tcPr>
          <w:p w:rsidR="006C766D" w:rsidRPr="00B210B8" w:rsidRDefault="006C766D" w:rsidP="006C766D">
            <w:pPr>
              <w:pStyle w:val="TableParagraph"/>
              <w:spacing w:before="21"/>
              <w:ind w:right="51"/>
              <w:jc w:val="right"/>
              <w:rPr>
                <w:sz w:val="23"/>
                <w:lang w:val="es-MX"/>
              </w:rPr>
            </w:pPr>
            <w:r w:rsidRPr="00B210B8">
              <w:rPr>
                <w:sz w:val="23"/>
                <w:lang w:val="es-MX"/>
              </w:rPr>
              <w:t>71,616,093</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8.4.5</w:t>
            </w:r>
          </w:p>
        </w:tc>
        <w:tc>
          <w:tcPr>
            <w:tcW w:w="6885"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Fiscalización</w:t>
            </w:r>
          </w:p>
        </w:tc>
        <w:tc>
          <w:tcPr>
            <w:tcW w:w="1862" w:type="dxa"/>
            <w:shd w:val="clear" w:color="auto" w:fill="auto"/>
          </w:tcPr>
          <w:p w:rsidR="006C766D" w:rsidRPr="00B210B8" w:rsidRDefault="006C766D" w:rsidP="006C766D">
            <w:pPr>
              <w:pStyle w:val="TableParagraph"/>
              <w:spacing w:before="21"/>
              <w:ind w:right="51"/>
              <w:jc w:val="right"/>
              <w:rPr>
                <w:sz w:val="23"/>
                <w:lang w:val="es-MX"/>
              </w:rPr>
            </w:pPr>
            <w:r w:rsidRPr="00B210B8">
              <w:rPr>
                <w:sz w:val="23"/>
                <w:lang w:val="es-MX"/>
              </w:rPr>
              <w:t>64,846,352</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2"/>
              <w:ind w:left="50"/>
              <w:rPr>
                <w:sz w:val="23"/>
                <w:lang w:val="es-MX"/>
              </w:rPr>
            </w:pPr>
            <w:r w:rsidRPr="00B210B8">
              <w:rPr>
                <w:sz w:val="23"/>
                <w:lang w:val="es-MX"/>
              </w:rPr>
              <w:t>8.4.6</w:t>
            </w:r>
          </w:p>
        </w:tc>
        <w:tc>
          <w:tcPr>
            <w:tcW w:w="6885" w:type="dxa"/>
            <w:shd w:val="clear" w:color="auto" w:fill="auto"/>
          </w:tcPr>
          <w:p w:rsidR="006C766D" w:rsidRPr="00B210B8" w:rsidRDefault="006C766D" w:rsidP="006C766D">
            <w:pPr>
              <w:pStyle w:val="TableParagraph"/>
              <w:spacing w:before="22"/>
              <w:ind w:left="70"/>
              <w:rPr>
                <w:sz w:val="23"/>
                <w:lang w:val="es-MX"/>
              </w:rPr>
            </w:pPr>
            <w:r w:rsidRPr="00B210B8">
              <w:rPr>
                <w:sz w:val="23"/>
                <w:lang w:val="es-MX"/>
              </w:rPr>
              <w:t>Multas Federales</w:t>
            </w:r>
          </w:p>
        </w:tc>
        <w:tc>
          <w:tcPr>
            <w:tcW w:w="1862" w:type="dxa"/>
            <w:shd w:val="clear" w:color="auto" w:fill="auto"/>
          </w:tcPr>
          <w:p w:rsidR="006C766D" w:rsidRPr="00B210B8" w:rsidRDefault="006C766D" w:rsidP="006C766D">
            <w:pPr>
              <w:pStyle w:val="TableParagraph"/>
              <w:spacing w:before="22"/>
              <w:ind w:right="52"/>
              <w:jc w:val="right"/>
              <w:rPr>
                <w:sz w:val="23"/>
                <w:lang w:val="es-MX"/>
              </w:rPr>
            </w:pPr>
            <w:r w:rsidRPr="00B210B8">
              <w:rPr>
                <w:sz w:val="23"/>
                <w:lang w:val="es-MX"/>
              </w:rPr>
              <w:t>9,671,327</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8.4.7</w:t>
            </w:r>
          </w:p>
        </w:tc>
        <w:tc>
          <w:tcPr>
            <w:tcW w:w="6885"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Multas Federales No Fiscales</w:t>
            </w:r>
          </w:p>
        </w:tc>
        <w:tc>
          <w:tcPr>
            <w:tcW w:w="1862" w:type="dxa"/>
            <w:shd w:val="clear" w:color="auto" w:fill="auto"/>
          </w:tcPr>
          <w:p w:rsidR="006C766D" w:rsidRPr="00B210B8" w:rsidRDefault="006C766D" w:rsidP="006C766D">
            <w:pPr>
              <w:pStyle w:val="TableParagraph"/>
              <w:spacing w:before="21"/>
              <w:ind w:right="52"/>
              <w:jc w:val="right"/>
              <w:rPr>
                <w:sz w:val="23"/>
                <w:lang w:val="es-MX"/>
              </w:rPr>
            </w:pPr>
            <w:r w:rsidRPr="00B210B8">
              <w:rPr>
                <w:sz w:val="23"/>
                <w:lang w:val="es-MX"/>
              </w:rPr>
              <w:t>4,644,129</w:t>
            </w:r>
          </w:p>
        </w:tc>
      </w:tr>
      <w:tr w:rsidR="006C766D" w:rsidRPr="00B210B8" w:rsidTr="006C766D">
        <w:trPr>
          <w:trHeight w:val="314"/>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8.4.8</w:t>
            </w:r>
          </w:p>
        </w:tc>
        <w:tc>
          <w:tcPr>
            <w:tcW w:w="6885"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I.S.R por Enajenación de Bienes</w:t>
            </w:r>
          </w:p>
        </w:tc>
        <w:tc>
          <w:tcPr>
            <w:tcW w:w="1862" w:type="dxa"/>
            <w:shd w:val="clear" w:color="auto" w:fill="auto"/>
          </w:tcPr>
          <w:p w:rsidR="006C766D" w:rsidRPr="00B210B8" w:rsidRDefault="006C766D" w:rsidP="006C766D">
            <w:pPr>
              <w:pStyle w:val="TableParagraph"/>
              <w:spacing w:before="21"/>
              <w:ind w:right="51"/>
              <w:jc w:val="right"/>
              <w:rPr>
                <w:sz w:val="23"/>
                <w:lang w:val="es-MX"/>
              </w:rPr>
            </w:pPr>
            <w:r w:rsidRPr="00B210B8">
              <w:rPr>
                <w:sz w:val="23"/>
                <w:lang w:val="es-MX"/>
              </w:rPr>
              <w:t>45,335,259</w:t>
            </w:r>
          </w:p>
        </w:tc>
      </w:tr>
      <w:tr w:rsidR="006C766D" w:rsidRPr="00B210B8" w:rsidTr="006C766D">
        <w:trPr>
          <w:trHeight w:val="315"/>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8.4.9</w:t>
            </w:r>
          </w:p>
        </w:tc>
        <w:tc>
          <w:tcPr>
            <w:tcW w:w="6885"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Régimen de Incorporación Fiscal</w:t>
            </w:r>
          </w:p>
        </w:tc>
        <w:tc>
          <w:tcPr>
            <w:tcW w:w="1862" w:type="dxa"/>
            <w:shd w:val="clear" w:color="auto" w:fill="auto"/>
          </w:tcPr>
          <w:p w:rsidR="006C766D" w:rsidRPr="00B210B8" w:rsidRDefault="006C766D" w:rsidP="006C766D">
            <w:pPr>
              <w:pStyle w:val="TableParagraph"/>
              <w:spacing w:before="21"/>
              <w:ind w:right="51"/>
              <w:jc w:val="right"/>
              <w:rPr>
                <w:sz w:val="23"/>
                <w:lang w:val="es-MX"/>
              </w:rPr>
            </w:pPr>
            <w:r w:rsidRPr="00B210B8">
              <w:rPr>
                <w:sz w:val="23"/>
                <w:lang w:val="es-MX"/>
              </w:rPr>
              <w:t>36,575,656</w:t>
            </w:r>
          </w:p>
        </w:tc>
      </w:tr>
      <w:tr w:rsidR="006C766D" w:rsidRPr="00B210B8" w:rsidTr="006C766D">
        <w:trPr>
          <w:trHeight w:val="473"/>
        </w:trPr>
        <w:tc>
          <w:tcPr>
            <w:tcW w:w="759" w:type="dxa"/>
            <w:shd w:val="clear" w:color="auto" w:fill="auto"/>
          </w:tcPr>
          <w:p w:rsidR="006C766D" w:rsidRPr="00B210B8" w:rsidRDefault="006C766D" w:rsidP="006C766D">
            <w:pPr>
              <w:pStyle w:val="TableParagraph"/>
              <w:spacing w:before="22"/>
              <w:ind w:left="50"/>
              <w:rPr>
                <w:sz w:val="23"/>
                <w:lang w:val="es-MX"/>
              </w:rPr>
            </w:pPr>
            <w:r w:rsidRPr="00B210B8">
              <w:rPr>
                <w:sz w:val="23"/>
                <w:lang w:val="es-MX"/>
              </w:rPr>
              <w:lastRenderedPageBreak/>
              <w:t>8.4.10</w:t>
            </w:r>
          </w:p>
        </w:tc>
        <w:tc>
          <w:tcPr>
            <w:tcW w:w="6885" w:type="dxa"/>
            <w:shd w:val="clear" w:color="auto" w:fill="auto"/>
          </w:tcPr>
          <w:p w:rsidR="006C766D" w:rsidRPr="00B210B8" w:rsidRDefault="006C766D" w:rsidP="006C766D">
            <w:pPr>
              <w:pStyle w:val="TableParagraph"/>
              <w:spacing w:before="22"/>
              <w:ind w:left="70"/>
              <w:rPr>
                <w:sz w:val="23"/>
                <w:lang w:val="es-MX"/>
              </w:rPr>
            </w:pPr>
            <w:r w:rsidRPr="00B210B8">
              <w:rPr>
                <w:sz w:val="23"/>
                <w:lang w:val="es-MX"/>
              </w:rPr>
              <w:t>Otros Incentivos Económicos</w:t>
            </w:r>
          </w:p>
        </w:tc>
        <w:tc>
          <w:tcPr>
            <w:tcW w:w="1862" w:type="dxa"/>
            <w:shd w:val="clear" w:color="auto" w:fill="auto"/>
          </w:tcPr>
          <w:p w:rsidR="006C766D" w:rsidRPr="00B210B8" w:rsidRDefault="006C766D" w:rsidP="006C766D">
            <w:pPr>
              <w:pStyle w:val="TableParagraph"/>
              <w:spacing w:before="22"/>
              <w:ind w:right="52"/>
              <w:jc w:val="right"/>
              <w:rPr>
                <w:sz w:val="23"/>
                <w:lang w:val="es-MX"/>
              </w:rPr>
            </w:pPr>
            <w:r w:rsidRPr="00B210B8">
              <w:rPr>
                <w:sz w:val="23"/>
                <w:lang w:val="es-MX"/>
              </w:rPr>
              <w:t>1,508,316</w:t>
            </w:r>
          </w:p>
        </w:tc>
      </w:tr>
      <w:tr w:rsidR="006C766D" w:rsidRPr="00B210B8" w:rsidTr="006C766D">
        <w:trPr>
          <w:trHeight w:val="471"/>
        </w:trPr>
        <w:tc>
          <w:tcPr>
            <w:tcW w:w="759" w:type="dxa"/>
            <w:shd w:val="clear" w:color="auto" w:fill="auto"/>
          </w:tcPr>
          <w:p w:rsidR="006C766D" w:rsidRPr="00B210B8" w:rsidRDefault="006C766D" w:rsidP="006C766D">
            <w:pPr>
              <w:pStyle w:val="TableParagraph"/>
              <w:spacing w:before="179"/>
              <w:ind w:left="50"/>
              <w:rPr>
                <w:b/>
                <w:sz w:val="23"/>
                <w:lang w:val="es-MX"/>
              </w:rPr>
            </w:pPr>
            <w:r w:rsidRPr="00B210B8">
              <w:rPr>
                <w:b/>
                <w:sz w:val="23"/>
                <w:lang w:val="es-MX"/>
              </w:rPr>
              <w:t>8.5</w:t>
            </w:r>
          </w:p>
        </w:tc>
        <w:tc>
          <w:tcPr>
            <w:tcW w:w="6885" w:type="dxa"/>
            <w:shd w:val="clear" w:color="auto" w:fill="auto"/>
          </w:tcPr>
          <w:p w:rsidR="006C766D" w:rsidRPr="00B210B8" w:rsidRDefault="006C766D" w:rsidP="006C766D">
            <w:pPr>
              <w:pStyle w:val="TableParagraph"/>
              <w:spacing w:before="179"/>
              <w:ind w:left="70"/>
              <w:rPr>
                <w:b/>
                <w:sz w:val="23"/>
                <w:lang w:val="es-MX"/>
              </w:rPr>
            </w:pPr>
            <w:r w:rsidRPr="00B210B8">
              <w:rPr>
                <w:b/>
                <w:sz w:val="23"/>
                <w:lang w:val="es-MX"/>
              </w:rPr>
              <w:t>Fondos Distintos de Aportaciones</w:t>
            </w:r>
          </w:p>
        </w:tc>
        <w:tc>
          <w:tcPr>
            <w:tcW w:w="1862" w:type="dxa"/>
            <w:shd w:val="clear" w:color="auto" w:fill="auto"/>
          </w:tcPr>
          <w:p w:rsidR="006C766D" w:rsidRPr="00B210B8" w:rsidRDefault="006C766D" w:rsidP="006C766D">
            <w:pPr>
              <w:pStyle w:val="TableParagraph"/>
              <w:spacing w:before="179"/>
              <w:ind w:right="53"/>
              <w:jc w:val="right"/>
              <w:rPr>
                <w:b/>
                <w:sz w:val="23"/>
                <w:lang w:val="es-MX"/>
              </w:rPr>
            </w:pPr>
            <w:r w:rsidRPr="00B210B8">
              <w:rPr>
                <w:b/>
                <w:sz w:val="23"/>
                <w:lang w:val="es-MX"/>
              </w:rPr>
              <w:t>142,020,194</w:t>
            </w:r>
          </w:p>
        </w:tc>
      </w:tr>
      <w:tr w:rsidR="006C766D" w:rsidRPr="00B210B8" w:rsidTr="006C766D">
        <w:trPr>
          <w:trHeight w:val="712"/>
        </w:trPr>
        <w:tc>
          <w:tcPr>
            <w:tcW w:w="759" w:type="dxa"/>
            <w:shd w:val="clear" w:color="auto" w:fill="auto"/>
          </w:tcPr>
          <w:p w:rsidR="006C766D" w:rsidRPr="00B210B8" w:rsidRDefault="006C766D" w:rsidP="006C766D">
            <w:pPr>
              <w:pStyle w:val="TableParagraph"/>
              <w:spacing w:before="21"/>
              <w:ind w:left="50"/>
              <w:rPr>
                <w:sz w:val="23"/>
                <w:lang w:val="es-MX"/>
              </w:rPr>
            </w:pPr>
            <w:r w:rsidRPr="00B210B8">
              <w:rPr>
                <w:sz w:val="23"/>
                <w:lang w:val="es-MX"/>
              </w:rPr>
              <w:t>8.5.1</w:t>
            </w:r>
          </w:p>
        </w:tc>
        <w:tc>
          <w:tcPr>
            <w:tcW w:w="6885" w:type="dxa"/>
            <w:shd w:val="clear" w:color="auto" w:fill="auto"/>
          </w:tcPr>
          <w:p w:rsidR="006C766D" w:rsidRPr="00B210B8" w:rsidRDefault="006C766D" w:rsidP="006C766D">
            <w:pPr>
              <w:pStyle w:val="TableParagraph"/>
              <w:spacing w:before="21"/>
              <w:ind w:left="70"/>
              <w:rPr>
                <w:sz w:val="23"/>
                <w:lang w:val="es-MX"/>
              </w:rPr>
            </w:pPr>
            <w:r w:rsidRPr="00B210B8">
              <w:rPr>
                <w:sz w:val="23"/>
                <w:lang w:val="es-MX"/>
              </w:rPr>
              <w:t>Fondo para Entidades Federativas y Municipios Productores de Hidrocarburos</w:t>
            </w:r>
          </w:p>
        </w:tc>
        <w:tc>
          <w:tcPr>
            <w:tcW w:w="1862" w:type="dxa"/>
            <w:shd w:val="clear" w:color="auto" w:fill="auto"/>
          </w:tcPr>
          <w:p w:rsidR="006C766D" w:rsidRPr="00B210B8" w:rsidRDefault="006C766D" w:rsidP="006C766D">
            <w:pPr>
              <w:pStyle w:val="TableParagraph"/>
              <w:spacing w:before="21"/>
              <w:ind w:right="53"/>
              <w:jc w:val="right"/>
              <w:rPr>
                <w:sz w:val="23"/>
                <w:lang w:val="es-MX"/>
              </w:rPr>
            </w:pPr>
            <w:r w:rsidRPr="00B210B8">
              <w:rPr>
                <w:sz w:val="23"/>
                <w:lang w:val="es-MX"/>
              </w:rPr>
              <w:t>142,020,194</w:t>
            </w:r>
          </w:p>
        </w:tc>
      </w:tr>
      <w:tr w:rsidR="006C766D" w:rsidRPr="00B210B8" w:rsidTr="006C766D">
        <w:trPr>
          <w:trHeight w:val="421"/>
        </w:trPr>
        <w:tc>
          <w:tcPr>
            <w:tcW w:w="759" w:type="dxa"/>
            <w:shd w:val="clear" w:color="auto" w:fill="auto"/>
          </w:tcPr>
          <w:p w:rsidR="006C766D" w:rsidRPr="00B210B8" w:rsidRDefault="006C766D" w:rsidP="006C766D">
            <w:pPr>
              <w:pStyle w:val="TableParagraph"/>
              <w:spacing w:before="153" w:line="248" w:lineRule="exact"/>
              <w:ind w:left="50"/>
              <w:rPr>
                <w:b/>
                <w:sz w:val="23"/>
                <w:lang w:val="es-MX"/>
              </w:rPr>
            </w:pPr>
            <w:r w:rsidRPr="00B210B8">
              <w:rPr>
                <w:b/>
                <w:sz w:val="23"/>
                <w:lang w:val="es-MX"/>
              </w:rPr>
              <w:t>9</w:t>
            </w:r>
          </w:p>
        </w:tc>
        <w:tc>
          <w:tcPr>
            <w:tcW w:w="6885" w:type="dxa"/>
            <w:shd w:val="clear" w:color="auto" w:fill="auto"/>
          </w:tcPr>
          <w:p w:rsidR="006C766D" w:rsidRPr="00B210B8" w:rsidRDefault="006C766D" w:rsidP="006C766D">
            <w:pPr>
              <w:pStyle w:val="TableParagraph"/>
              <w:spacing w:before="153" w:line="248" w:lineRule="exact"/>
              <w:ind w:left="70"/>
              <w:rPr>
                <w:b/>
                <w:sz w:val="23"/>
                <w:lang w:val="es-MX"/>
              </w:rPr>
            </w:pPr>
            <w:r w:rsidRPr="00B210B8">
              <w:rPr>
                <w:b/>
                <w:sz w:val="23"/>
                <w:lang w:val="es-MX"/>
              </w:rPr>
              <w:t>Transferencias, Asignaciones, Subsidios y Subvenciones, y</w:t>
            </w:r>
          </w:p>
        </w:tc>
        <w:tc>
          <w:tcPr>
            <w:tcW w:w="1862" w:type="dxa"/>
            <w:shd w:val="clear" w:color="auto" w:fill="auto"/>
          </w:tcPr>
          <w:p w:rsidR="006C766D" w:rsidRPr="00B210B8" w:rsidRDefault="006C766D" w:rsidP="006C766D">
            <w:pPr>
              <w:pStyle w:val="TableParagraph"/>
              <w:spacing w:before="153" w:line="248" w:lineRule="exact"/>
              <w:ind w:right="53"/>
              <w:jc w:val="right"/>
              <w:rPr>
                <w:b/>
                <w:sz w:val="23"/>
                <w:lang w:val="es-MX"/>
              </w:rPr>
            </w:pPr>
            <w:r w:rsidRPr="00B210B8">
              <w:rPr>
                <w:b/>
                <w:sz w:val="23"/>
                <w:lang w:val="es-MX"/>
              </w:rPr>
              <w:t>8,433,827,602</w:t>
            </w:r>
          </w:p>
        </w:tc>
      </w:tr>
      <w:tr w:rsidR="006C766D" w:rsidRPr="00B210B8" w:rsidTr="006C766D">
        <w:trPr>
          <w:trHeight w:val="555"/>
        </w:trPr>
        <w:tc>
          <w:tcPr>
            <w:tcW w:w="759" w:type="dxa"/>
            <w:shd w:val="clear" w:color="auto" w:fill="auto"/>
          </w:tcPr>
          <w:p w:rsidR="006C766D" w:rsidRPr="00B210B8" w:rsidRDefault="006C766D" w:rsidP="006C766D">
            <w:pPr>
              <w:pStyle w:val="TableParagraph"/>
              <w:spacing w:before="9"/>
              <w:rPr>
                <w:rFonts w:ascii="Times New Roman" w:hAnsi="Times New Roman"/>
                <w:lang w:val="es-MX"/>
              </w:rPr>
            </w:pPr>
          </w:p>
          <w:p w:rsidR="006C766D" w:rsidRPr="00B210B8" w:rsidRDefault="006C766D" w:rsidP="006C766D">
            <w:pPr>
              <w:pStyle w:val="TableParagraph"/>
              <w:ind w:left="50"/>
              <w:rPr>
                <w:b/>
                <w:sz w:val="23"/>
                <w:lang w:val="es-MX"/>
              </w:rPr>
            </w:pPr>
            <w:r w:rsidRPr="00B210B8">
              <w:rPr>
                <w:b/>
                <w:sz w:val="23"/>
                <w:lang w:val="es-MX"/>
              </w:rPr>
              <w:t>9.3</w:t>
            </w:r>
          </w:p>
        </w:tc>
        <w:tc>
          <w:tcPr>
            <w:tcW w:w="6885" w:type="dxa"/>
            <w:shd w:val="clear" w:color="auto" w:fill="auto"/>
          </w:tcPr>
          <w:p w:rsidR="006C766D" w:rsidRPr="00B210B8" w:rsidRDefault="006C766D" w:rsidP="006C766D">
            <w:pPr>
              <w:pStyle w:val="TableParagraph"/>
              <w:ind w:left="70" w:right="3880"/>
              <w:rPr>
                <w:b/>
                <w:sz w:val="23"/>
                <w:lang w:val="es-MX"/>
              </w:rPr>
            </w:pPr>
            <w:r w:rsidRPr="00B210B8">
              <w:rPr>
                <w:b/>
                <w:sz w:val="23"/>
                <w:lang w:val="es-MX"/>
              </w:rPr>
              <w:t>Pensiones y Jubilaciones Subsidios y Subvenciones</w:t>
            </w:r>
          </w:p>
        </w:tc>
        <w:tc>
          <w:tcPr>
            <w:tcW w:w="1862" w:type="dxa"/>
            <w:shd w:val="clear" w:color="auto" w:fill="auto"/>
          </w:tcPr>
          <w:p w:rsidR="006C766D" w:rsidRPr="00B210B8" w:rsidRDefault="006C766D" w:rsidP="006C766D">
            <w:pPr>
              <w:pStyle w:val="TableParagraph"/>
              <w:spacing w:before="9"/>
              <w:rPr>
                <w:rFonts w:ascii="Times New Roman" w:hAnsi="Times New Roman"/>
                <w:lang w:val="es-MX"/>
              </w:rPr>
            </w:pPr>
          </w:p>
          <w:p w:rsidR="006C766D" w:rsidRPr="00B210B8" w:rsidRDefault="006C766D" w:rsidP="006C766D">
            <w:pPr>
              <w:pStyle w:val="TableParagraph"/>
              <w:ind w:right="53"/>
              <w:jc w:val="right"/>
              <w:rPr>
                <w:b/>
                <w:sz w:val="23"/>
                <w:lang w:val="es-MX"/>
              </w:rPr>
            </w:pPr>
            <w:r w:rsidRPr="00B210B8">
              <w:rPr>
                <w:b/>
                <w:sz w:val="23"/>
                <w:lang w:val="es-MX"/>
              </w:rPr>
              <w:t>8,433,827,602</w:t>
            </w:r>
          </w:p>
        </w:tc>
      </w:tr>
      <w:tr w:rsidR="006C766D" w:rsidRPr="00B210B8" w:rsidTr="006C766D">
        <w:trPr>
          <w:trHeight w:val="285"/>
        </w:trPr>
        <w:tc>
          <w:tcPr>
            <w:tcW w:w="759" w:type="dxa"/>
            <w:shd w:val="clear" w:color="auto" w:fill="auto"/>
          </w:tcPr>
          <w:p w:rsidR="006C766D" w:rsidRPr="00B210B8" w:rsidRDefault="006C766D" w:rsidP="006C766D">
            <w:pPr>
              <w:pStyle w:val="TableParagraph"/>
              <w:spacing w:before="21" w:line="245" w:lineRule="exact"/>
              <w:ind w:left="50"/>
              <w:rPr>
                <w:sz w:val="23"/>
                <w:lang w:val="es-MX"/>
              </w:rPr>
            </w:pPr>
            <w:r w:rsidRPr="00B210B8">
              <w:rPr>
                <w:sz w:val="23"/>
                <w:lang w:val="es-MX"/>
              </w:rPr>
              <w:t>9.3.1</w:t>
            </w:r>
          </w:p>
        </w:tc>
        <w:tc>
          <w:tcPr>
            <w:tcW w:w="6885" w:type="dxa"/>
            <w:shd w:val="clear" w:color="auto" w:fill="auto"/>
          </w:tcPr>
          <w:p w:rsidR="006C766D" w:rsidRPr="00B210B8" w:rsidRDefault="006C766D" w:rsidP="006C766D">
            <w:pPr>
              <w:pStyle w:val="TableParagraph"/>
              <w:spacing w:before="21" w:line="245" w:lineRule="exact"/>
              <w:ind w:left="70"/>
              <w:rPr>
                <w:sz w:val="23"/>
                <w:lang w:val="es-MX"/>
              </w:rPr>
            </w:pPr>
            <w:r w:rsidRPr="00B210B8">
              <w:rPr>
                <w:sz w:val="23"/>
                <w:lang w:val="es-MX"/>
              </w:rPr>
              <w:t>Programas Sujetos a Reglas de Operación</w:t>
            </w:r>
          </w:p>
        </w:tc>
        <w:tc>
          <w:tcPr>
            <w:tcW w:w="1862" w:type="dxa"/>
            <w:shd w:val="clear" w:color="auto" w:fill="auto"/>
          </w:tcPr>
          <w:p w:rsidR="006C766D" w:rsidRPr="00B210B8" w:rsidRDefault="006C766D" w:rsidP="006C766D">
            <w:pPr>
              <w:pStyle w:val="TableParagraph"/>
              <w:spacing w:before="21" w:line="245" w:lineRule="exact"/>
              <w:ind w:right="53"/>
              <w:jc w:val="right"/>
              <w:rPr>
                <w:sz w:val="23"/>
                <w:lang w:val="es-MX"/>
              </w:rPr>
            </w:pPr>
            <w:r w:rsidRPr="00B210B8">
              <w:rPr>
                <w:sz w:val="23"/>
                <w:lang w:val="es-MX"/>
              </w:rPr>
              <w:t>796,022,405</w:t>
            </w:r>
          </w:p>
        </w:tc>
      </w:tr>
    </w:tbl>
    <w:p w:rsidR="006C766D" w:rsidRPr="00B210B8" w:rsidRDefault="006C766D" w:rsidP="006C766D">
      <w:pPr>
        <w:pStyle w:val="Textoindependiente"/>
        <w:spacing w:before="7"/>
        <w:rPr>
          <w:rFonts w:ascii="Times New Roman" w:hAnsi="Times New Roman"/>
          <w:sz w:val="16"/>
          <w:lang w:val="es-MX"/>
        </w:rPr>
      </w:pPr>
    </w:p>
    <w:tbl>
      <w:tblPr>
        <w:tblStyle w:val="TableNormal"/>
        <w:tblW w:w="9506" w:type="dxa"/>
        <w:tblInd w:w="768" w:type="dxa"/>
        <w:tblLook w:val="01E0" w:firstRow="1" w:lastRow="1" w:firstColumn="1" w:lastColumn="1" w:noHBand="0" w:noVBand="0"/>
      </w:tblPr>
      <w:tblGrid>
        <w:gridCol w:w="695"/>
        <w:gridCol w:w="5820"/>
        <w:gridCol w:w="2991"/>
      </w:tblGrid>
      <w:tr w:rsidR="006C766D" w:rsidRPr="00B210B8" w:rsidTr="006C766D">
        <w:trPr>
          <w:trHeight w:val="443"/>
        </w:trPr>
        <w:tc>
          <w:tcPr>
            <w:tcW w:w="695" w:type="dxa"/>
            <w:shd w:val="clear" w:color="auto" w:fill="auto"/>
          </w:tcPr>
          <w:p w:rsidR="006C766D" w:rsidRPr="00B210B8" w:rsidRDefault="006C766D" w:rsidP="006C766D">
            <w:pPr>
              <w:pStyle w:val="TableParagraph"/>
              <w:spacing w:line="257" w:lineRule="exact"/>
              <w:ind w:left="50"/>
              <w:rPr>
                <w:sz w:val="23"/>
                <w:lang w:val="es-MX"/>
              </w:rPr>
            </w:pPr>
            <w:r w:rsidRPr="00B210B8">
              <w:rPr>
                <w:sz w:val="23"/>
                <w:lang w:val="es-MX"/>
              </w:rPr>
              <w:t>9.3.2</w:t>
            </w:r>
          </w:p>
        </w:tc>
        <w:tc>
          <w:tcPr>
            <w:tcW w:w="5820" w:type="dxa"/>
            <w:shd w:val="clear" w:color="auto" w:fill="auto"/>
          </w:tcPr>
          <w:p w:rsidR="006C766D" w:rsidRPr="00B210B8" w:rsidRDefault="006C766D" w:rsidP="006C766D">
            <w:pPr>
              <w:pStyle w:val="TableParagraph"/>
              <w:spacing w:line="257" w:lineRule="exact"/>
              <w:ind w:left="133"/>
              <w:rPr>
                <w:sz w:val="23"/>
                <w:lang w:val="es-MX"/>
              </w:rPr>
            </w:pPr>
            <w:r w:rsidRPr="00B210B8">
              <w:rPr>
                <w:sz w:val="23"/>
                <w:lang w:val="es-MX"/>
              </w:rPr>
              <w:t>Otros Subsidios</w:t>
            </w:r>
          </w:p>
        </w:tc>
        <w:tc>
          <w:tcPr>
            <w:tcW w:w="2991" w:type="dxa"/>
            <w:shd w:val="clear" w:color="auto" w:fill="auto"/>
          </w:tcPr>
          <w:p w:rsidR="006C766D" w:rsidRPr="00B210B8" w:rsidRDefault="006C766D" w:rsidP="006C766D">
            <w:pPr>
              <w:pStyle w:val="TableParagraph"/>
              <w:spacing w:line="257" w:lineRule="exact"/>
              <w:ind w:right="53"/>
              <w:jc w:val="right"/>
              <w:rPr>
                <w:sz w:val="23"/>
                <w:lang w:val="es-MX"/>
              </w:rPr>
            </w:pPr>
            <w:r w:rsidRPr="00B210B8">
              <w:rPr>
                <w:sz w:val="23"/>
                <w:lang w:val="es-MX"/>
              </w:rPr>
              <w:t>7,637,805,197</w:t>
            </w:r>
          </w:p>
        </w:tc>
      </w:tr>
      <w:tr w:rsidR="006C766D" w:rsidRPr="00B210B8" w:rsidTr="006C766D">
        <w:trPr>
          <w:trHeight w:val="630"/>
        </w:trPr>
        <w:tc>
          <w:tcPr>
            <w:tcW w:w="695" w:type="dxa"/>
            <w:shd w:val="clear" w:color="auto" w:fill="auto"/>
          </w:tcPr>
          <w:p w:rsidR="006C766D" w:rsidRPr="00B210B8" w:rsidRDefault="006C766D" w:rsidP="006C766D">
            <w:pPr>
              <w:pStyle w:val="TableParagraph"/>
              <w:spacing w:before="178"/>
              <w:ind w:left="50"/>
              <w:rPr>
                <w:b/>
                <w:sz w:val="23"/>
                <w:lang w:val="es-MX"/>
              </w:rPr>
            </w:pPr>
            <w:r w:rsidRPr="00B210B8">
              <w:rPr>
                <w:b/>
                <w:sz w:val="23"/>
                <w:lang w:val="es-MX"/>
              </w:rPr>
              <w:t>0</w:t>
            </w:r>
          </w:p>
        </w:tc>
        <w:tc>
          <w:tcPr>
            <w:tcW w:w="5820" w:type="dxa"/>
            <w:shd w:val="clear" w:color="auto" w:fill="auto"/>
          </w:tcPr>
          <w:p w:rsidR="006C766D" w:rsidRPr="00B210B8" w:rsidRDefault="006C766D" w:rsidP="006C766D">
            <w:pPr>
              <w:pStyle w:val="TableParagraph"/>
              <w:spacing w:before="178"/>
              <w:ind w:left="133"/>
              <w:rPr>
                <w:b/>
                <w:sz w:val="23"/>
                <w:lang w:val="es-MX"/>
              </w:rPr>
            </w:pPr>
            <w:r w:rsidRPr="00B210B8">
              <w:rPr>
                <w:b/>
                <w:sz w:val="23"/>
                <w:lang w:val="es-MX"/>
              </w:rPr>
              <w:t>Ingresos Derivados de Financiamientos</w:t>
            </w:r>
          </w:p>
        </w:tc>
        <w:tc>
          <w:tcPr>
            <w:tcW w:w="2991" w:type="dxa"/>
            <w:shd w:val="clear" w:color="auto" w:fill="auto"/>
          </w:tcPr>
          <w:p w:rsidR="006C766D" w:rsidRPr="00B210B8" w:rsidRDefault="006C766D" w:rsidP="006C766D">
            <w:pPr>
              <w:pStyle w:val="TableParagraph"/>
              <w:spacing w:before="178"/>
              <w:ind w:right="48"/>
              <w:jc w:val="right"/>
              <w:rPr>
                <w:b/>
                <w:sz w:val="23"/>
                <w:lang w:val="es-MX"/>
              </w:rPr>
            </w:pPr>
            <w:r w:rsidRPr="00B210B8">
              <w:rPr>
                <w:b/>
                <w:sz w:val="23"/>
                <w:lang w:val="es-MX"/>
              </w:rPr>
              <w:t>0</w:t>
            </w:r>
          </w:p>
        </w:tc>
      </w:tr>
      <w:tr w:rsidR="006C766D" w:rsidRPr="00B210B8" w:rsidTr="006C766D">
        <w:trPr>
          <w:trHeight w:val="444"/>
        </w:trPr>
        <w:tc>
          <w:tcPr>
            <w:tcW w:w="695" w:type="dxa"/>
            <w:shd w:val="clear" w:color="auto" w:fill="auto"/>
          </w:tcPr>
          <w:p w:rsidR="006C766D" w:rsidRPr="00B210B8" w:rsidRDefault="006C766D" w:rsidP="006C766D">
            <w:pPr>
              <w:pStyle w:val="TableParagraph"/>
              <w:rPr>
                <w:rFonts w:ascii="Times New Roman" w:hAnsi="Times New Roman"/>
                <w:lang w:val="es-MX"/>
              </w:rPr>
            </w:pPr>
          </w:p>
        </w:tc>
        <w:tc>
          <w:tcPr>
            <w:tcW w:w="5820" w:type="dxa"/>
            <w:shd w:val="clear" w:color="auto" w:fill="auto"/>
          </w:tcPr>
          <w:p w:rsidR="006C766D" w:rsidRPr="00B210B8" w:rsidRDefault="006C766D" w:rsidP="006C766D">
            <w:pPr>
              <w:pStyle w:val="TableParagraph"/>
              <w:spacing w:before="179" w:line="245" w:lineRule="exact"/>
              <w:ind w:left="133"/>
              <w:rPr>
                <w:b/>
                <w:sz w:val="23"/>
                <w:lang w:val="es-MX"/>
              </w:rPr>
            </w:pPr>
            <w:r w:rsidRPr="00B210B8">
              <w:rPr>
                <w:b/>
                <w:sz w:val="23"/>
                <w:lang w:val="es-MX"/>
              </w:rPr>
              <w:t>Total</w:t>
            </w:r>
          </w:p>
        </w:tc>
        <w:tc>
          <w:tcPr>
            <w:tcW w:w="2991" w:type="dxa"/>
            <w:shd w:val="clear" w:color="auto" w:fill="auto"/>
          </w:tcPr>
          <w:p w:rsidR="006C766D" w:rsidRPr="00B210B8" w:rsidRDefault="006C766D" w:rsidP="006C766D">
            <w:pPr>
              <w:pStyle w:val="TableParagraph"/>
              <w:spacing w:before="179" w:line="245" w:lineRule="exact"/>
              <w:ind w:right="53"/>
              <w:jc w:val="right"/>
              <w:rPr>
                <w:b/>
                <w:sz w:val="23"/>
                <w:lang w:val="es-MX"/>
              </w:rPr>
            </w:pPr>
            <w:r w:rsidRPr="00B210B8">
              <w:rPr>
                <w:b/>
                <w:sz w:val="23"/>
                <w:lang w:val="es-MX"/>
              </w:rPr>
              <w:t>91,844,784,333</w:t>
            </w:r>
          </w:p>
        </w:tc>
      </w:tr>
    </w:tbl>
    <w:p w:rsidR="006C766D" w:rsidRPr="00B210B8" w:rsidRDefault="006C766D" w:rsidP="006C766D">
      <w:pPr>
        <w:pStyle w:val="Textoindependiente"/>
        <w:rPr>
          <w:rFonts w:ascii="Times New Roman" w:hAnsi="Times New Roman"/>
          <w:sz w:val="20"/>
          <w:lang w:val="es-MX"/>
        </w:rPr>
      </w:pPr>
    </w:p>
    <w:p w:rsidR="006C766D" w:rsidRPr="00B210B8" w:rsidRDefault="006C766D" w:rsidP="006C766D">
      <w:pPr>
        <w:pStyle w:val="Textoindependiente"/>
        <w:spacing w:before="3"/>
        <w:rPr>
          <w:rFonts w:ascii="Times New Roman" w:hAnsi="Times New Roman"/>
          <w:sz w:val="29"/>
          <w:lang w:val="es-MX"/>
        </w:rPr>
      </w:pPr>
    </w:p>
    <w:p w:rsidR="006C766D" w:rsidRPr="00B210B8" w:rsidRDefault="006C766D" w:rsidP="006C766D">
      <w:pPr>
        <w:spacing w:before="93" w:line="271" w:lineRule="auto"/>
        <w:ind w:left="818" w:right="1025"/>
        <w:rPr>
          <w:sz w:val="23"/>
          <w:lang w:val="es-MX"/>
        </w:rPr>
      </w:pPr>
      <w:r w:rsidRPr="00B210B8">
        <w:rPr>
          <w:sz w:val="23"/>
          <w:lang w:val="es-MX"/>
        </w:rPr>
        <w:t>Con el propósito de cumplir con lo dispuesto en la Norma para armonizar la presentación de la Iniciativa de Ley de Ingresos 2019, se presenta el análisis siguiente:</w:t>
      </w:r>
    </w:p>
    <w:p w:rsidR="006C766D" w:rsidRPr="00B210B8" w:rsidRDefault="006C766D" w:rsidP="006C766D">
      <w:pPr>
        <w:pStyle w:val="Textoindependiente"/>
        <w:spacing w:before="10"/>
        <w:rPr>
          <w:sz w:val="26"/>
          <w:lang w:val="es-MX"/>
        </w:rPr>
      </w:pPr>
    </w:p>
    <w:p w:rsidR="006C766D" w:rsidRPr="00B210B8" w:rsidRDefault="006C766D" w:rsidP="006C766D">
      <w:pPr>
        <w:tabs>
          <w:tab w:val="left" w:pos="8290"/>
        </w:tabs>
        <w:spacing w:line="362" w:lineRule="auto"/>
        <w:ind w:left="1435" w:right="1037" w:firstLine="1502"/>
        <w:rPr>
          <w:b/>
          <w:sz w:val="23"/>
          <w:lang w:val="es-MX"/>
        </w:rPr>
      </w:pPr>
      <w:r w:rsidRPr="00B210B8">
        <w:rPr>
          <w:b/>
          <w:sz w:val="23"/>
          <w:lang w:val="es-MX"/>
        </w:rPr>
        <w:t>Entidad</w:t>
      </w:r>
      <w:r w:rsidR="00836175">
        <w:rPr>
          <w:b/>
          <w:sz w:val="23"/>
          <w:lang w:val="es-MX"/>
        </w:rPr>
        <w:t xml:space="preserve"> </w:t>
      </w:r>
      <w:r w:rsidRPr="00B210B8">
        <w:rPr>
          <w:b/>
          <w:spacing w:val="-1"/>
          <w:sz w:val="23"/>
          <w:lang w:val="es-MX"/>
        </w:rPr>
        <w:t>Federativa:</w:t>
      </w:r>
      <w:r w:rsidR="00836175">
        <w:rPr>
          <w:b/>
          <w:spacing w:val="-1"/>
          <w:sz w:val="23"/>
          <w:lang w:val="es-MX"/>
        </w:rPr>
        <w:t xml:space="preserve"> </w:t>
      </w:r>
      <w:r w:rsidRPr="00B210B8">
        <w:rPr>
          <w:b/>
          <w:spacing w:val="-4"/>
          <w:sz w:val="23"/>
          <w:lang w:val="es-MX"/>
        </w:rPr>
        <w:t>Chiapas</w:t>
      </w:r>
      <w:r w:rsidRPr="00B210B8">
        <w:rPr>
          <w:b/>
          <w:sz w:val="23"/>
          <w:lang w:val="es-MX"/>
        </w:rPr>
        <w:tab/>
        <w:t>Ingreso Estimado Iniciativa de la Ley de Ingresos del Ejercicio Fiscal</w:t>
      </w:r>
      <w:r w:rsidRPr="00B210B8">
        <w:rPr>
          <w:b/>
          <w:spacing w:val="-18"/>
          <w:sz w:val="23"/>
          <w:lang w:val="es-MX"/>
        </w:rPr>
        <w:t>2019</w:t>
      </w:r>
    </w:p>
    <w:p w:rsidR="006C766D" w:rsidRPr="00B210B8" w:rsidRDefault="006C766D" w:rsidP="006C766D">
      <w:pPr>
        <w:tabs>
          <w:tab w:val="left" w:pos="8622"/>
        </w:tabs>
        <w:ind w:left="4311"/>
        <w:rPr>
          <w:b/>
          <w:sz w:val="23"/>
          <w:lang w:val="es-MX"/>
        </w:rPr>
      </w:pPr>
      <w:r w:rsidRPr="00B210B8">
        <w:rPr>
          <w:b/>
          <w:sz w:val="23"/>
          <w:lang w:val="es-MX"/>
        </w:rPr>
        <w:t>Total</w:t>
      </w:r>
      <w:r w:rsidRPr="00B210B8">
        <w:rPr>
          <w:b/>
          <w:sz w:val="23"/>
          <w:lang w:val="es-MX"/>
        </w:rPr>
        <w:tab/>
        <w:t>91</w:t>
      </w:r>
      <w:proofErr w:type="gramStart"/>
      <w:r w:rsidRPr="00B210B8">
        <w:rPr>
          <w:b/>
          <w:sz w:val="23"/>
          <w:lang w:val="es-MX"/>
        </w:rPr>
        <w:t>,844,784,333</w:t>
      </w:r>
      <w:proofErr w:type="gramEnd"/>
    </w:p>
    <w:tbl>
      <w:tblPr>
        <w:tblW w:w="4140" w:type="pct"/>
        <w:tblInd w:w="921" w:type="dxa"/>
        <w:tblCellMar>
          <w:left w:w="70" w:type="dxa"/>
          <w:right w:w="70" w:type="dxa"/>
        </w:tblCellMar>
        <w:tblLook w:val="04A0" w:firstRow="1" w:lastRow="0" w:firstColumn="1" w:lastColumn="0" w:noHBand="0" w:noVBand="1"/>
      </w:tblPr>
      <w:tblGrid>
        <w:gridCol w:w="204"/>
        <w:gridCol w:w="7129"/>
        <w:gridCol w:w="2056"/>
      </w:tblGrid>
      <w:tr w:rsidR="00836175" w:rsidRPr="00396A9B" w:rsidTr="00836175">
        <w:trPr>
          <w:trHeight w:val="402"/>
        </w:trPr>
        <w:tc>
          <w:tcPr>
            <w:tcW w:w="3905" w:type="pct"/>
            <w:gridSpan w:val="2"/>
            <w:tcBorders>
              <w:top w:val="nil"/>
              <w:left w:val="nil"/>
              <w:bottom w:val="nil"/>
              <w:right w:val="nil"/>
            </w:tcBorders>
            <w:shd w:val="clear" w:color="000000" w:fill="FFFFFF"/>
            <w:hideMark/>
          </w:tcPr>
          <w:p w:rsidR="00836175" w:rsidRPr="00396A9B" w:rsidRDefault="00836175" w:rsidP="00A42F34">
            <w:pPr>
              <w:rPr>
                <w:b/>
                <w:bCs/>
                <w:color w:val="000000"/>
                <w:sz w:val="23"/>
                <w:szCs w:val="23"/>
                <w:lang w:val="es-MX" w:eastAsia="es-MX"/>
              </w:rPr>
            </w:pPr>
            <w:r w:rsidRPr="00396A9B">
              <w:rPr>
                <w:b/>
                <w:bCs/>
                <w:color w:val="000000"/>
                <w:sz w:val="23"/>
                <w:szCs w:val="23"/>
                <w:lang w:val="es-MX" w:eastAsia="es-MX"/>
              </w:rPr>
              <w:t>Impuestos</w:t>
            </w:r>
          </w:p>
        </w:tc>
        <w:tc>
          <w:tcPr>
            <w:tcW w:w="1095" w:type="pct"/>
            <w:tcBorders>
              <w:top w:val="nil"/>
              <w:left w:val="nil"/>
              <w:bottom w:val="nil"/>
              <w:right w:val="nil"/>
            </w:tcBorders>
            <w:shd w:val="clear" w:color="000000" w:fill="FFFFFF"/>
            <w:noWrap/>
            <w:hideMark/>
          </w:tcPr>
          <w:p w:rsidR="00836175" w:rsidRPr="00396A9B" w:rsidRDefault="00836175" w:rsidP="00A42F34">
            <w:pPr>
              <w:jc w:val="right"/>
              <w:rPr>
                <w:b/>
                <w:bCs/>
                <w:color w:val="000000"/>
                <w:sz w:val="23"/>
                <w:szCs w:val="23"/>
                <w:lang w:val="es-MX" w:eastAsia="es-MX"/>
              </w:rPr>
            </w:pPr>
            <w:r w:rsidRPr="00396A9B">
              <w:rPr>
                <w:b/>
                <w:bCs/>
                <w:color w:val="000000"/>
                <w:sz w:val="23"/>
                <w:szCs w:val="23"/>
                <w:lang w:val="es-MX" w:eastAsia="es-MX"/>
              </w:rPr>
              <w:t>1,464,453,396</w:t>
            </w:r>
          </w:p>
        </w:tc>
      </w:tr>
      <w:tr w:rsidR="00836175" w:rsidRPr="00396A9B" w:rsidTr="00836175">
        <w:trPr>
          <w:trHeight w:val="402"/>
        </w:trPr>
        <w:tc>
          <w:tcPr>
            <w:tcW w:w="108" w:type="pct"/>
            <w:tcBorders>
              <w:top w:val="nil"/>
              <w:left w:val="nil"/>
              <w:bottom w:val="nil"/>
              <w:right w:val="nil"/>
            </w:tcBorders>
            <w:shd w:val="clear" w:color="000000" w:fill="FFFFFF"/>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 </w:t>
            </w:r>
          </w:p>
        </w:tc>
        <w:tc>
          <w:tcPr>
            <w:tcW w:w="3796" w:type="pct"/>
            <w:tcBorders>
              <w:top w:val="nil"/>
              <w:left w:val="nil"/>
              <w:bottom w:val="nil"/>
              <w:right w:val="nil"/>
            </w:tcBorders>
            <w:shd w:val="clear" w:color="000000" w:fill="FFFFFF"/>
            <w:hideMark/>
          </w:tcPr>
          <w:p w:rsidR="00836175" w:rsidRPr="00396A9B" w:rsidRDefault="00836175" w:rsidP="00A42F34">
            <w:pPr>
              <w:jc w:val="both"/>
              <w:rPr>
                <w:color w:val="000000"/>
                <w:sz w:val="23"/>
                <w:szCs w:val="23"/>
                <w:lang w:val="es-MX" w:eastAsia="es-MX"/>
              </w:rPr>
            </w:pPr>
            <w:r w:rsidRPr="00396A9B">
              <w:rPr>
                <w:color w:val="000000"/>
                <w:sz w:val="23"/>
                <w:szCs w:val="23"/>
                <w:lang w:val="es-MX" w:eastAsia="es-MX"/>
              </w:rPr>
              <w:t>Impuestos Sobre los Ingresos</w:t>
            </w:r>
          </w:p>
        </w:tc>
        <w:tc>
          <w:tcPr>
            <w:tcW w:w="1095" w:type="pct"/>
            <w:tcBorders>
              <w:top w:val="nil"/>
              <w:left w:val="nil"/>
              <w:bottom w:val="nil"/>
              <w:right w:val="nil"/>
            </w:tcBorders>
            <w:shd w:val="clear" w:color="000000" w:fill="FFFFFF"/>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29,460,595</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jc w:val="both"/>
              <w:rPr>
                <w:color w:val="000000"/>
                <w:sz w:val="23"/>
                <w:szCs w:val="23"/>
                <w:lang w:val="es-MX" w:eastAsia="es-MX"/>
              </w:rPr>
            </w:pPr>
            <w:r w:rsidRPr="00396A9B">
              <w:rPr>
                <w:color w:val="000000"/>
                <w:sz w:val="23"/>
                <w:szCs w:val="23"/>
                <w:lang w:val="es-MX" w:eastAsia="es-MX"/>
              </w:rPr>
              <w:t>Impuestos Sobre la Producción, el Consumo y las Transacciones</w:t>
            </w:r>
          </w:p>
        </w:tc>
        <w:tc>
          <w:tcPr>
            <w:tcW w:w="1095" w:type="pct"/>
            <w:tcBorders>
              <w:top w:val="nil"/>
              <w:left w:val="nil"/>
              <w:bottom w:val="nil"/>
              <w:right w:val="nil"/>
            </w:tcBorders>
            <w:shd w:val="clear" w:color="000000" w:fill="FFFFFF"/>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72,655,830</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jc w:val="both"/>
              <w:rPr>
                <w:color w:val="000000"/>
                <w:sz w:val="23"/>
                <w:szCs w:val="23"/>
                <w:lang w:val="es-MX" w:eastAsia="es-MX"/>
              </w:rPr>
            </w:pPr>
            <w:r w:rsidRPr="00396A9B">
              <w:rPr>
                <w:color w:val="000000"/>
                <w:sz w:val="23"/>
                <w:szCs w:val="23"/>
                <w:lang w:val="es-MX" w:eastAsia="es-MX"/>
              </w:rPr>
              <w:t>Impuesto Sobre Nóminas y Asimilables</w:t>
            </w:r>
          </w:p>
        </w:tc>
        <w:tc>
          <w:tcPr>
            <w:tcW w:w="1095" w:type="pct"/>
            <w:tcBorders>
              <w:top w:val="nil"/>
              <w:left w:val="nil"/>
              <w:bottom w:val="nil"/>
              <w:right w:val="nil"/>
            </w:tcBorders>
            <w:shd w:val="clear" w:color="000000" w:fill="FFFFFF"/>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1,301,461,573</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jc w:val="both"/>
              <w:rPr>
                <w:color w:val="000000"/>
                <w:sz w:val="23"/>
                <w:szCs w:val="23"/>
                <w:lang w:val="es-MX" w:eastAsia="es-MX"/>
              </w:rPr>
            </w:pPr>
            <w:r w:rsidRPr="00396A9B">
              <w:rPr>
                <w:color w:val="000000"/>
                <w:sz w:val="23"/>
                <w:szCs w:val="23"/>
                <w:lang w:val="es-MX" w:eastAsia="es-MX"/>
              </w:rPr>
              <w:t>Accesorios de Impuestos</w:t>
            </w:r>
          </w:p>
        </w:tc>
        <w:tc>
          <w:tcPr>
            <w:tcW w:w="1095" w:type="pct"/>
            <w:tcBorders>
              <w:top w:val="nil"/>
              <w:left w:val="nil"/>
              <w:bottom w:val="nil"/>
              <w:right w:val="nil"/>
            </w:tcBorders>
            <w:shd w:val="clear" w:color="auto" w:fill="auto"/>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20,679,031</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jc w:val="both"/>
              <w:rPr>
                <w:color w:val="000000"/>
                <w:sz w:val="23"/>
                <w:szCs w:val="23"/>
                <w:lang w:val="es-MX" w:eastAsia="es-MX"/>
              </w:rPr>
            </w:pPr>
            <w:r w:rsidRPr="00396A9B">
              <w:rPr>
                <w:color w:val="000000"/>
                <w:sz w:val="23"/>
                <w:szCs w:val="23"/>
                <w:lang w:val="es-MX" w:eastAsia="es-MX"/>
              </w:rPr>
              <w:t>Otros Impuestos</w:t>
            </w:r>
          </w:p>
        </w:tc>
        <w:tc>
          <w:tcPr>
            <w:tcW w:w="1095" w:type="pct"/>
            <w:tcBorders>
              <w:top w:val="nil"/>
              <w:left w:val="nil"/>
              <w:bottom w:val="nil"/>
              <w:right w:val="nil"/>
            </w:tcBorders>
            <w:shd w:val="clear" w:color="auto" w:fill="auto"/>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20,196,367</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jc w:val="both"/>
              <w:rPr>
                <w:color w:val="000000"/>
                <w:sz w:val="23"/>
                <w:szCs w:val="23"/>
                <w:lang w:val="es-MX" w:eastAsia="es-MX"/>
              </w:rPr>
            </w:pPr>
            <w:r w:rsidRPr="00396A9B">
              <w:rPr>
                <w:color w:val="000000"/>
                <w:sz w:val="23"/>
                <w:szCs w:val="23"/>
                <w:lang w:val="es-MX" w:eastAsia="es-MX"/>
              </w:rPr>
              <w:t>Impuestos no Comprendidos en la Ley de Ingresos Vigente, Causados en Ejercicios Fiscales Anteriores Pendientes de Liquidación o Pago</w:t>
            </w:r>
          </w:p>
        </w:tc>
        <w:tc>
          <w:tcPr>
            <w:tcW w:w="1095" w:type="pct"/>
            <w:tcBorders>
              <w:top w:val="nil"/>
              <w:left w:val="nil"/>
              <w:bottom w:val="nil"/>
              <w:right w:val="nil"/>
            </w:tcBorders>
            <w:shd w:val="clear" w:color="auto" w:fill="auto"/>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20,000,000</w:t>
            </w:r>
          </w:p>
        </w:tc>
      </w:tr>
      <w:tr w:rsidR="00836175" w:rsidRPr="00396A9B" w:rsidTr="00836175">
        <w:trPr>
          <w:trHeight w:val="402"/>
        </w:trPr>
        <w:tc>
          <w:tcPr>
            <w:tcW w:w="3905" w:type="pct"/>
            <w:gridSpan w:val="2"/>
            <w:tcBorders>
              <w:top w:val="nil"/>
              <w:left w:val="nil"/>
              <w:bottom w:val="nil"/>
              <w:right w:val="nil"/>
            </w:tcBorders>
            <w:shd w:val="clear" w:color="000000" w:fill="FFFFFF"/>
            <w:hideMark/>
          </w:tcPr>
          <w:p w:rsidR="00836175" w:rsidRPr="00396A9B" w:rsidRDefault="00836175" w:rsidP="00A42F34">
            <w:pPr>
              <w:rPr>
                <w:b/>
                <w:bCs/>
                <w:color w:val="000000"/>
                <w:sz w:val="23"/>
                <w:szCs w:val="23"/>
                <w:lang w:val="es-MX" w:eastAsia="es-MX"/>
              </w:rPr>
            </w:pPr>
            <w:r w:rsidRPr="00396A9B">
              <w:rPr>
                <w:b/>
                <w:bCs/>
                <w:color w:val="000000"/>
                <w:sz w:val="23"/>
                <w:szCs w:val="23"/>
                <w:lang w:val="es-MX" w:eastAsia="es-MX"/>
              </w:rPr>
              <w:t xml:space="preserve">Cuotas y Aportaciones de Seguridad Social </w:t>
            </w:r>
          </w:p>
        </w:tc>
        <w:tc>
          <w:tcPr>
            <w:tcW w:w="1095" w:type="pct"/>
            <w:tcBorders>
              <w:top w:val="nil"/>
              <w:left w:val="nil"/>
              <w:bottom w:val="nil"/>
              <w:right w:val="nil"/>
            </w:tcBorders>
            <w:shd w:val="clear" w:color="auto" w:fill="auto"/>
            <w:noWrap/>
            <w:hideMark/>
          </w:tcPr>
          <w:p w:rsidR="00836175" w:rsidRPr="00396A9B" w:rsidRDefault="00836175" w:rsidP="00A42F34">
            <w:pPr>
              <w:jc w:val="right"/>
              <w:rPr>
                <w:b/>
                <w:bCs/>
                <w:color w:val="000000"/>
                <w:sz w:val="23"/>
                <w:szCs w:val="23"/>
                <w:lang w:val="es-MX" w:eastAsia="es-MX"/>
              </w:rPr>
            </w:pPr>
            <w:r w:rsidRPr="00396A9B">
              <w:rPr>
                <w:b/>
                <w:bCs/>
                <w:color w:val="000000"/>
                <w:sz w:val="23"/>
                <w:szCs w:val="23"/>
                <w:lang w:val="es-MX" w:eastAsia="es-MX"/>
              </w:rPr>
              <w:t>0</w:t>
            </w:r>
          </w:p>
        </w:tc>
      </w:tr>
      <w:tr w:rsidR="00836175" w:rsidRPr="00396A9B" w:rsidTr="00836175">
        <w:trPr>
          <w:trHeight w:val="402"/>
        </w:trPr>
        <w:tc>
          <w:tcPr>
            <w:tcW w:w="3905" w:type="pct"/>
            <w:gridSpan w:val="2"/>
            <w:tcBorders>
              <w:top w:val="nil"/>
              <w:left w:val="nil"/>
              <w:bottom w:val="nil"/>
              <w:right w:val="nil"/>
            </w:tcBorders>
            <w:shd w:val="clear" w:color="000000" w:fill="FFFFFF"/>
            <w:hideMark/>
          </w:tcPr>
          <w:p w:rsidR="00836175" w:rsidRPr="00396A9B" w:rsidRDefault="00836175" w:rsidP="00A42F34">
            <w:pPr>
              <w:rPr>
                <w:b/>
                <w:bCs/>
                <w:color w:val="000000"/>
                <w:sz w:val="23"/>
                <w:szCs w:val="23"/>
                <w:lang w:val="es-MX" w:eastAsia="es-MX"/>
              </w:rPr>
            </w:pPr>
            <w:r w:rsidRPr="00396A9B">
              <w:rPr>
                <w:b/>
                <w:bCs/>
                <w:color w:val="000000"/>
                <w:sz w:val="23"/>
                <w:szCs w:val="23"/>
                <w:lang w:val="es-MX" w:eastAsia="es-MX"/>
              </w:rPr>
              <w:t xml:space="preserve">Contribuciones de Mejoras </w:t>
            </w:r>
          </w:p>
        </w:tc>
        <w:tc>
          <w:tcPr>
            <w:tcW w:w="1095" w:type="pct"/>
            <w:tcBorders>
              <w:top w:val="nil"/>
              <w:left w:val="nil"/>
              <w:bottom w:val="nil"/>
              <w:right w:val="nil"/>
            </w:tcBorders>
            <w:shd w:val="clear" w:color="auto" w:fill="auto"/>
            <w:noWrap/>
            <w:hideMark/>
          </w:tcPr>
          <w:p w:rsidR="00836175" w:rsidRPr="00396A9B" w:rsidRDefault="00836175" w:rsidP="00A42F34">
            <w:pPr>
              <w:jc w:val="right"/>
              <w:rPr>
                <w:b/>
                <w:bCs/>
                <w:color w:val="000000"/>
                <w:sz w:val="23"/>
                <w:szCs w:val="23"/>
                <w:lang w:val="es-MX" w:eastAsia="es-MX"/>
              </w:rPr>
            </w:pPr>
            <w:r w:rsidRPr="00396A9B">
              <w:rPr>
                <w:b/>
                <w:bCs/>
                <w:color w:val="000000"/>
                <w:sz w:val="23"/>
                <w:szCs w:val="23"/>
                <w:lang w:val="es-MX" w:eastAsia="es-MX"/>
              </w:rPr>
              <w:t>0</w:t>
            </w:r>
          </w:p>
        </w:tc>
      </w:tr>
      <w:tr w:rsidR="00836175" w:rsidRPr="00396A9B" w:rsidTr="00836175">
        <w:trPr>
          <w:trHeight w:val="402"/>
        </w:trPr>
        <w:tc>
          <w:tcPr>
            <w:tcW w:w="3905" w:type="pct"/>
            <w:gridSpan w:val="2"/>
            <w:tcBorders>
              <w:top w:val="nil"/>
              <w:left w:val="nil"/>
              <w:bottom w:val="nil"/>
              <w:right w:val="nil"/>
            </w:tcBorders>
            <w:shd w:val="clear" w:color="000000" w:fill="FFFFFF"/>
            <w:hideMark/>
          </w:tcPr>
          <w:p w:rsidR="00836175" w:rsidRPr="00396A9B" w:rsidRDefault="00836175" w:rsidP="00A42F34">
            <w:pPr>
              <w:rPr>
                <w:b/>
                <w:bCs/>
                <w:color w:val="000000"/>
                <w:sz w:val="23"/>
                <w:szCs w:val="23"/>
                <w:lang w:val="es-MX" w:eastAsia="es-MX"/>
              </w:rPr>
            </w:pPr>
            <w:r w:rsidRPr="00396A9B">
              <w:rPr>
                <w:b/>
                <w:bCs/>
                <w:color w:val="000000"/>
                <w:sz w:val="23"/>
                <w:szCs w:val="23"/>
                <w:lang w:val="es-MX" w:eastAsia="es-MX"/>
              </w:rPr>
              <w:t>Derechos</w:t>
            </w:r>
          </w:p>
        </w:tc>
        <w:tc>
          <w:tcPr>
            <w:tcW w:w="1095" w:type="pct"/>
            <w:tcBorders>
              <w:top w:val="nil"/>
              <w:left w:val="nil"/>
              <w:bottom w:val="nil"/>
              <w:right w:val="nil"/>
            </w:tcBorders>
            <w:shd w:val="clear" w:color="auto" w:fill="auto"/>
            <w:noWrap/>
            <w:hideMark/>
          </w:tcPr>
          <w:p w:rsidR="00836175" w:rsidRPr="00396A9B" w:rsidRDefault="00836175" w:rsidP="00A42F34">
            <w:pPr>
              <w:jc w:val="right"/>
              <w:rPr>
                <w:b/>
                <w:bCs/>
                <w:color w:val="000000"/>
                <w:sz w:val="23"/>
                <w:szCs w:val="23"/>
                <w:lang w:val="es-MX" w:eastAsia="es-MX"/>
              </w:rPr>
            </w:pPr>
            <w:r w:rsidRPr="00396A9B">
              <w:rPr>
                <w:b/>
                <w:bCs/>
                <w:color w:val="000000"/>
                <w:sz w:val="23"/>
                <w:szCs w:val="23"/>
                <w:lang w:val="es-MX" w:eastAsia="es-MX"/>
              </w:rPr>
              <w:t>1,318,854,130</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jc w:val="both"/>
              <w:rPr>
                <w:color w:val="000000"/>
                <w:sz w:val="23"/>
                <w:szCs w:val="23"/>
                <w:lang w:val="es-MX" w:eastAsia="es-MX"/>
              </w:rPr>
            </w:pPr>
            <w:r w:rsidRPr="00396A9B">
              <w:rPr>
                <w:color w:val="000000"/>
                <w:sz w:val="23"/>
                <w:szCs w:val="23"/>
                <w:lang w:val="es-MX" w:eastAsia="es-MX"/>
              </w:rPr>
              <w:t>Derechos por el Uso, Goce, Aprovechamiento o Explotación de Bienes de Dominio Público</w:t>
            </w:r>
          </w:p>
        </w:tc>
        <w:tc>
          <w:tcPr>
            <w:tcW w:w="1095" w:type="pct"/>
            <w:tcBorders>
              <w:top w:val="nil"/>
              <w:left w:val="nil"/>
              <w:bottom w:val="nil"/>
              <w:right w:val="nil"/>
            </w:tcBorders>
            <w:shd w:val="clear" w:color="auto" w:fill="auto"/>
            <w:noWrap/>
            <w:hideMark/>
          </w:tcPr>
          <w:p w:rsidR="00836175" w:rsidRPr="00396A9B" w:rsidRDefault="00836175" w:rsidP="00A42F34">
            <w:pPr>
              <w:jc w:val="right"/>
              <w:rPr>
                <w:sz w:val="23"/>
                <w:szCs w:val="23"/>
                <w:lang w:val="es-MX" w:eastAsia="es-MX"/>
              </w:rPr>
            </w:pPr>
            <w:r w:rsidRPr="00396A9B">
              <w:rPr>
                <w:sz w:val="23"/>
                <w:szCs w:val="23"/>
                <w:lang w:val="es-MX" w:eastAsia="es-MX"/>
              </w:rPr>
              <w:t>4,067,262</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Derechos por Prestación de Servicios</w:t>
            </w:r>
          </w:p>
        </w:tc>
        <w:tc>
          <w:tcPr>
            <w:tcW w:w="1095" w:type="pct"/>
            <w:tcBorders>
              <w:top w:val="nil"/>
              <w:left w:val="nil"/>
              <w:bottom w:val="nil"/>
              <w:right w:val="nil"/>
            </w:tcBorders>
            <w:shd w:val="clear" w:color="auto" w:fill="auto"/>
            <w:noWrap/>
            <w:hideMark/>
          </w:tcPr>
          <w:p w:rsidR="00836175" w:rsidRPr="00396A9B" w:rsidRDefault="00836175" w:rsidP="00A42F34">
            <w:pPr>
              <w:jc w:val="right"/>
              <w:rPr>
                <w:sz w:val="23"/>
                <w:szCs w:val="23"/>
                <w:lang w:val="es-MX" w:eastAsia="es-MX"/>
              </w:rPr>
            </w:pPr>
            <w:r w:rsidRPr="00396A9B">
              <w:rPr>
                <w:sz w:val="23"/>
                <w:szCs w:val="23"/>
                <w:lang w:val="es-MX" w:eastAsia="es-MX"/>
              </w:rPr>
              <w:t>1,278,026,604</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Otros Derechos</w:t>
            </w:r>
          </w:p>
        </w:tc>
        <w:tc>
          <w:tcPr>
            <w:tcW w:w="1095" w:type="pct"/>
            <w:tcBorders>
              <w:top w:val="nil"/>
              <w:left w:val="nil"/>
              <w:bottom w:val="nil"/>
              <w:right w:val="nil"/>
            </w:tcBorders>
            <w:shd w:val="clear" w:color="auto" w:fill="auto"/>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868,892</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Accesorios de Derechos</w:t>
            </w:r>
          </w:p>
        </w:tc>
        <w:tc>
          <w:tcPr>
            <w:tcW w:w="1095" w:type="pct"/>
            <w:tcBorders>
              <w:top w:val="nil"/>
              <w:left w:val="nil"/>
              <w:bottom w:val="nil"/>
              <w:right w:val="nil"/>
            </w:tcBorders>
            <w:shd w:val="clear" w:color="auto" w:fill="auto"/>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35,891,372</w:t>
            </w:r>
          </w:p>
        </w:tc>
      </w:tr>
      <w:tr w:rsidR="00836175" w:rsidRPr="00396A9B" w:rsidTr="00836175">
        <w:trPr>
          <w:trHeight w:val="402"/>
        </w:trPr>
        <w:tc>
          <w:tcPr>
            <w:tcW w:w="3905" w:type="pct"/>
            <w:gridSpan w:val="2"/>
            <w:tcBorders>
              <w:top w:val="nil"/>
              <w:left w:val="nil"/>
              <w:bottom w:val="nil"/>
              <w:right w:val="nil"/>
            </w:tcBorders>
            <w:shd w:val="clear" w:color="000000" w:fill="FFFFFF"/>
            <w:hideMark/>
          </w:tcPr>
          <w:p w:rsidR="00836175" w:rsidRPr="00396A9B" w:rsidRDefault="00836175" w:rsidP="00A42F34">
            <w:pPr>
              <w:rPr>
                <w:b/>
                <w:bCs/>
                <w:color w:val="000000"/>
                <w:sz w:val="23"/>
                <w:szCs w:val="23"/>
                <w:lang w:val="es-MX" w:eastAsia="es-MX"/>
              </w:rPr>
            </w:pPr>
            <w:r w:rsidRPr="00396A9B">
              <w:rPr>
                <w:b/>
                <w:bCs/>
                <w:color w:val="000000"/>
                <w:sz w:val="23"/>
                <w:szCs w:val="23"/>
                <w:lang w:val="es-MX" w:eastAsia="es-MX"/>
              </w:rPr>
              <w:t>Productos</w:t>
            </w:r>
          </w:p>
        </w:tc>
        <w:tc>
          <w:tcPr>
            <w:tcW w:w="1095" w:type="pct"/>
            <w:tcBorders>
              <w:top w:val="nil"/>
              <w:left w:val="nil"/>
              <w:bottom w:val="nil"/>
              <w:right w:val="nil"/>
            </w:tcBorders>
            <w:shd w:val="clear" w:color="000000" w:fill="FFFFFF"/>
            <w:noWrap/>
            <w:hideMark/>
          </w:tcPr>
          <w:p w:rsidR="00836175" w:rsidRPr="00396A9B" w:rsidRDefault="00836175" w:rsidP="00A42F34">
            <w:pPr>
              <w:jc w:val="right"/>
              <w:rPr>
                <w:b/>
                <w:bCs/>
                <w:color w:val="000000"/>
                <w:sz w:val="23"/>
                <w:szCs w:val="23"/>
                <w:lang w:val="es-MX" w:eastAsia="es-MX"/>
              </w:rPr>
            </w:pPr>
            <w:r w:rsidRPr="00396A9B">
              <w:rPr>
                <w:b/>
                <w:bCs/>
                <w:color w:val="000000"/>
                <w:sz w:val="23"/>
                <w:szCs w:val="23"/>
                <w:lang w:val="es-MX" w:eastAsia="es-MX"/>
              </w:rPr>
              <w:t>105,330,000</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Productos</w:t>
            </w:r>
          </w:p>
        </w:tc>
        <w:tc>
          <w:tcPr>
            <w:tcW w:w="1095" w:type="pct"/>
            <w:tcBorders>
              <w:top w:val="nil"/>
              <w:left w:val="nil"/>
              <w:bottom w:val="nil"/>
              <w:right w:val="nil"/>
            </w:tcBorders>
            <w:shd w:val="clear" w:color="auto" w:fill="auto"/>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105,330,000</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Uso de Bienes o Instalaciones Terrestres Aeroportuarias</w:t>
            </w:r>
          </w:p>
        </w:tc>
        <w:tc>
          <w:tcPr>
            <w:tcW w:w="1095" w:type="pct"/>
            <w:tcBorders>
              <w:top w:val="nil"/>
              <w:left w:val="nil"/>
              <w:bottom w:val="nil"/>
              <w:right w:val="nil"/>
            </w:tcBorders>
            <w:shd w:val="clear" w:color="000000" w:fill="FFFFFF"/>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0</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 xml:space="preserve">Rendimientos de Establecimientos y Empresas del Estado </w:t>
            </w:r>
          </w:p>
        </w:tc>
        <w:tc>
          <w:tcPr>
            <w:tcW w:w="1095" w:type="pct"/>
            <w:tcBorders>
              <w:top w:val="nil"/>
              <w:left w:val="nil"/>
              <w:bottom w:val="nil"/>
              <w:right w:val="nil"/>
            </w:tcBorders>
            <w:shd w:val="clear" w:color="000000" w:fill="FFFFFF"/>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0</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 xml:space="preserve">Utilidades de inversiones, Acciones, Créditos y Valores que por Algun Titulo correspondan al Estado </w:t>
            </w:r>
          </w:p>
        </w:tc>
        <w:tc>
          <w:tcPr>
            <w:tcW w:w="1095" w:type="pct"/>
            <w:tcBorders>
              <w:top w:val="nil"/>
              <w:left w:val="nil"/>
              <w:bottom w:val="nil"/>
              <w:right w:val="nil"/>
            </w:tcBorders>
            <w:shd w:val="clear" w:color="000000" w:fill="FFFFFF"/>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0</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Productos Financieros</w:t>
            </w:r>
          </w:p>
        </w:tc>
        <w:tc>
          <w:tcPr>
            <w:tcW w:w="1095" w:type="pct"/>
            <w:tcBorders>
              <w:top w:val="nil"/>
              <w:left w:val="nil"/>
              <w:bottom w:val="nil"/>
              <w:right w:val="nil"/>
            </w:tcBorders>
            <w:shd w:val="clear" w:color="000000" w:fill="FFFFFF"/>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105,330,000</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 xml:space="preserve">Otros Productos </w:t>
            </w:r>
          </w:p>
        </w:tc>
        <w:tc>
          <w:tcPr>
            <w:tcW w:w="1095" w:type="pct"/>
            <w:tcBorders>
              <w:top w:val="nil"/>
              <w:left w:val="nil"/>
              <w:bottom w:val="nil"/>
              <w:right w:val="nil"/>
            </w:tcBorders>
            <w:shd w:val="clear" w:color="000000" w:fill="FFFFFF"/>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0</w:t>
            </w:r>
          </w:p>
        </w:tc>
      </w:tr>
      <w:tr w:rsidR="00836175" w:rsidRPr="00396A9B" w:rsidTr="00836175">
        <w:trPr>
          <w:trHeight w:val="402"/>
        </w:trPr>
        <w:tc>
          <w:tcPr>
            <w:tcW w:w="3905" w:type="pct"/>
            <w:gridSpan w:val="2"/>
            <w:tcBorders>
              <w:top w:val="nil"/>
              <w:left w:val="nil"/>
              <w:bottom w:val="nil"/>
              <w:right w:val="nil"/>
            </w:tcBorders>
            <w:shd w:val="clear" w:color="000000" w:fill="FFFFFF"/>
            <w:hideMark/>
          </w:tcPr>
          <w:p w:rsidR="00836175" w:rsidRPr="00396A9B" w:rsidRDefault="00836175" w:rsidP="00A42F34">
            <w:pPr>
              <w:rPr>
                <w:b/>
                <w:bCs/>
                <w:color w:val="000000"/>
                <w:sz w:val="23"/>
                <w:szCs w:val="23"/>
                <w:lang w:val="es-MX" w:eastAsia="es-MX"/>
              </w:rPr>
            </w:pPr>
            <w:r w:rsidRPr="00396A9B">
              <w:rPr>
                <w:b/>
                <w:bCs/>
                <w:color w:val="000000"/>
                <w:sz w:val="23"/>
                <w:szCs w:val="23"/>
                <w:lang w:val="es-MX" w:eastAsia="es-MX"/>
              </w:rPr>
              <w:t>Aprovechamientos</w:t>
            </w:r>
          </w:p>
        </w:tc>
        <w:tc>
          <w:tcPr>
            <w:tcW w:w="1095" w:type="pct"/>
            <w:tcBorders>
              <w:top w:val="nil"/>
              <w:left w:val="nil"/>
              <w:bottom w:val="nil"/>
              <w:right w:val="nil"/>
            </w:tcBorders>
            <w:shd w:val="clear" w:color="auto" w:fill="auto"/>
            <w:noWrap/>
            <w:hideMark/>
          </w:tcPr>
          <w:p w:rsidR="00836175" w:rsidRPr="00396A9B" w:rsidRDefault="00836175" w:rsidP="00A42F34">
            <w:pPr>
              <w:jc w:val="right"/>
              <w:rPr>
                <w:b/>
                <w:bCs/>
                <w:color w:val="000000"/>
                <w:sz w:val="23"/>
                <w:szCs w:val="23"/>
                <w:lang w:val="es-MX" w:eastAsia="es-MX"/>
              </w:rPr>
            </w:pPr>
            <w:r w:rsidRPr="00396A9B">
              <w:rPr>
                <w:b/>
                <w:bCs/>
                <w:color w:val="000000"/>
                <w:sz w:val="23"/>
                <w:szCs w:val="23"/>
                <w:lang w:val="es-MX" w:eastAsia="es-MX"/>
              </w:rPr>
              <w:t>961,177,440</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Aprovechamientos</w:t>
            </w:r>
          </w:p>
        </w:tc>
        <w:tc>
          <w:tcPr>
            <w:tcW w:w="1095" w:type="pct"/>
            <w:tcBorders>
              <w:top w:val="nil"/>
              <w:left w:val="nil"/>
              <w:bottom w:val="nil"/>
              <w:right w:val="nil"/>
            </w:tcBorders>
            <w:shd w:val="clear" w:color="auto" w:fill="auto"/>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960,892,712</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Aprovechamientos Patrimoniales</w:t>
            </w:r>
          </w:p>
        </w:tc>
        <w:tc>
          <w:tcPr>
            <w:tcW w:w="1095" w:type="pct"/>
            <w:tcBorders>
              <w:top w:val="nil"/>
              <w:left w:val="nil"/>
              <w:bottom w:val="nil"/>
              <w:right w:val="nil"/>
            </w:tcBorders>
            <w:shd w:val="clear" w:color="auto" w:fill="auto"/>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144,422</w:t>
            </w:r>
          </w:p>
        </w:tc>
      </w:tr>
      <w:tr w:rsidR="00836175" w:rsidRPr="00396A9B" w:rsidTr="00836175">
        <w:trPr>
          <w:trHeight w:val="402"/>
        </w:trPr>
        <w:tc>
          <w:tcPr>
            <w:tcW w:w="108"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p>
        </w:tc>
        <w:tc>
          <w:tcPr>
            <w:tcW w:w="3796" w:type="pct"/>
            <w:tcBorders>
              <w:top w:val="nil"/>
              <w:left w:val="nil"/>
              <w:bottom w:val="nil"/>
              <w:right w:val="nil"/>
            </w:tcBorders>
            <w:shd w:val="clear" w:color="auto" w:fill="auto"/>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Accesorios de Aprovechamientos</w:t>
            </w:r>
          </w:p>
        </w:tc>
        <w:tc>
          <w:tcPr>
            <w:tcW w:w="1095" w:type="pct"/>
            <w:tcBorders>
              <w:top w:val="nil"/>
              <w:left w:val="nil"/>
              <w:bottom w:val="nil"/>
              <w:right w:val="nil"/>
            </w:tcBorders>
            <w:shd w:val="clear" w:color="auto" w:fill="auto"/>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140,306</w:t>
            </w:r>
          </w:p>
        </w:tc>
      </w:tr>
      <w:tr w:rsidR="00836175" w:rsidRPr="00396A9B" w:rsidTr="00836175">
        <w:trPr>
          <w:trHeight w:val="402"/>
        </w:trPr>
        <w:tc>
          <w:tcPr>
            <w:tcW w:w="3905" w:type="pct"/>
            <w:gridSpan w:val="2"/>
            <w:tcBorders>
              <w:top w:val="nil"/>
              <w:left w:val="nil"/>
              <w:bottom w:val="nil"/>
              <w:right w:val="nil"/>
            </w:tcBorders>
            <w:shd w:val="clear" w:color="000000" w:fill="FFFFFF"/>
            <w:hideMark/>
          </w:tcPr>
          <w:p w:rsidR="00836175" w:rsidRPr="00396A9B" w:rsidRDefault="00836175" w:rsidP="00A42F34">
            <w:pPr>
              <w:rPr>
                <w:b/>
                <w:bCs/>
                <w:color w:val="000000"/>
                <w:sz w:val="23"/>
                <w:szCs w:val="23"/>
                <w:lang w:val="es-MX" w:eastAsia="es-MX"/>
              </w:rPr>
            </w:pPr>
            <w:r w:rsidRPr="00396A9B">
              <w:rPr>
                <w:b/>
                <w:bCs/>
                <w:color w:val="000000"/>
                <w:sz w:val="23"/>
                <w:szCs w:val="23"/>
                <w:lang w:val="es-MX" w:eastAsia="es-MX"/>
              </w:rPr>
              <w:t>Ingresos por Venta de Bienes, Prestación de Servicios y Otros Ingresos</w:t>
            </w:r>
          </w:p>
        </w:tc>
        <w:tc>
          <w:tcPr>
            <w:tcW w:w="1095" w:type="pct"/>
            <w:tcBorders>
              <w:top w:val="nil"/>
              <w:left w:val="nil"/>
              <w:bottom w:val="nil"/>
              <w:right w:val="nil"/>
            </w:tcBorders>
            <w:shd w:val="clear" w:color="auto" w:fill="auto"/>
            <w:noWrap/>
            <w:hideMark/>
          </w:tcPr>
          <w:p w:rsidR="00836175" w:rsidRPr="00396A9B" w:rsidRDefault="00836175" w:rsidP="00A42F34">
            <w:pPr>
              <w:jc w:val="right"/>
              <w:rPr>
                <w:b/>
                <w:bCs/>
                <w:color w:val="000000"/>
                <w:sz w:val="23"/>
                <w:szCs w:val="23"/>
                <w:lang w:val="es-MX" w:eastAsia="es-MX"/>
              </w:rPr>
            </w:pPr>
            <w:r w:rsidRPr="00396A9B">
              <w:rPr>
                <w:b/>
                <w:bCs/>
                <w:color w:val="000000"/>
                <w:sz w:val="23"/>
                <w:szCs w:val="23"/>
                <w:lang w:val="es-MX" w:eastAsia="es-MX"/>
              </w:rPr>
              <w:t>1,000</w:t>
            </w:r>
          </w:p>
        </w:tc>
      </w:tr>
      <w:tr w:rsidR="00836175" w:rsidRPr="00396A9B" w:rsidTr="00836175">
        <w:trPr>
          <w:trHeight w:val="402"/>
        </w:trPr>
        <w:tc>
          <w:tcPr>
            <w:tcW w:w="3905" w:type="pct"/>
            <w:gridSpan w:val="2"/>
            <w:tcBorders>
              <w:top w:val="nil"/>
              <w:left w:val="nil"/>
              <w:bottom w:val="nil"/>
              <w:right w:val="nil"/>
            </w:tcBorders>
            <w:shd w:val="clear" w:color="auto" w:fill="auto"/>
            <w:hideMark/>
          </w:tcPr>
          <w:p w:rsidR="00836175" w:rsidRPr="00396A9B" w:rsidRDefault="00836175" w:rsidP="00A42F34">
            <w:pPr>
              <w:rPr>
                <w:b/>
                <w:bCs/>
                <w:color w:val="000000"/>
                <w:sz w:val="23"/>
                <w:szCs w:val="23"/>
                <w:lang w:val="es-MX" w:eastAsia="es-MX"/>
              </w:rPr>
            </w:pPr>
            <w:r w:rsidRPr="00396A9B">
              <w:rPr>
                <w:b/>
                <w:bCs/>
                <w:color w:val="000000"/>
                <w:sz w:val="23"/>
                <w:szCs w:val="23"/>
                <w:lang w:val="es-MX" w:eastAsia="es-MX"/>
              </w:rPr>
              <w:t xml:space="preserve"> Participaciones, Aportaciones, Convenios, Incentivos Derivados de la Colaboración Fiscal y Fondos Distintos de Aportaciones </w:t>
            </w:r>
          </w:p>
        </w:tc>
        <w:tc>
          <w:tcPr>
            <w:tcW w:w="1095" w:type="pct"/>
            <w:tcBorders>
              <w:top w:val="nil"/>
              <w:left w:val="nil"/>
              <w:bottom w:val="nil"/>
              <w:right w:val="nil"/>
            </w:tcBorders>
            <w:shd w:val="clear" w:color="000000" w:fill="FFFFFF"/>
            <w:noWrap/>
            <w:hideMark/>
          </w:tcPr>
          <w:p w:rsidR="00836175" w:rsidRPr="00396A9B" w:rsidRDefault="00836175" w:rsidP="00A42F34">
            <w:pPr>
              <w:jc w:val="right"/>
              <w:rPr>
                <w:b/>
                <w:bCs/>
                <w:color w:val="000000"/>
                <w:sz w:val="23"/>
                <w:szCs w:val="23"/>
                <w:lang w:val="es-MX" w:eastAsia="es-MX"/>
              </w:rPr>
            </w:pPr>
            <w:r w:rsidRPr="00396A9B">
              <w:rPr>
                <w:b/>
                <w:bCs/>
                <w:color w:val="000000"/>
                <w:sz w:val="23"/>
                <w:szCs w:val="23"/>
                <w:lang w:val="es-MX" w:eastAsia="es-MX"/>
              </w:rPr>
              <w:t>79,561,140,765</w:t>
            </w:r>
          </w:p>
        </w:tc>
      </w:tr>
      <w:tr w:rsidR="00836175" w:rsidRPr="00396A9B" w:rsidTr="00836175">
        <w:trPr>
          <w:trHeight w:val="402"/>
        </w:trPr>
        <w:tc>
          <w:tcPr>
            <w:tcW w:w="108" w:type="pct"/>
            <w:tcBorders>
              <w:top w:val="nil"/>
              <w:left w:val="nil"/>
              <w:bottom w:val="nil"/>
              <w:right w:val="nil"/>
            </w:tcBorders>
            <w:shd w:val="clear" w:color="000000" w:fill="FFFFFF"/>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 </w:t>
            </w:r>
          </w:p>
        </w:tc>
        <w:tc>
          <w:tcPr>
            <w:tcW w:w="3796" w:type="pct"/>
            <w:tcBorders>
              <w:top w:val="nil"/>
              <w:left w:val="nil"/>
              <w:bottom w:val="nil"/>
              <w:right w:val="nil"/>
            </w:tcBorders>
            <w:shd w:val="clear" w:color="000000" w:fill="FFFFFF"/>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Participaciones</w:t>
            </w:r>
          </w:p>
        </w:tc>
        <w:tc>
          <w:tcPr>
            <w:tcW w:w="1095" w:type="pct"/>
            <w:tcBorders>
              <w:top w:val="nil"/>
              <w:left w:val="nil"/>
              <w:bottom w:val="nil"/>
              <w:right w:val="nil"/>
            </w:tcBorders>
            <w:shd w:val="clear" w:color="000000" w:fill="FFFFFF"/>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32,455,643,592</w:t>
            </w:r>
          </w:p>
        </w:tc>
      </w:tr>
      <w:tr w:rsidR="00836175" w:rsidRPr="00396A9B" w:rsidTr="00836175">
        <w:trPr>
          <w:trHeight w:val="402"/>
        </w:trPr>
        <w:tc>
          <w:tcPr>
            <w:tcW w:w="108" w:type="pct"/>
            <w:tcBorders>
              <w:top w:val="nil"/>
              <w:left w:val="nil"/>
              <w:bottom w:val="nil"/>
              <w:right w:val="nil"/>
            </w:tcBorders>
            <w:shd w:val="clear" w:color="000000" w:fill="FFFFFF"/>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 </w:t>
            </w:r>
          </w:p>
        </w:tc>
        <w:tc>
          <w:tcPr>
            <w:tcW w:w="3796" w:type="pct"/>
            <w:tcBorders>
              <w:top w:val="nil"/>
              <w:left w:val="nil"/>
              <w:bottom w:val="nil"/>
              <w:right w:val="nil"/>
            </w:tcBorders>
            <w:shd w:val="clear" w:color="000000" w:fill="FFFFFF"/>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Aportaciones</w:t>
            </w:r>
          </w:p>
        </w:tc>
        <w:tc>
          <w:tcPr>
            <w:tcW w:w="1095" w:type="pct"/>
            <w:tcBorders>
              <w:top w:val="nil"/>
              <w:left w:val="nil"/>
              <w:bottom w:val="nil"/>
              <w:right w:val="nil"/>
            </w:tcBorders>
            <w:shd w:val="clear" w:color="000000" w:fill="FFFFFF"/>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46,302,806,655</w:t>
            </w:r>
          </w:p>
        </w:tc>
      </w:tr>
      <w:tr w:rsidR="00836175" w:rsidRPr="00396A9B" w:rsidTr="00836175">
        <w:trPr>
          <w:trHeight w:val="402"/>
        </w:trPr>
        <w:tc>
          <w:tcPr>
            <w:tcW w:w="108" w:type="pct"/>
            <w:tcBorders>
              <w:top w:val="nil"/>
              <w:left w:val="nil"/>
              <w:bottom w:val="nil"/>
              <w:right w:val="nil"/>
            </w:tcBorders>
            <w:shd w:val="clear" w:color="000000" w:fill="FFFFFF"/>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 </w:t>
            </w:r>
          </w:p>
        </w:tc>
        <w:tc>
          <w:tcPr>
            <w:tcW w:w="3796" w:type="pct"/>
            <w:tcBorders>
              <w:top w:val="nil"/>
              <w:left w:val="nil"/>
              <w:bottom w:val="nil"/>
              <w:right w:val="nil"/>
            </w:tcBorders>
            <w:shd w:val="clear" w:color="000000" w:fill="FFFFFF"/>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Convenios</w:t>
            </w:r>
          </w:p>
        </w:tc>
        <w:tc>
          <w:tcPr>
            <w:tcW w:w="1095" w:type="pct"/>
            <w:tcBorders>
              <w:top w:val="nil"/>
              <w:left w:val="nil"/>
              <w:bottom w:val="nil"/>
              <w:right w:val="nil"/>
            </w:tcBorders>
            <w:shd w:val="clear" w:color="000000" w:fill="FFFFFF"/>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174,541,618</w:t>
            </w:r>
          </w:p>
        </w:tc>
      </w:tr>
      <w:tr w:rsidR="00836175" w:rsidRPr="00396A9B" w:rsidTr="00836175">
        <w:trPr>
          <w:trHeight w:val="402"/>
        </w:trPr>
        <w:tc>
          <w:tcPr>
            <w:tcW w:w="108" w:type="pct"/>
            <w:tcBorders>
              <w:top w:val="nil"/>
              <w:left w:val="nil"/>
              <w:bottom w:val="nil"/>
              <w:right w:val="nil"/>
            </w:tcBorders>
            <w:shd w:val="clear" w:color="000000" w:fill="FFFFFF"/>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 </w:t>
            </w:r>
          </w:p>
        </w:tc>
        <w:tc>
          <w:tcPr>
            <w:tcW w:w="3796" w:type="pct"/>
            <w:tcBorders>
              <w:top w:val="nil"/>
              <w:left w:val="nil"/>
              <w:bottom w:val="nil"/>
              <w:right w:val="nil"/>
            </w:tcBorders>
            <w:shd w:val="clear" w:color="000000" w:fill="FFFFFF"/>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Incentivos Derivados de la Colaboración Fiscal</w:t>
            </w:r>
          </w:p>
        </w:tc>
        <w:tc>
          <w:tcPr>
            <w:tcW w:w="1095" w:type="pct"/>
            <w:tcBorders>
              <w:top w:val="nil"/>
              <w:left w:val="nil"/>
              <w:bottom w:val="nil"/>
              <w:right w:val="nil"/>
            </w:tcBorders>
            <w:shd w:val="clear" w:color="000000" w:fill="FFFFFF"/>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486,128,706</w:t>
            </w:r>
          </w:p>
        </w:tc>
      </w:tr>
      <w:tr w:rsidR="00836175" w:rsidRPr="00396A9B" w:rsidTr="00836175">
        <w:trPr>
          <w:trHeight w:val="402"/>
        </w:trPr>
        <w:tc>
          <w:tcPr>
            <w:tcW w:w="108" w:type="pct"/>
            <w:tcBorders>
              <w:top w:val="nil"/>
              <w:left w:val="nil"/>
              <w:bottom w:val="nil"/>
              <w:right w:val="nil"/>
            </w:tcBorders>
            <w:shd w:val="clear" w:color="000000" w:fill="FFFFFF"/>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 </w:t>
            </w:r>
          </w:p>
        </w:tc>
        <w:tc>
          <w:tcPr>
            <w:tcW w:w="3796" w:type="pct"/>
            <w:tcBorders>
              <w:top w:val="nil"/>
              <w:left w:val="nil"/>
              <w:bottom w:val="nil"/>
              <w:right w:val="nil"/>
            </w:tcBorders>
            <w:shd w:val="clear" w:color="000000" w:fill="FFFFFF"/>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Fondos Distintos de Aportaciones</w:t>
            </w:r>
          </w:p>
        </w:tc>
        <w:tc>
          <w:tcPr>
            <w:tcW w:w="1095" w:type="pct"/>
            <w:tcBorders>
              <w:top w:val="nil"/>
              <w:left w:val="nil"/>
              <w:bottom w:val="nil"/>
              <w:right w:val="nil"/>
            </w:tcBorders>
            <w:shd w:val="clear" w:color="000000" w:fill="FFFFFF"/>
            <w:noWrap/>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142,020,194</w:t>
            </w:r>
          </w:p>
        </w:tc>
      </w:tr>
      <w:tr w:rsidR="00836175" w:rsidRPr="00396A9B" w:rsidTr="00836175">
        <w:trPr>
          <w:trHeight w:val="402"/>
        </w:trPr>
        <w:tc>
          <w:tcPr>
            <w:tcW w:w="3905" w:type="pct"/>
            <w:gridSpan w:val="2"/>
            <w:tcBorders>
              <w:top w:val="nil"/>
              <w:left w:val="nil"/>
              <w:bottom w:val="nil"/>
              <w:right w:val="nil"/>
            </w:tcBorders>
            <w:shd w:val="clear" w:color="000000" w:fill="FFFFFF"/>
            <w:hideMark/>
          </w:tcPr>
          <w:p w:rsidR="00836175" w:rsidRPr="00396A9B" w:rsidRDefault="00836175" w:rsidP="00A42F34">
            <w:pPr>
              <w:rPr>
                <w:b/>
                <w:bCs/>
                <w:color w:val="000000"/>
                <w:sz w:val="23"/>
                <w:szCs w:val="23"/>
                <w:lang w:val="es-MX" w:eastAsia="es-MX"/>
              </w:rPr>
            </w:pPr>
            <w:r w:rsidRPr="00396A9B">
              <w:rPr>
                <w:b/>
                <w:bCs/>
                <w:color w:val="000000"/>
                <w:sz w:val="23"/>
                <w:szCs w:val="23"/>
                <w:lang w:val="es-MX" w:eastAsia="es-MX"/>
              </w:rPr>
              <w:t>Transferencias, Asignaciones, Subsidios y Subvenciones, y Pensiones y Jubilaciones</w:t>
            </w:r>
          </w:p>
        </w:tc>
        <w:tc>
          <w:tcPr>
            <w:tcW w:w="1095" w:type="pct"/>
            <w:tcBorders>
              <w:top w:val="nil"/>
              <w:left w:val="nil"/>
              <w:bottom w:val="nil"/>
              <w:right w:val="nil"/>
            </w:tcBorders>
            <w:shd w:val="clear" w:color="000000" w:fill="FFFFFF"/>
            <w:hideMark/>
          </w:tcPr>
          <w:p w:rsidR="00836175" w:rsidRPr="00396A9B" w:rsidRDefault="00836175" w:rsidP="00A42F34">
            <w:pPr>
              <w:jc w:val="right"/>
              <w:rPr>
                <w:b/>
                <w:bCs/>
                <w:color w:val="000000"/>
                <w:sz w:val="23"/>
                <w:szCs w:val="23"/>
                <w:lang w:val="es-MX" w:eastAsia="es-MX"/>
              </w:rPr>
            </w:pPr>
            <w:r w:rsidRPr="00396A9B">
              <w:rPr>
                <w:b/>
                <w:bCs/>
                <w:color w:val="000000"/>
                <w:sz w:val="23"/>
                <w:szCs w:val="23"/>
                <w:lang w:val="es-MX" w:eastAsia="es-MX"/>
              </w:rPr>
              <w:t>8,433,827,602</w:t>
            </w:r>
          </w:p>
        </w:tc>
      </w:tr>
      <w:tr w:rsidR="00836175" w:rsidRPr="00396A9B" w:rsidTr="00836175">
        <w:trPr>
          <w:trHeight w:val="402"/>
        </w:trPr>
        <w:tc>
          <w:tcPr>
            <w:tcW w:w="108" w:type="pct"/>
            <w:tcBorders>
              <w:top w:val="nil"/>
              <w:left w:val="nil"/>
              <w:bottom w:val="nil"/>
              <w:right w:val="nil"/>
            </w:tcBorders>
            <w:shd w:val="clear" w:color="000000" w:fill="FFFFFF"/>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 </w:t>
            </w:r>
          </w:p>
        </w:tc>
        <w:tc>
          <w:tcPr>
            <w:tcW w:w="3796" w:type="pct"/>
            <w:tcBorders>
              <w:top w:val="nil"/>
              <w:left w:val="nil"/>
              <w:bottom w:val="nil"/>
              <w:right w:val="nil"/>
            </w:tcBorders>
            <w:shd w:val="clear" w:color="000000" w:fill="FFFFFF"/>
            <w:hideMark/>
          </w:tcPr>
          <w:p w:rsidR="00836175" w:rsidRPr="00396A9B" w:rsidRDefault="00836175" w:rsidP="00A42F34">
            <w:pPr>
              <w:rPr>
                <w:color w:val="000000"/>
                <w:sz w:val="23"/>
                <w:szCs w:val="23"/>
                <w:lang w:val="es-MX" w:eastAsia="es-MX"/>
              </w:rPr>
            </w:pPr>
            <w:r w:rsidRPr="00396A9B">
              <w:rPr>
                <w:color w:val="000000"/>
                <w:sz w:val="23"/>
                <w:szCs w:val="23"/>
                <w:lang w:val="es-MX" w:eastAsia="es-MX"/>
              </w:rPr>
              <w:t>Subsidios y Subvenciones</w:t>
            </w:r>
          </w:p>
        </w:tc>
        <w:tc>
          <w:tcPr>
            <w:tcW w:w="1095" w:type="pct"/>
            <w:tcBorders>
              <w:top w:val="nil"/>
              <w:left w:val="nil"/>
              <w:bottom w:val="nil"/>
              <w:right w:val="nil"/>
            </w:tcBorders>
            <w:shd w:val="clear" w:color="000000" w:fill="FFFFFF"/>
            <w:hideMark/>
          </w:tcPr>
          <w:p w:rsidR="00836175" w:rsidRPr="00396A9B" w:rsidRDefault="00836175" w:rsidP="00A42F34">
            <w:pPr>
              <w:jc w:val="right"/>
              <w:rPr>
                <w:color w:val="000000"/>
                <w:sz w:val="23"/>
                <w:szCs w:val="23"/>
                <w:lang w:val="es-MX" w:eastAsia="es-MX"/>
              </w:rPr>
            </w:pPr>
            <w:r w:rsidRPr="00396A9B">
              <w:rPr>
                <w:color w:val="000000"/>
                <w:sz w:val="23"/>
                <w:szCs w:val="23"/>
                <w:lang w:val="es-MX" w:eastAsia="es-MX"/>
              </w:rPr>
              <w:t>8,433,827,602</w:t>
            </w:r>
          </w:p>
        </w:tc>
      </w:tr>
      <w:tr w:rsidR="00836175" w:rsidRPr="00396A9B" w:rsidTr="00836175">
        <w:trPr>
          <w:trHeight w:val="402"/>
        </w:trPr>
        <w:tc>
          <w:tcPr>
            <w:tcW w:w="3905" w:type="pct"/>
            <w:gridSpan w:val="2"/>
            <w:tcBorders>
              <w:top w:val="nil"/>
              <w:left w:val="nil"/>
              <w:bottom w:val="nil"/>
              <w:right w:val="nil"/>
            </w:tcBorders>
            <w:shd w:val="clear" w:color="000000" w:fill="FFFFFF"/>
            <w:hideMark/>
          </w:tcPr>
          <w:p w:rsidR="00836175" w:rsidRPr="00396A9B" w:rsidRDefault="00836175" w:rsidP="00A42F34">
            <w:pPr>
              <w:rPr>
                <w:b/>
                <w:bCs/>
                <w:color w:val="000000"/>
                <w:sz w:val="23"/>
                <w:szCs w:val="23"/>
                <w:lang w:val="es-MX" w:eastAsia="es-MX"/>
              </w:rPr>
            </w:pPr>
            <w:r w:rsidRPr="00396A9B">
              <w:rPr>
                <w:b/>
                <w:bCs/>
                <w:color w:val="000000"/>
                <w:sz w:val="23"/>
                <w:szCs w:val="23"/>
                <w:lang w:val="es-MX" w:eastAsia="es-MX"/>
              </w:rPr>
              <w:t>Ingresos Derivados de Financiamientos</w:t>
            </w:r>
          </w:p>
        </w:tc>
        <w:tc>
          <w:tcPr>
            <w:tcW w:w="1095" w:type="pct"/>
            <w:tcBorders>
              <w:top w:val="nil"/>
              <w:left w:val="nil"/>
              <w:bottom w:val="nil"/>
              <w:right w:val="nil"/>
            </w:tcBorders>
            <w:shd w:val="clear" w:color="000000" w:fill="FFFFFF"/>
            <w:noWrap/>
            <w:hideMark/>
          </w:tcPr>
          <w:p w:rsidR="00836175" w:rsidRPr="00396A9B" w:rsidRDefault="00836175" w:rsidP="00A42F34">
            <w:pPr>
              <w:jc w:val="right"/>
              <w:rPr>
                <w:b/>
                <w:bCs/>
                <w:color w:val="000000"/>
                <w:sz w:val="23"/>
                <w:szCs w:val="23"/>
                <w:lang w:val="es-MX" w:eastAsia="es-MX"/>
              </w:rPr>
            </w:pPr>
            <w:r w:rsidRPr="00396A9B">
              <w:rPr>
                <w:b/>
                <w:bCs/>
                <w:color w:val="000000"/>
                <w:sz w:val="23"/>
                <w:szCs w:val="23"/>
                <w:lang w:val="es-MX" w:eastAsia="es-MX"/>
              </w:rPr>
              <w:t>0</w:t>
            </w:r>
          </w:p>
        </w:tc>
      </w:tr>
    </w:tbl>
    <w:p w:rsidR="006C766D" w:rsidRDefault="006C766D" w:rsidP="006C766D">
      <w:pPr>
        <w:pStyle w:val="Textoindependiente"/>
        <w:spacing w:before="10"/>
        <w:rPr>
          <w:b/>
          <w:sz w:val="35"/>
          <w:lang w:val="es-MX"/>
        </w:rPr>
      </w:pPr>
    </w:p>
    <w:p w:rsidR="006C766D" w:rsidRPr="00B210B8" w:rsidRDefault="006C766D" w:rsidP="006C766D">
      <w:pPr>
        <w:ind w:left="818" w:right="1035"/>
        <w:jc w:val="both"/>
        <w:rPr>
          <w:sz w:val="23"/>
          <w:lang w:val="es-MX"/>
        </w:rPr>
      </w:pPr>
      <w:r w:rsidRPr="00B210B8">
        <w:rPr>
          <w:b/>
          <w:sz w:val="23"/>
          <w:lang w:val="es-MX"/>
        </w:rPr>
        <w:t>Artículo 2°.-</w:t>
      </w:r>
      <w:r w:rsidRPr="00B210B8">
        <w:rPr>
          <w:sz w:val="23"/>
          <w:lang w:val="es-MX"/>
        </w:rPr>
        <w:t>En los casos de prórroga para el pago de créditos fiscales, se causarán recargos al 2.0% mensual sobre los saldos insolutos durante el año 2019. Esta tasa se reducirá, en su caso, a la que resulte mayor entre:</w:t>
      </w:r>
    </w:p>
    <w:p w:rsidR="006C766D" w:rsidRPr="00B210B8" w:rsidRDefault="006C766D" w:rsidP="006C766D">
      <w:pPr>
        <w:pStyle w:val="Textoindependiente"/>
        <w:spacing w:before="1"/>
        <w:rPr>
          <w:sz w:val="23"/>
          <w:lang w:val="es-MX"/>
        </w:rPr>
      </w:pPr>
    </w:p>
    <w:p w:rsidR="006C766D" w:rsidRPr="00B210B8" w:rsidRDefault="006C766D" w:rsidP="006C766D">
      <w:pPr>
        <w:pStyle w:val="Prrafodelista"/>
        <w:numPr>
          <w:ilvl w:val="2"/>
          <w:numId w:val="8"/>
        </w:numPr>
        <w:tabs>
          <w:tab w:val="left" w:pos="1134"/>
        </w:tabs>
        <w:ind w:right="1033" w:firstLine="0"/>
        <w:jc w:val="both"/>
        <w:rPr>
          <w:sz w:val="23"/>
          <w:lang w:val="es-MX"/>
        </w:rPr>
      </w:pPr>
      <w:r w:rsidRPr="00B210B8">
        <w:rPr>
          <w:sz w:val="23"/>
          <w:lang w:val="es-MX"/>
        </w:rPr>
        <w:t xml:space="preserve">Aplicar el factor de 1.5 al promedio mensual de la Tasa de Interés Interbancaria de Equilibrio, (TIIE) que publica el Banco de México en el Diario Oficial de la Federación, del penúltimo mes inmediato anterior a aquél por el que se calculan los recargos y de dividir </w:t>
      </w:r>
      <w:r w:rsidRPr="00B210B8">
        <w:rPr>
          <w:sz w:val="23"/>
          <w:lang w:val="es-MX"/>
        </w:rPr>
        <w:lastRenderedPageBreak/>
        <w:t>entre 12 el resultado de dicha multiplicación. A la tasa anterior se le restará el incremento porcentual del índice Nacional de Precios al Consumidor del penúltimo mes inmediato anterior a aquél por el que se calculan los</w:t>
      </w:r>
      <w:r w:rsidR="00836175">
        <w:rPr>
          <w:sz w:val="23"/>
          <w:lang w:val="es-MX"/>
        </w:rPr>
        <w:t xml:space="preserve"> </w:t>
      </w:r>
      <w:r w:rsidRPr="00B210B8">
        <w:rPr>
          <w:spacing w:val="-8"/>
          <w:sz w:val="23"/>
          <w:lang w:val="es-MX"/>
        </w:rPr>
        <w:t>recargos.</w:t>
      </w:r>
    </w:p>
    <w:p w:rsidR="006C766D" w:rsidRPr="00B210B8" w:rsidRDefault="006C766D" w:rsidP="006C766D">
      <w:pPr>
        <w:pStyle w:val="Textoindependiente"/>
        <w:spacing w:before="11"/>
        <w:rPr>
          <w:sz w:val="22"/>
          <w:lang w:val="es-MX"/>
        </w:rPr>
      </w:pPr>
    </w:p>
    <w:p w:rsidR="006C766D" w:rsidRPr="00B210B8" w:rsidRDefault="006C766D" w:rsidP="006C766D">
      <w:pPr>
        <w:pStyle w:val="Prrafodelista"/>
        <w:numPr>
          <w:ilvl w:val="2"/>
          <w:numId w:val="8"/>
        </w:numPr>
        <w:tabs>
          <w:tab w:val="left" w:pos="1112"/>
        </w:tabs>
        <w:ind w:right="1031" w:firstLine="0"/>
        <w:jc w:val="both"/>
        <w:rPr>
          <w:sz w:val="23"/>
          <w:lang w:val="es-MX"/>
        </w:rPr>
      </w:pPr>
      <w:r w:rsidRPr="00B210B8">
        <w:rPr>
          <w:sz w:val="23"/>
          <w:lang w:val="es-MX"/>
        </w:rPr>
        <w:t>Sumar 8 puntos porcentuales al promedio mensual de la Tasa de Interés Interbancaria de Equilibrio (TIIE) que publica el Banco de México en el Diario Oficial de la Federación del penúltimo mes inmediato anterior a aquél por el que se calculan los recargos y de dividir entre 12 el resultado de dicha suma, a la tasa anterior se le restará el incremento  porcentual del Índice Nacional de Precios al Consumidor del penúltimo mes inmediato anterior a aquél por el que se calculan los</w:t>
      </w:r>
      <w:r w:rsidR="00836175">
        <w:rPr>
          <w:sz w:val="23"/>
          <w:lang w:val="es-MX"/>
        </w:rPr>
        <w:t xml:space="preserve"> </w:t>
      </w:r>
      <w:r w:rsidRPr="00B210B8">
        <w:rPr>
          <w:spacing w:val="-8"/>
          <w:sz w:val="23"/>
          <w:lang w:val="es-MX"/>
        </w:rPr>
        <w:t>recargos.</w:t>
      </w:r>
    </w:p>
    <w:p w:rsidR="006C766D" w:rsidRPr="00B210B8" w:rsidRDefault="006C766D" w:rsidP="006C766D">
      <w:pPr>
        <w:pStyle w:val="Textoindependiente"/>
        <w:spacing w:before="2"/>
        <w:rPr>
          <w:sz w:val="23"/>
          <w:lang w:val="es-MX"/>
        </w:rPr>
      </w:pPr>
    </w:p>
    <w:p w:rsidR="006C766D" w:rsidRPr="00B210B8" w:rsidRDefault="006C766D" w:rsidP="006C766D">
      <w:pPr>
        <w:ind w:left="818" w:right="1040"/>
        <w:jc w:val="both"/>
        <w:rPr>
          <w:sz w:val="23"/>
          <w:lang w:val="es-MX"/>
        </w:rPr>
      </w:pPr>
      <w:r w:rsidRPr="00B210B8">
        <w:rPr>
          <w:sz w:val="23"/>
          <w:lang w:val="es-MX"/>
        </w:rPr>
        <w:t>La reducción a que se refiere el primer párrafo del presente artículo, también será aplicable a los intereses a cargo del fisco estatal a que se refiere el artículo 53 del Código de la Hacienda Pública para el Estado de Chiapas.</w:t>
      </w:r>
    </w:p>
    <w:p w:rsidR="00836175" w:rsidRDefault="00836175" w:rsidP="006C766D">
      <w:pPr>
        <w:spacing w:before="93"/>
        <w:ind w:left="818" w:right="1043"/>
        <w:jc w:val="both"/>
        <w:rPr>
          <w:sz w:val="23"/>
          <w:lang w:val="es-MX"/>
        </w:rPr>
      </w:pPr>
    </w:p>
    <w:p w:rsidR="006C766D" w:rsidRPr="00B210B8" w:rsidRDefault="006C766D" w:rsidP="006C766D">
      <w:pPr>
        <w:spacing w:before="93"/>
        <w:ind w:left="818" w:right="1043"/>
        <w:jc w:val="both"/>
        <w:rPr>
          <w:sz w:val="23"/>
          <w:lang w:val="es-MX"/>
        </w:rPr>
      </w:pPr>
      <w:r w:rsidRPr="00B210B8">
        <w:rPr>
          <w:sz w:val="23"/>
          <w:lang w:val="es-MX"/>
        </w:rPr>
        <w:t>La Secretaría de Hacienda por conducto de sus áreas correspondientes, realizará los cálculos a que se refiere este artículo y publicará la tasa de recargos vigente para cada mes en el Periódico Oficial.</w:t>
      </w:r>
    </w:p>
    <w:p w:rsidR="006C766D" w:rsidRPr="00B210B8" w:rsidRDefault="006C766D" w:rsidP="006C766D">
      <w:pPr>
        <w:pStyle w:val="Textoindependiente"/>
        <w:spacing w:before="1"/>
        <w:rPr>
          <w:sz w:val="23"/>
          <w:lang w:val="es-MX"/>
        </w:rPr>
      </w:pPr>
    </w:p>
    <w:p w:rsidR="006C766D" w:rsidRPr="00B210B8" w:rsidRDefault="006C766D" w:rsidP="006C766D">
      <w:pPr>
        <w:ind w:left="818" w:right="1043"/>
        <w:jc w:val="both"/>
        <w:rPr>
          <w:sz w:val="23"/>
          <w:lang w:val="es-MX"/>
        </w:rPr>
      </w:pPr>
      <w:r w:rsidRPr="00B210B8">
        <w:rPr>
          <w:b/>
          <w:sz w:val="23"/>
          <w:lang w:val="es-MX"/>
        </w:rPr>
        <w:t>Artículo 3°.-</w:t>
      </w:r>
      <w:r w:rsidRPr="00B210B8">
        <w:rPr>
          <w:sz w:val="23"/>
          <w:lang w:val="es-MX"/>
        </w:rPr>
        <w:t>Las contribuciones, productos o aprovechamientos a los que las leyes de carácter no fiscal otorguen una naturaleza distinta a la establecida en las leyes hacendarías, tendrán la prevista en estas</w:t>
      </w:r>
      <w:r w:rsidR="00836175">
        <w:rPr>
          <w:sz w:val="23"/>
          <w:lang w:val="es-MX"/>
        </w:rPr>
        <w:t xml:space="preserve"> </w:t>
      </w:r>
      <w:r w:rsidRPr="00B210B8">
        <w:rPr>
          <w:spacing w:val="-3"/>
          <w:sz w:val="23"/>
          <w:lang w:val="es-MX"/>
        </w:rPr>
        <w:t>últimas.</w:t>
      </w:r>
    </w:p>
    <w:p w:rsidR="006C766D" w:rsidRPr="00B210B8" w:rsidRDefault="006C766D" w:rsidP="006C766D">
      <w:pPr>
        <w:pStyle w:val="Textoindependiente"/>
        <w:spacing w:before="9"/>
        <w:rPr>
          <w:sz w:val="22"/>
          <w:lang w:val="es-MX"/>
        </w:rPr>
      </w:pPr>
    </w:p>
    <w:p w:rsidR="006C766D" w:rsidRPr="00B210B8" w:rsidRDefault="006C766D" w:rsidP="006C766D">
      <w:pPr>
        <w:spacing w:before="1"/>
        <w:ind w:left="3717" w:right="3934"/>
        <w:jc w:val="center"/>
        <w:rPr>
          <w:b/>
          <w:sz w:val="23"/>
          <w:lang w:val="es-MX"/>
        </w:rPr>
      </w:pPr>
      <w:r w:rsidRPr="00B210B8">
        <w:rPr>
          <w:b/>
          <w:sz w:val="23"/>
          <w:lang w:val="es-MX"/>
        </w:rPr>
        <w:t>CAPÍTULO SEGUNDO</w:t>
      </w:r>
    </w:p>
    <w:p w:rsidR="006C766D" w:rsidRPr="00B210B8" w:rsidRDefault="006C766D" w:rsidP="006C766D">
      <w:pPr>
        <w:spacing w:before="1"/>
        <w:ind w:left="2304"/>
        <w:rPr>
          <w:b/>
          <w:sz w:val="23"/>
          <w:lang w:val="es-MX"/>
        </w:rPr>
      </w:pPr>
      <w:r w:rsidRPr="00B210B8">
        <w:rPr>
          <w:b/>
          <w:sz w:val="23"/>
          <w:lang w:val="es-MX"/>
        </w:rPr>
        <w:t>DE LAS EXENCIONES Y FACILIDADES ADMINISTRATIVAS</w:t>
      </w:r>
    </w:p>
    <w:p w:rsidR="006C766D" w:rsidRPr="00B210B8" w:rsidRDefault="006C766D" w:rsidP="006C766D">
      <w:pPr>
        <w:pStyle w:val="Textoindependiente"/>
        <w:spacing w:before="11"/>
        <w:rPr>
          <w:b/>
          <w:sz w:val="22"/>
          <w:lang w:val="es-MX"/>
        </w:rPr>
      </w:pPr>
    </w:p>
    <w:p w:rsidR="006C766D" w:rsidRPr="00B210B8" w:rsidRDefault="006C766D" w:rsidP="006C766D">
      <w:pPr>
        <w:ind w:left="818" w:right="1035"/>
        <w:jc w:val="both"/>
        <w:rPr>
          <w:sz w:val="23"/>
          <w:lang w:val="es-MX"/>
        </w:rPr>
      </w:pPr>
      <w:r w:rsidRPr="00B210B8">
        <w:rPr>
          <w:b/>
          <w:sz w:val="23"/>
          <w:lang w:val="es-MX"/>
        </w:rPr>
        <w:t>Artículo 4°.-</w:t>
      </w:r>
      <w:r w:rsidRPr="00B210B8">
        <w:rPr>
          <w:sz w:val="23"/>
          <w:lang w:val="es-MX"/>
        </w:rPr>
        <w:t>La Autoridad Hacendaria, previa solicitud, justificación y soporte del Sistema para el Desarrollo Integral de la Familia, podrá autorizar el subsidio del pago de derechos por los servicios que presta la Dirección del Registro Civil, respecto de registros de nacimientos, matrimonios en oficialías o cualesquiera otros enmarcados en el artículo 21 Bis de la Ley de Derechos del Estado de Chiapas, siempre que estos formen parte de programas especiales o específicos.</w:t>
      </w:r>
    </w:p>
    <w:p w:rsidR="006C766D" w:rsidRPr="00B210B8" w:rsidRDefault="006C766D" w:rsidP="006C766D">
      <w:pPr>
        <w:pStyle w:val="Textoindependiente"/>
        <w:rPr>
          <w:sz w:val="23"/>
          <w:lang w:val="es-MX"/>
        </w:rPr>
      </w:pPr>
    </w:p>
    <w:p w:rsidR="006C766D" w:rsidRPr="00B210B8" w:rsidRDefault="006C766D" w:rsidP="006C766D">
      <w:pPr>
        <w:ind w:left="818" w:right="1038"/>
        <w:jc w:val="both"/>
        <w:rPr>
          <w:sz w:val="23"/>
          <w:lang w:val="es-MX"/>
        </w:rPr>
      </w:pPr>
      <w:r w:rsidRPr="00B210B8">
        <w:rPr>
          <w:b/>
          <w:sz w:val="23"/>
          <w:lang w:val="es-MX"/>
        </w:rPr>
        <w:t>Artículo 5.-</w:t>
      </w:r>
      <w:r w:rsidRPr="00B210B8">
        <w:rPr>
          <w:sz w:val="23"/>
          <w:lang w:val="es-MX"/>
        </w:rPr>
        <w:t>Los propietarios de vehículos automotores que se encuentren al corriente de sus obligaciones fiscales en materia vehicular, y que soliciten hasta el 31 de diciembre de 2019, la sustitución de la modalidad de las placas de circulación para vehículos que sean conducidos o trasladen a personas con discapacidad, le serán asignadas sin costo; sujetándose al Acuerdo por el que se establecen las Reglas de Carácter General de fecha 17 de Marzo de 2010, emitido por la Secretaría de Hacienda.</w:t>
      </w:r>
    </w:p>
    <w:p w:rsidR="006C766D" w:rsidRPr="00B210B8" w:rsidRDefault="006C766D" w:rsidP="006C766D">
      <w:pPr>
        <w:spacing w:before="162"/>
        <w:ind w:left="818" w:right="1042"/>
        <w:jc w:val="both"/>
        <w:rPr>
          <w:sz w:val="23"/>
          <w:lang w:val="es-MX"/>
        </w:rPr>
      </w:pPr>
      <w:r w:rsidRPr="00B210B8">
        <w:rPr>
          <w:sz w:val="23"/>
          <w:lang w:val="es-MX"/>
        </w:rPr>
        <w:t>Tratándose de contribuyentes propietarios de vehículos que continúen portando placas de discapacitados con la imagen del "Rey Pakal" o anteriores, podrán realizar el cambio de las mismas sin costo, hasta el 31 de diciembre de 2019.</w:t>
      </w:r>
    </w:p>
    <w:p w:rsidR="006C766D" w:rsidRPr="00B210B8" w:rsidRDefault="006C766D" w:rsidP="006C766D">
      <w:pPr>
        <w:spacing w:before="138"/>
        <w:ind w:left="818" w:right="1038"/>
        <w:jc w:val="both"/>
        <w:rPr>
          <w:sz w:val="23"/>
          <w:lang w:val="es-MX"/>
        </w:rPr>
      </w:pPr>
      <w:r w:rsidRPr="00B210B8">
        <w:rPr>
          <w:sz w:val="23"/>
          <w:lang w:val="es-MX"/>
        </w:rPr>
        <w:t>Para los efectos antes señalados, únicamente se pagará la reposición y/o refrendo de la tarjeta de circulación, conforme a lo señalado en la Ley de Derechos del Estado de Chiapas; de la que gozarán de un subsidio del 50%, por una sola</w:t>
      </w:r>
      <w:r w:rsidRPr="00B210B8">
        <w:rPr>
          <w:spacing w:val="-10"/>
          <w:sz w:val="23"/>
          <w:lang w:val="es-MX"/>
        </w:rPr>
        <w:t>vez.</w:t>
      </w:r>
    </w:p>
    <w:p w:rsidR="006C766D" w:rsidRPr="00B210B8" w:rsidRDefault="006C766D" w:rsidP="006C766D">
      <w:pPr>
        <w:pStyle w:val="Textoindependiente"/>
        <w:spacing w:before="1"/>
        <w:rPr>
          <w:sz w:val="23"/>
          <w:lang w:val="es-MX"/>
        </w:rPr>
      </w:pPr>
    </w:p>
    <w:p w:rsidR="006C766D" w:rsidRPr="00B210B8" w:rsidRDefault="006C766D" w:rsidP="006C766D">
      <w:pPr>
        <w:ind w:left="818" w:right="1035"/>
        <w:jc w:val="both"/>
        <w:rPr>
          <w:sz w:val="23"/>
          <w:lang w:val="es-MX"/>
        </w:rPr>
      </w:pPr>
      <w:r w:rsidRPr="00B210B8">
        <w:rPr>
          <w:b/>
          <w:sz w:val="23"/>
          <w:lang w:val="es-MX"/>
        </w:rPr>
        <w:t>Artículo 6.-</w:t>
      </w:r>
      <w:r w:rsidRPr="00B210B8">
        <w:rPr>
          <w:sz w:val="23"/>
          <w:lang w:val="es-MX"/>
        </w:rPr>
        <w:t>Los contribuyentes que realicen el alta de vehículos que sean conducidos o trasladen a personas con discapacidad en el presente ejercicio fiscal, gozarán de un subsidio del 50% sobre el importe del derecho por dotación de placas de circulación.</w:t>
      </w:r>
    </w:p>
    <w:p w:rsidR="006C766D" w:rsidRPr="00B210B8" w:rsidRDefault="006C766D" w:rsidP="006C766D">
      <w:pPr>
        <w:spacing w:before="138"/>
        <w:ind w:left="818" w:right="1042"/>
        <w:jc w:val="both"/>
        <w:rPr>
          <w:sz w:val="23"/>
          <w:lang w:val="es-MX"/>
        </w:rPr>
      </w:pPr>
      <w:r w:rsidRPr="00B210B8">
        <w:rPr>
          <w:sz w:val="23"/>
          <w:lang w:val="es-MX"/>
        </w:rPr>
        <w:t>Para estos efectos se sujetarán al Acuerdo por el que se establecen las Reglas de Carácter General de fecha 17 de Marzo de 2010, emitido por la Secretaría de Hacienda.</w:t>
      </w:r>
    </w:p>
    <w:p w:rsidR="006C766D" w:rsidRPr="00B210B8" w:rsidRDefault="006C766D" w:rsidP="006C766D">
      <w:pPr>
        <w:pStyle w:val="Textoindependiente"/>
        <w:spacing w:before="10"/>
        <w:rPr>
          <w:sz w:val="22"/>
          <w:lang w:val="es-MX"/>
        </w:rPr>
      </w:pPr>
    </w:p>
    <w:p w:rsidR="006C766D" w:rsidRPr="00B210B8" w:rsidRDefault="006C766D" w:rsidP="006C766D">
      <w:pPr>
        <w:ind w:left="818" w:right="1035"/>
        <w:jc w:val="both"/>
        <w:rPr>
          <w:sz w:val="23"/>
          <w:lang w:val="es-MX"/>
        </w:rPr>
      </w:pPr>
      <w:r w:rsidRPr="00B210B8">
        <w:rPr>
          <w:b/>
          <w:sz w:val="23"/>
          <w:lang w:val="es-MX"/>
        </w:rPr>
        <w:t>Artículo 7.-</w:t>
      </w:r>
      <w:r w:rsidRPr="00B210B8">
        <w:rPr>
          <w:sz w:val="23"/>
          <w:lang w:val="es-MX"/>
        </w:rPr>
        <w:t>Se otorga un estímulo fiscal en las multas, recargos y gastos de ejecución generados por el rezago del Impuesto sobre Tenencia o Uso de Vehículos, del Impuesto estatal sobre Tenencia o uso de Vehículos para los contribuyentes que presenten adeudos fiscales, tengan o no requerimiento de pago por parte de la Secretaría de Hacienda, conforme a lo siguiente:</w:t>
      </w:r>
    </w:p>
    <w:p w:rsidR="006C766D" w:rsidRPr="00B210B8" w:rsidRDefault="006C766D" w:rsidP="006C766D">
      <w:pPr>
        <w:pStyle w:val="Textoindependiente"/>
        <w:rPr>
          <w:sz w:val="23"/>
          <w:lang w:val="es-MX"/>
        </w:rPr>
      </w:pPr>
    </w:p>
    <w:p w:rsidR="006C766D" w:rsidRPr="00B210B8" w:rsidRDefault="006C766D" w:rsidP="006C766D">
      <w:pPr>
        <w:pStyle w:val="Prrafodelista"/>
        <w:numPr>
          <w:ilvl w:val="3"/>
          <w:numId w:val="8"/>
        </w:numPr>
        <w:tabs>
          <w:tab w:val="left" w:pos="1527"/>
        </w:tabs>
        <w:rPr>
          <w:sz w:val="23"/>
          <w:lang w:val="es-MX"/>
        </w:rPr>
      </w:pPr>
      <w:r w:rsidRPr="00B210B8">
        <w:rPr>
          <w:sz w:val="23"/>
          <w:lang w:val="es-MX"/>
        </w:rPr>
        <w:t>50% descuento, en los meses de Enero a Marzo de</w:t>
      </w:r>
      <w:r w:rsidR="00836175">
        <w:rPr>
          <w:sz w:val="23"/>
          <w:lang w:val="es-MX"/>
        </w:rPr>
        <w:t xml:space="preserve"> </w:t>
      </w:r>
      <w:r w:rsidRPr="00B210B8">
        <w:rPr>
          <w:spacing w:val="-20"/>
          <w:sz w:val="23"/>
          <w:lang w:val="es-MX"/>
        </w:rPr>
        <w:t>2019.</w:t>
      </w:r>
    </w:p>
    <w:p w:rsidR="006C766D" w:rsidRPr="00836175" w:rsidRDefault="006C766D" w:rsidP="006C766D">
      <w:pPr>
        <w:pStyle w:val="Prrafodelista"/>
        <w:numPr>
          <w:ilvl w:val="3"/>
          <w:numId w:val="8"/>
        </w:numPr>
        <w:tabs>
          <w:tab w:val="left" w:pos="1527"/>
        </w:tabs>
        <w:spacing w:before="10"/>
        <w:rPr>
          <w:sz w:val="27"/>
          <w:lang w:val="es-MX"/>
        </w:rPr>
      </w:pPr>
      <w:r w:rsidRPr="00836175">
        <w:rPr>
          <w:sz w:val="23"/>
          <w:lang w:val="es-MX"/>
        </w:rPr>
        <w:t>25% de descuento en los meses de Abril a Junio de</w:t>
      </w:r>
      <w:r w:rsidR="00836175" w:rsidRPr="00836175">
        <w:rPr>
          <w:sz w:val="23"/>
          <w:lang w:val="es-MX"/>
        </w:rPr>
        <w:t xml:space="preserve"> </w:t>
      </w:r>
      <w:r w:rsidRPr="00836175">
        <w:rPr>
          <w:spacing w:val="-21"/>
          <w:sz w:val="23"/>
          <w:lang w:val="es-MX"/>
        </w:rPr>
        <w:t>2019.</w:t>
      </w:r>
    </w:p>
    <w:p w:rsidR="00836175" w:rsidRPr="00836175" w:rsidRDefault="00836175" w:rsidP="00836175">
      <w:pPr>
        <w:pStyle w:val="Prrafodelista"/>
        <w:tabs>
          <w:tab w:val="left" w:pos="1527"/>
        </w:tabs>
        <w:spacing w:before="10"/>
        <w:ind w:left="1526"/>
        <w:rPr>
          <w:sz w:val="27"/>
          <w:lang w:val="es-MX"/>
        </w:rPr>
      </w:pPr>
    </w:p>
    <w:p w:rsidR="006C766D" w:rsidRPr="00B210B8" w:rsidRDefault="006C766D" w:rsidP="00B210B8">
      <w:pPr>
        <w:spacing w:before="93"/>
        <w:ind w:left="818" w:right="993"/>
        <w:jc w:val="both"/>
        <w:rPr>
          <w:sz w:val="23"/>
          <w:lang w:val="es-MX"/>
        </w:rPr>
      </w:pPr>
      <w:r w:rsidRPr="00B210B8">
        <w:rPr>
          <w:b/>
          <w:sz w:val="23"/>
          <w:lang w:val="es-MX"/>
        </w:rPr>
        <w:t>Artículo 8.-</w:t>
      </w:r>
      <w:r w:rsidRPr="00B210B8">
        <w:rPr>
          <w:sz w:val="23"/>
          <w:lang w:val="es-MX"/>
        </w:rPr>
        <w:t>Se otorga un estímulo fiscal para los contribuyentes sujetos al pago de derechos en materia de bebidas alcohólicas respecto de las constancias de inscripción establecidas en el artículo 24 fracción VII inciso a) numerales 1, 2 y 3, e inciso b) numerales 1, 2, 3, 4 y 5 de la Ley de Derechos para el Estado de Chiapas, este descuento en las tarifas se aplicará de la siguiente</w:t>
      </w:r>
      <w:r w:rsidR="00836175">
        <w:rPr>
          <w:sz w:val="23"/>
          <w:lang w:val="es-MX"/>
        </w:rPr>
        <w:t xml:space="preserve"> </w:t>
      </w:r>
      <w:r w:rsidRPr="00B210B8">
        <w:rPr>
          <w:spacing w:val="-10"/>
          <w:sz w:val="23"/>
          <w:lang w:val="es-MX"/>
        </w:rPr>
        <w:t>manera:</w:t>
      </w:r>
    </w:p>
    <w:p w:rsidR="006C766D" w:rsidRPr="00B210B8" w:rsidRDefault="006C766D" w:rsidP="006C766D">
      <w:pPr>
        <w:pStyle w:val="Textoindependiente"/>
        <w:rPr>
          <w:sz w:val="23"/>
          <w:lang w:val="es-MX"/>
        </w:rPr>
      </w:pPr>
    </w:p>
    <w:p w:rsidR="006C766D" w:rsidRPr="00B210B8" w:rsidRDefault="006C766D" w:rsidP="006C766D">
      <w:pPr>
        <w:pStyle w:val="Prrafodelista"/>
        <w:numPr>
          <w:ilvl w:val="0"/>
          <w:numId w:val="7"/>
        </w:numPr>
        <w:tabs>
          <w:tab w:val="left" w:pos="1527"/>
        </w:tabs>
        <w:ind w:hanging="280"/>
        <w:rPr>
          <w:sz w:val="23"/>
          <w:lang w:val="es-MX"/>
        </w:rPr>
      </w:pPr>
      <w:r w:rsidRPr="00B210B8">
        <w:rPr>
          <w:sz w:val="23"/>
          <w:lang w:val="es-MX"/>
        </w:rPr>
        <w:t>30% de descuento en el mes de Enero de</w:t>
      </w:r>
      <w:r w:rsidRPr="00B210B8">
        <w:rPr>
          <w:spacing w:val="-8"/>
          <w:sz w:val="23"/>
          <w:lang w:val="es-MX"/>
        </w:rPr>
        <w:t>2019.</w:t>
      </w:r>
    </w:p>
    <w:p w:rsidR="006C766D" w:rsidRPr="00B210B8" w:rsidRDefault="006C766D" w:rsidP="006C766D">
      <w:pPr>
        <w:pStyle w:val="Prrafodelista"/>
        <w:numPr>
          <w:ilvl w:val="0"/>
          <w:numId w:val="7"/>
        </w:numPr>
        <w:tabs>
          <w:tab w:val="left" w:pos="1527"/>
        </w:tabs>
        <w:spacing w:before="40"/>
        <w:rPr>
          <w:sz w:val="23"/>
          <w:lang w:val="es-MX"/>
        </w:rPr>
      </w:pPr>
      <w:r w:rsidRPr="00B210B8">
        <w:rPr>
          <w:sz w:val="23"/>
          <w:lang w:val="es-MX"/>
        </w:rPr>
        <w:t>25% de descuento en el mes de Febrero de</w:t>
      </w:r>
      <w:r w:rsidRPr="00B210B8">
        <w:rPr>
          <w:spacing w:val="-13"/>
          <w:sz w:val="23"/>
          <w:lang w:val="es-MX"/>
        </w:rPr>
        <w:t>2019.</w:t>
      </w:r>
    </w:p>
    <w:p w:rsidR="006C766D" w:rsidRPr="00B210B8" w:rsidRDefault="006C766D" w:rsidP="006C766D">
      <w:pPr>
        <w:pStyle w:val="Prrafodelista"/>
        <w:numPr>
          <w:ilvl w:val="0"/>
          <w:numId w:val="7"/>
        </w:numPr>
        <w:tabs>
          <w:tab w:val="left" w:pos="1527"/>
        </w:tabs>
        <w:spacing w:before="38"/>
        <w:rPr>
          <w:sz w:val="23"/>
          <w:lang w:val="es-MX"/>
        </w:rPr>
      </w:pPr>
      <w:r w:rsidRPr="00B210B8">
        <w:rPr>
          <w:sz w:val="23"/>
          <w:lang w:val="es-MX"/>
        </w:rPr>
        <w:t>20% de descuento en el mes de Marzo de</w:t>
      </w:r>
      <w:r w:rsidRPr="00B210B8">
        <w:rPr>
          <w:spacing w:val="-11"/>
          <w:sz w:val="23"/>
          <w:lang w:val="es-MX"/>
        </w:rPr>
        <w:t>2019.</w:t>
      </w:r>
    </w:p>
    <w:p w:rsidR="006C766D" w:rsidRPr="00B210B8" w:rsidRDefault="006C766D" w:rsidP="006C766D">
      <w:pPr>
        <w:pStyle w:val="Textoindependiente"/>
        <w:rPr>
          <w:sz w:val="21"/>
          <w:lang w:val="es-MX"/>
        </w:rPr>
      </w:pPr>
    </w:p>
    <w:p w:rsidR="006C766D" w:rsidRPr="00B210B8" w:rsidRDefault="006C766D" w:rsidP="006C766D">
      <w:pPr>
        <w:spacing w:before="1"/>
        <w:ind w:left="818" w:right="1039"/>
        <w:jc w:val="both"/>
        <w:rPr>
          <w:sz w:val="23"/>
          <w:lang w:val="es-MX"/>
        </w:rPr>
      </w:pPr>
      <w:r w:rsidRPr="00B210B8">
        <w:rPr>
          <w:sz w:val="23"/>
          <w:lang w:val="es-MX"/>
        </w:rPr>
        <w:t>Los beneficios establecidos en el presente artículo serán otorgados únicamente si dichos contribuyentes realizan el pago en una sola exhibición de ambos semestres del año 2019, y que además se encuentren al corriente en el pago de las citadas contribuciones hasta el ejercicio fiscal 2018.</w:t>
      </w:r>
    </w:p>
    <w:p w:rsidR="006C766D" w:rsidRPr="00B210B8" w:rsidRDefault="006C766D" w:rsidP="006C766D">
      <w:pPr>
        <w:pStyle w:val="Textoindependiente"/>
        <w:rPr>
          <w:sz w:val="23"/>
          <w:lang w:val="es-MX"/>
        </w:rPr>
      </w:pPr>
    </w:p>
    <w:p w:rsidR="006C766D" w:rsidRPr="00B210B8" w:rsidRDefault="006C766D" w:rsidP="006C766D">
      <w:pPr>
        <w:ind w:left="818" w:right="1040"/>
        <w:jc w:val="both"/>
        <w:rPr>
          <w:sz w:val="23"/>
          <w:lang w:val="es-MX"/>
        </w:rPr>
      </w:pPr>
      <w:r w:rsidRPr="00B210B8">
        <w:rPr>
          <w:b/>
          <w:sz w:val="23"/>
          <w:lang w:val="es-MX"/>
        </w:rPr>
        <w:t>Artículo 9.-</w:t>
      </w:r>
      <w:r w:rsidRPr="00B210B8">
        <w:rPr>
          <w:sz w:val="23"/>
          <w:lang w:val="es-MX"/>
        </w:rPr>
        <w:t>Las disposiciones señaladas en el presente Capítulo no limitan la potestad de las autoridades hacendarias para que en términos de la legislación de la materia, otorguen o autoricen los beneficios y estímulos fiscales necesarios para el cumplimiento de los planes y programas institucionales de</w:t>
      </w:r>
      <w:r w:rsidR="00836175">
        <w:rPr>
          <w:sz w:val="23"/>
          <w:lang w:val="es-MX"/>
        </w:rPr>
        <w:t xml:space="preserve"> </w:t>
      </w:r>
      <w:r w:rsidRPr="00B210B8">
        <w:rPr>
          <w:spacing w:val="-5"/>
          <w:sz w:val="23"/>
          <w:lang w:val="es-MX"/>
        </w:rPr>
        <w:t>gobierno.</w:t>
      </w:r>
    </w:p>
    <w:p w:rsidR="006C766D" w:rsidRPr="00B210B8" w:rsidRDefault="006C766D" w:rsidP="006C766D">
      <w:pPr>
        <w:pStyle w:val="Textoindependiente"/>
        <w:rPr>
          <w:sz w:val="23"/>
          <w:lang w:val="es-MX"/>
        </w:rPr>
      </w:pPr>
    </w:p>
    <w:p w:rsidR="006C766D" w:rsidRDefault="006C766D" w:rsidP="006C766D">
      <w:pPr>
        <w:ind w:left="4298"/>
        <w:rPr>
          <w:b/>
          <w:sz w:val="23"/>
          <w:lang w:val="es-MX"/>
        </w:rPr>
      </w:pPr>
      <w:r w:rsidRPr="00B210B8">
        <w:rPr>
          <w:b/>
          <w:sz w:val="23"/>
          <w:lang w:val="es-MX"/>
        </w:rPr>
        <w:t>T R A N S I T O R I O S</w:t>
      </w:r>
    </w:p>
    <w:p w:rsidR="002809CA" w:rsidRPr="002809CA" w:rsidRDefault="002809CA" w:rsidP="002809CA">
      <w:pPr>
        <w:jc w:val="center"/>
        <w:rPr>
          <w:b/>
          <w:sz w:val="23"/>
          <w:lang w:val="es-MX"/>
        </w:rPr>
      </w:pPr>
      <w:r w:rsidRPr="002809CA">
        <w:rPr>
          <w:b/>
          <w:sz w:val="23"/>
          <w:lang w:val="es-MX"/>
        </w:rPr>
        <w:t>Periódico Oficial No. 006, Tomo III,</w:t>
      </w:r>
    </w:p>
    <w:p w:rsidR="002809CA" w:rsidRPr="00B210B8" w:rsidRDefault="002809CA" w:rsidP="002809CA">
      <w:pPr>
        <w:jc w:val="center"/>
        <w:rPr>
          <w:b/>
          <w:sz w:val="23"/>
          <w:lang w:val="es-MX"/>
        </w:rPr>
      </w:pPr>
      <w:r w:rsidRPr="002809CA">
        <w:rPr>
          <w:b/>
          <w:sz w:val="23"/>
          <w:lang w:val="es-MX"/>
        </w:rPr>
        <w:t>Cuarta Sección de fecha 31 de diciembre de 2018</w:t>
      </w:r>
    </w:p>
    <w:p w:rsidR="006C766D" w:rsidRPr="00B210B8" w:rsidRDefault="006C766D" w:rsidP="006C766D">
      <w:pPr>
        <w:pStyle w:val="Textoindependiente"/>
        <w:spacing w:before="11"/>
        <w:rPr>
          <w:b/>
          <w:sz w:val="22"/>
          <w:lang w:val="es-MX"/>
        </w:rPr>
      </w:pPr>
    </w:p>
    <w:p w:rsidR="006C766D" w:rsidRPr="00B210B8" w:rsidRDefault="006C766D" w:rsidP="006C766D">
      <w:pPr>
        <w:ind w:left="818" w:right="1042"/>
        <w:jc w:val="both"/>
        <w:rPr>
          <w:sz w:val="23"/>
          <w:lang w:val="es-MX"/>
        </w:rPr>
      </w:pPr>
      <w:r w:rsidRPr="00B210B8">
        <w:rPr>
          <w:b/>
          <w:sz w:val="23"/>
          <w:lang w:val="es-MX"/>
        </w:rPr>
        <w:t>Artículo Primero.-</w:t>
      </w:r>
      <w:r w:rsidRPr="00B210B8">
        <w:rPr>
          <w:sz w:val="23"/>
          <w:lang w:val="es-MX"/>
        </w:rPr>
        <w:t>La presente Ley entrará en vigor a partir del día primero de enero del dos mil diecinueve, y su vigencia será hasta el día treinta y uno de diciembre del dos mil diecinueve.</w:t>
      </w:r>
      <w:bookmarkStart w:id="0" w:name="_GoBack"/>
      <w:bookmarkEnd w:id="0"/>
    </w:p>
    <w:p w:rsidR="006C766D" w:rsidRPr="00B210B8" w:rsidRDefault="006C766D" w:rsidP="006C766D">
      <w:pPr>
        <w:pStyle w:val="Textoindependiente"/>
        <w:spacing w:before="1"/>
        <w:rPr>
          <w:sz w:val="23"/>
          <w:lang w:val="es-MX"/>
        </w:rPr>
      </w:pPr>
    </w:p>
    <w:p w:rsidR="006C766D" w:rsidRPr="00B210B8" w:rsidRDefault="006C766D" w:rsidP="006C766D">
      <w:pPr>
        <w:ind w:left="817" w:right="1035"/>
        <w:jc w:val="both"/>
        <w:rPr>
          <w:sz w:val="23"/>
          <w:lang w:val="es-MX"/>
        </w:rPr>
      </w:pPr>
      <w:r w:rsidRPr="00B210B8">
        <w:rPr>
          <w:b/>
          <w:sz w:val="23"/>
          <w:lang w:val="es-MX"/>
        </w:rPr>
        <w:t>Artículo Segundo.-</w:t>
      </w:r>
      <w:r w:rsidRPr="00B210B8">
        <w:rPr>
          <w:sz w:val="23"/>
          <w:lang w:val="es-MX"/>
        </w:rPr>
        <w:t>Se derogan todas las disposiciones legales que se opongan a lo dispuesto en el presente Decreto.</w:t>
      </w:r>
    </w:p>
    <w:p w:rsidR="006C766D" w:rsidRPr="00B210B8" w:rsidRDefault="006C766D" w:rsidP="006C766D">
      <w:pPr>
        <w:pStyle w:val="Textoindependiente"/>
        <w:spacing w:before="10"/>
        <w:rPr>
          <w:sz w:val="22"/>
          <w:lang w:val="es-MX"/>
        </w:rPr>
      </w:pPr>
    </w:p>
    <w:p w:rsidR="006C766D" w:rsidRPr="00836175" w:rsidRDefault="006C766D" w:rsidP="006C766D">
      <w:pPr>
        <w:pStyle w:val="Textoindependiente"/>
        <w:spacing w:line="276" w:lineRule="auto"/>
        <w:ind w:left="818" w:right="1042"/>
        <w:jc w:val="both"/>
        <w:rPr>
          <w:sz w:val="23"/>
          <w:szCs w:val="23"/>
          <w:lang w:val="es-MX"/>
        </w:rPr>
      </w:pPr>
      <w:r w:rsidRPr="00836175">
        <w:rPr>
          <w:sz w:val="23"/>
          <w:szCs w:val="23"/>
          <w:lang w:val="es-MX"/>
        </w:rPr>
        <w:t>El Ejecutivo del Estado dispondrá se publique, circule y se dé el debido cumplimiento al presente Decreto.</w:t>
      </w:r>
    </w:p>
    <w:p w:rsidR="006C766D" w:rsidRPr="00836175" w:rsidRDefault="006C766D" w:rsidP="006C766D">
      <w:pPr>
        <w:pStyle w:val="Textoindependiente"/>
        <w:spacing w:before="2"/>
        <w:rPr>
          <w:sz w:val="23"/>
          <w:szCs w:val="23"/>
          <w:lang w:val="es-MX"/>
        </w:rPr>
      </w:pPr>
    </w:p>
    <w:p w:rsidR="006C766D" w:rsidRPr="00836175" w:rsidRDefault="006C766D" w:rsidP="006C766D">
      <w:pPr>
        <w:ind w:left="818" w:right="1079"/>
        <w:jc w:val="both"/>
        <w:rPr>
          <w:b/>
          <w:sz w:val="23"/>
          <w:szCs w:val="23"/>
          <w:lang w:val="es-MX"/>
        </w:rPr>
      </w:pPr>
      <w:r w:rsidRPr="00836175">
        <w:rPr>
          <w:sz w:val="23"/>
          <w:szCs w:val="23"/>
          <w:lang w:val="es-MX"/>
        </w:rPr>
        <w:t>Dado en el Salón de Sesiones Sergio Armando Valls Hernández del Honorable Congreso del Estado Libre y Soberano de Chiapas, en la Ciudad de Tuxtla Gutiérrez, Chiapas a los 30 días del mes de diciembre del año dos mil dieciocho.-</w:t>
      </w:r>
      <w:r w:rsidRPr="00836175">
        <w:rPr>
          <w:b/>
          <w:sz w:val="23"/>
          <w:szCs w:val="23"/>
          <w:lang w:val="es-MX"/>
        </w:rPr>
        <w:t>D.  P. C.  ROSA ELIZABETH BONILLA HIDALGO.- D. S. C. SERGIO RIVAS</w:t>
      </w:r>
      <w:r w:rsidRPr="00836175">
        <w:rPr>
          <w:b/>
          <w:spacing w:val="35"/>
          <w:sz w:val="23"/>
          <w:szCs w:val="23"/>
          <w:lang w:val="es-MX"/>
        </w:rPr>
        <w:t>VÁZQUEZ.-</w:t>
      </w:r>
    </w:p>
    <w:p w:rsidR="006C766D" w:rsidRPr="00836175" w:rsidRDefault="006C766D" w:rsidP="006C766D">
      <w:pPr>
        <w:pStyle w:val="Ttulo3"/>
        <w:ind w:left="819"/>
        <w:jc w:val="both"/>
        <w:rPr>
          <w:sz w:val="23"/>
          <w:szCs w:val="23"/>
          <w:lang w:val="es-MX"/>
        </w:rPr>
      </w:pPr>
      <w:r w:rsidRPr="00836175">
        <w:rPr>
          <w:sz w:val="23"/>
          <w:szCs w:val="23"/>
          <w:lang w:val="es-MX"/>
        </w:rPr>
        <w:t>Rúbricas</w:t>
      </w:r>
    </w:p>
    <w:p w:rsidR="006C766D" w:rsidRPr="00836175" w:rsidRDefault="006C766D" w:rsidP="006C766D">
      <w:pPr>
        <w:pStyle w:val="Textoindependiente"/>
        <w:spacing w:before="1"/>
        <w:rPr>
          <w:b/>
          <w:sz w:val="23"/>
          <w:szCs w:val="23"/>
          <w:lang w:val="es-MX"/>
        </w:rPr>
      </w:pPr>
    </w:p>
    <w:p w:rsidR="006C766D" w:rsidRDefault="006C766D" w:rsidP="006C766D">
      <w:pPr>
        <w:ind w:left="819" w:right="1033"/>
        <w:jc w:val="both"/>
        <w:rPr>
          <w:b/>
          <w:sz w:val="23"/>
          <w:szCs w:val="23"/>
          <w:lang w:val="es-MX"/>
        </w:rPr>
      </w:pPr>
      <w:r w:rsidRPr="00836175">
        <w:rPr>
          <w:sz w:val="23"/>
          <w:szCs w:val="23"/>
          <w:lang w:val="es-MX"/>
        </w:rPr>
        <w:t>De conformidad con la fracción I del artículo 59 de la Constitución Política Local y para su observancia, promulgo el presente Decreto en la Residencia del Poder Ejecutivo del Estado, en la Ciudad de Tuxtla Gutiérrez, Chiapas, a los 31 días del mes de Diciembre del año dos mil dieciocho.-</w:t>
      </w:r>
      <w:r w:rsidRPr="00836175">
        <w:rPr>
          <w:b/>
          <w:sz w:val="23"/>
          <w:szCs w:val="23"/>
          <w:lang w:val="es-MX"/>
        </w:rPr>
        <w:t>Rutilio Escandón Cadenas</w:t>
      </w:r>
      <w:r w:rsidRPr="00836175">
        <w:rPr>
          <w:sz w:val="23"/>
          <w:szCs w:val="23"/>
          <w:lang w:val="es-MX"/>
        </w:rPr>
        <w:t>,</w:t>
      </w:r>
      <w:r w:rsidR="00A42F34">
        <w:rPr>
          <w:sz w:val="23"/>
          <w:szCs w:val="23"/>
          <w:lang w:val="es-MX"/>
        </w:rPr>
        <w:t xml:space="preserve"> </w:t>
      </w:r>
      <w:r w:rsidRPr="00836175">
        <w:rPr>
          <w:b/>
          <w:sz w:val="23"/>
          <w:szCs w:val="23"/>
          <w:lang w:val="es-MX"/>
        </w:rPr>
        <w:t>Gobernador del Estado de Chiapas.- Ismael Brito Mazariegos</w:t>
      </w:r>
      <w:r w:rsidRPr="00836175">
        <w:rPr>
          <w:sz w:val="23"/>
          <w:szCs w:val="23"/>
          <w:lang w:val="es-MX"/>
        </w:rPr>
        <w:t>,</w:t>
      </w:r>
      <w:r w:rsidR="00A42F34">
        <w:rPr>
          <w:sz w:val="23"/>
          <w:szCs w:val="23"/>
          <w:lang w:val="es-MX"/>
        </w:rPr>
        <w:t xml:space="preserve"> </w:t>
      </w:r>
      <w:r w:rsidRPr="00836175">
        <w:rPr>
          <w:b/>
          <w:sz w:val="23"/>
          <w:szCs w:val="23"/>
          <w:lang w:val="es-MX"/>
        </w:rPr>
        <w:t>Secretario General de Gobierno.- Rúbricas</w:t>
      </w:r>
    </w:p>
    <w:p w:rsidR="00836175" w:rsidRDefault="00836175" w:rsidP="006C766D">
      <w:pPr>
        <w:ind w:left="819" w:right="1033"/>
        <w:jc w:val="both"/>
        <w:rPr>
          <w:b/>
          <w:sz w:val="23"/>
          <w:szCs w:val="23"/>
          <w:lang w:val="es-MX"/>
        </w:rPr>
      </w:pPr>
    </w:p>
    <w:p w:rsidR="00836175" w:rsidRDefault="00836175" w:rsidP="006C766D">
      <w:pPr>
        <w:ind w:left="819" w:right="1033"/>
        <w:jc w:val="both"/>
        <w:rPr>
          <w:b/>
          <w:sz w:val="23"/>
          <w:szCs w:val="23"/>
          <w:lang w:val="es-MX"/>
        </w:rPr>
      </w:pPr>
    </w:p>
    <w:p w:rsidR="00836175" w:rsidRDefault="00836175" w:rsidP="006C766D">
      <w:pPr>
        <w:ind w:left="819" w:right="1033"/>
        <w:jc w:val="both"/>
        <w:rPr>
          <w:b/>
          <w:sz w:val="23"/>
          <w:szCs w:val="23"/>
          <w:lang w:val="es-MX"/>
        </w:rPr>
      </w:pPr>
    </w:p>
    <w:p w:rsidR="00836175" w:rsidRPr="00836175" w:rsidRDefault="00836175" w:rsidP="006C766D">
      <w:pPr>
        <w:ind w:left="819" w:right="1033"/>
        <w:jc w:val="both"/>
        <w:rPr>
          <w:b/>
          <w:i/>
          <w:sz w:val="23"/>
          <w:szCs w:val="23"/>
          <w:u w:val="single"/>
          <w:lang w:val="es-MX"/>
        </w:rPr>
      </w:pPr>
      <w:r w:rsidRPr="00836175">
        <w:rPr>
          <w:b/>
          <w:i/>
          <w:sz w:val="23"/>
          <w:szCs w:val="23"/>
          <w:u w:val="single"/>
          <w:lang w:val="es-MX"/>
        </w:rPr>
        <w:t>Área Responsable: Procuraduría Fiscal.</w:t>
      </w:r>
    </w:p>
    <w:p w:rsidR="00613B0A" w:rsidRPr="00B210B8" w:rsidRDefault="00613B0A">
      <w:pPr>
        <w:rPr>
          <w:lang w:val="es-MX"/>
        </w:rPr>
      </w:pPr>
    </w:p>
    <w:sectPr w:rsidR="00613B0A" w:rsidRPr="00B210B8" w:rsidSect="00B210B8">
      <w:headerReference w:type="default" r:id="rId17"/>
      <w:footerReference w:type="default" r:id="rId18"/>
      <w:pgSz w:w="12240" w:h="15840"/>
      <w:pgMar w:top="1417" w:right="474"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C45" w:rsidRDefault="00F65C45" w:rsidP="006C766D">
      <w:r>
        <w:separator/>
      </w:r>
    </w:p>
  </w:endnote>
  <w:endnote w:type="continuationSeparator" w:id="0">
    <w:p w:rsidR="00F65C45" w:rsidRDefault="00F65C45" w:rsidP="006C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Italic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34" w:rsidRDefault="00A42F3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34" w:rsidRDefault="00A42F3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34" w:rsidRDefault="00A42F34">
    <w:pPr>
      <w:pStyle w:val="Textoindependiente"/>
      <w:spacing w:line="12" w:lineRule="auto"/>
      <w:rPr>
        <w:sz w:val="20"/>
      </w:rPr>
    </w:pPr>
    <w:r>
      <w:rPr>
        <w:noProof/>
        <w:sz w:val="20"/>
        <w:lang w:val="es-MX" w:eastAsia="es-MX"/>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34" w:rsidRDefault="00A42F34">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34" w:rsidRDefault="00A42F34">
    <w:pPr>
      <w:pStyle w:val="Piedepgina"/>
      <w:jc w:val="center"/>
    </w:pPr>
  </w:p>
  <w:p w:rsidR="00A42F34" w:rsidRDefault="00A42F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C45" w:rsidRDefault="00F65C45" w:rsidP="006C766D">
      <w:r>
        <w:separator/>
      </w:r>
    </w:p>
  </w:footnote>
  <w:footnote w:type="continuationSeparator" w:id="0">
    <w:p w:rsidR="00F65C45" w:rsidRDefault="00F65C45" w:rsidP="006C7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34" w:rsidRDefault="00A42F34" w:rsidP="006C766D">
    <w:pPr>
      <w:autoSpaceDE w:val="0"/>
      <w:autoSpaceDN w:val="0"/>
      <w:adjustRightInd w:val="0"/>
      <w:jc w:val="center"/>
      <w:rPr>
        <w:rFonts w:ascii="Arial-BoldItalicMT" w:eastAsiaTheme="minorHAnsi" w:hAnsi="Arial-BoldItalicMT" w:cs="Arial-BoldItalicMT"/>
        <w:b/>
        <w:bCs/>
        <w:i/>
        <w:iCs/>
        <w:lang w:val="es-MX"/>
      </w:rPr>
    </w:pPr>
  </w:p>
  <w:p w:rsidR="00A42F34" w:rsidRDefault="001A0BF8" w:rsidP="006C766D">
    <w:pPr>
      <w:autoSpaceDE w:val="0"/>
      <w:autoSpaceDN w:val="0"/>
      <w:adjustRightInd w:val="0"/>
      <w:jc w:val="center"/>
      <w:rPr>
        <w:rFonts w:ascii="Arial-BoldItalicMT" w:eastAsiaTheme="minorHAnsi" w:hAnsi="Arial-BoldItalicMT" w:cs="Arial-BoldItalicMT"/>
        <w:b/>
        <w:bCs/>
        <w:i/>
        <w:iCs/>
        <w:lang w:val="es-MX"/>
      </w:rPr>
    </w:pPr>
    <w:r>
      <w:rPr>
        <w:rFonts w:ascii="Arial-BoldItalicMT" w:eastAsiaTheme="minorHAnsi" w:hAnsi="Arial-BoldItalicMT" w:cs="Arial-BoldItalicMT"/>
        <w:b/>
        <w:bCs/>
        <w:i/>
        <w:iCs/>
        <w:noProof/>
        <w:lang w:val="es-MX" w:eastAsia="es-MX"/>
      </w:rPr>
      <w:drawing>
        <wp:anchor distT="0" distB="0" distL="114300" distR="114300" simplePos="0" relativeHeight="251662336" behindDoc="1" locked="0" layoutInCell="1" allowOverlap="1" wp14:anchorId="27DD4581" wp14:editId="6EC03117">
          <wp:simplePos x="0" y="0"/>
          <wp:positionH relativeFrom="column">
            <wp:posOffset>323850</wp:posOffset>
          </wp:positionH>
          <wp:positionV relativeFrom="paragraph">
            <wp:posOffset>78740</wp:posOffset>
          </wp:positionV>
          <wp:extent cx="1600200" cy="770255"/>
          <wp:effectExtent l="0" t="0" r="0" b="0"/>
          <wp:wrapNone/>
          <wp:docPr id="57" name="Imagen 57" descr="C:\Users\alazaro\Pictures\logo-chia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zaro\Pictures\logo-chiapa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F34" w:rsidRPr="001A0BF8" w:rsidRDefault="001A0BF8" w:rsidP="006C766D">
    <w:pPr>
      <w:autoSpaceDE w:val="0"/>
      <w:autoSpaceDN w:val="0"/>
      <w:adjustRightInd w:val="0"/>
      <w:jc w:val="center"/>
      <w:rPr>
        <w:rFonts w:eastAsiaTheme="minorHAnsi"/>
        <w:b/>
        <w:i/>
        <w:iCs/>
        <w:lang w:val="es-MX"/>
      </w:rPr>
    </w:pPr>
    <w:r w:rsidRPr="001A0BF8">
      <w:rPr>
        <w:rFonts w:eastAsiaTheme="minorHAnsi"/>
        <w:b/>
        <w:i/>
        <w:iCs/>
        <w:lang w:val="es-MX"/>
      </w:rPr>
      <w:t xml:space="preserve">Ley de Ingresos para el Estado de Chiapas </w:t>
    </w:r>
  </w:p>
  <w:p w:rsidR="001A0BF8" w:rsidRPr="001A0BF8" w:rsidRDefault="001A0BF8" w:rsidP="006C766D">
    <w:pPr>
      <w:autoSpaceDE w:val="0"/>
      <w:autoSpaceDN w:val="0"/>
      <w:adjustRightInd w:val="0"/>
      <w:jc w:val="center"/>
      <w:rPr>
        <w:rFonts w:eastAsiaTheme="minorHAnsi"/>
        <w:b/>
        <w:i/>
        <w:iCs/>
        <w:lang w:val="es-MX"/>
      </w:rPr>
    </w:pPr>
    <w:proofErr w:type="gramStart"/>
    <w:r w:rsidRPr="001A0BF8">
      <w:rPr>
        <w:rFonts w:eastAsiaTheme="minorHAnsi"/>
        <w:b/>
        <w:i/>
        <w:iCs/>
        <w:lang w:val="es-MX"/>
      </w:rPr>
      <w:t>para</w:t>
    </w:r>
    <w:proofErr w:type="gramEnd"/>
    <w:r w:rsidRPr="001A0BF8">
      <w:rPr>
        <w:rFonts w:eastAsiaTheme="minorHAnsi"/>
        <w:b/>
        <w:i/>
        <w:iCs/>
        <w:lang w:val="es-MX"/>
      </w:rPr>
      <w:t xml:space="preserve"> el Ejercicio Fiscal 2019</w:t>
    </w:r>
  </w:p>
  <w:p w:rsidR="00A42F34" w:rsidRDefault="00A42F34" w:rsidP="006C766D">
    <w:pPr>
      <w:autoSpaceDE w:val="0"/>
      <w:autoSpaceDN w:val="0"/>
      <w:adjustRightInd w:val="0"/>
      <w:jc w:val="center"/>
      <w:rPr>
        <w:rFonts w:ascii="Arial-ItalicMT" w:eastAsiaTheme="minorHAnsi" w:hAnsi="Arial-ItalicMT" w:cs="Arial-ItalicMT"/>
        <w:i/>
        <w:iCs/>
        <w:sz w:val="16"/>
        <w:szCs w:val="16"/>
        <w:lang w:val="es-MX"/>
      </w:rPr>
    </w:pPr>
    <w:r>
      <w:rPr>
        <w:rFonts w:ascii="Arial-ItalicMT" w:eastAsiaTheme="minorHAnsi" w:hAnsi="Arial-ItalicMT" w:cs="Arial-ItalicMT"/>
        <w:i/>
        <w:iCs/>
        <w:sz w:val="16"/>
        <w:szCs w:val="16"/>
        <w:lang w:val="es-MX"/>
      </w:rPr>
      <w:t>Publicada en el Periódico Oficial No. 006, Tomo III,</w:t>
    </w:r>
  </w:p>
  <w:p w:rsidR="00A42F34" w:rsidRPr="006C766D" w:rsidRDefault="00A42F34" w:rsidP="006C766D">
    <w:pPr>
      <w:pStyle w:val="Encabezado"/>
      <w:jc w:val="center"/>
    </w:pPr>
    <w:r>
      <w:rPr>
        <w:rFonts w:ascii="Arial-ItalicMT" w:eastAsiaTheme="minorHAnsi" w:hAnsi="Arial-ItalicMT" w:cs="Arial-ItalicMT"/>
        <w:i/>
        <w:iCs/>
        <w:sz w:val="16"/>
        <w:szCs w:val="16"/>
        <w:lang w:val="es-MX"/>
      </w:rPr>
      <w:t>Cuarta Sección de fecha 31 de diciembre de 2018</w:t>
    </w:r>
  </w:p>
  <w:p w:rsidR="00A42F34" w:rsidRDefault="00A42F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BF8" w:rsidRPr="001A0BF8" w:rsidRDefault="001A0BF8" w:rsidP="001A0BF8">
    <w:pPr>
      <w:autoSpaceDE w:val="0"/>
      <w:autoSpaceDN w:val="0"/>
      <w:adjustRightInd w:val="0"/>
      <w:jc w:val="center"/>
      <w:rPr>
        <w:rFonts w:eastAsiaTheme="minorHAnsi"/>
        <w:b/>
        <w:i/>
        <w:iCs/>
        <w:lang w:val="es-MX"/>
      </w:rPr>
    </w:pPr>
    <w:r w:rsidRPr="001A0BF8">
      <w:rPr>
        <w:rFonts w:eastAsiaTheme="minorHAnsi"/>
        <w:b/>
        <w:bCs/>
        <w:i/>
        <w:iCs/>
        <w:noProof/>
        <w:lang w:val="es-MX" w:eastAsia="es-MX"/>
      </w:rPr>
      <w:drawing>
        <wp:anchor distT="0" distB="0" distL="114300" distR="114300" simplePos="0" relativeHeight="251686912" behindDoc="1" locked="0" layoutInCell="1" allowOverlap="1" wp14:anchorId="25A8FC44" wp14:editId="5EE27BF1">
          <wp:simplePos x="0" y="0"/>
          <wp:positionH relativeFrom="column">
            <wp:posOffset>476250</wp:posOffset>
          </wp:positionH>
          <wp:positionV relativeFrom="paragraph">
            <wp:posOffset>-70485</wp:posOffset>
          </wp:positionV>
          <wp:extent cx="1600200" cy="770255"/>
          <wp:effectExtent l="0" t="0" r="0" b="0"/>
          <wp:wrapNone/>
          <wp:docPr id="58" name="Imagen 58" descr="C:\Users\alazaro\Pictures\logo-chia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zaro\Pictures\logo-chiapa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BF8">
      <w:rPr>
        <w:rFonts w:eastAsiaTheme="minorHAnsi"/>
        <w:b/>
        <w:i/>
        <w:iCs/>
        <w:lang w:val="es-MX"/>
      </w:rPr>
      <w:t xml:space="preserve">Ley de Ingresos para el Estado de Chiapas </w:t>
    </w:r>
  </w:p>
  <w:p w:rsidR="001A0BF8" w:rsidRPr="001A0BF8" w:rsidRDefault="001A0BF8" w:rsidP="001A0BF8">
    <w:pPr>
      <w:autoSpaceDE w:val="0"/>
      <w:autoSpaceDN w:val="0"/>
      <w:adjustRightInd w:val="0"/>
      <w:jc w:val="center"/>
      <w:rPr>
        <w:rFonts w:eastAsiaTheme="minorHAnsi"/>
        <w:b/>
        <w:i/>
        <w:iCs/>
        <w:lang w:val="es-MX"/>
      </w:rPr>
    </w:pPr>
    <w:proofErr w:type="gramStart"/>
    <w:r w:rsidRPr="001A0BF8">
      <w:rPr>
        <w:rFonts w:eastAsiaTheme="minorHAnsi"/>
        <w:b/>
        <w:i/>
        <w:iCs/>
        <w:lang w:val="es-MX"/>
      </w:rPr>
      <w:t>para</w:t>
    </w:r>
    <w:proofErr w:type="gramEnd"/>
    <w:r w:rsidRPr="001A0BF8">
      <w:rPr>
        <w:rFonts w:eastAsiaTheme="minorHAnsi"/>
        <w:b/>
        <w:i/>
        <w:iCs/>
        <w:lang w:val="es-MX"/>
      </w:rPr>
      <w:t xml:space="preserve"> el Ejercicio Fiscal 2019</w:t>
    </w:r>
  </w:p>
  <w:p w:rsidR="001A0BF8" w:rsidRDefault="001A0BF8" w:rsidP="001A0BF8">
    <w:pPr>
      <w:autoSpaceDE w:val="0"/>
      <w:autoSpaceDN w:val="0"/>
      <w:adjustRightInd w:val="0"/>
      <w:jc w:val="center"/>
      <w:rPr>
        <w:rFonts w:ascii="Arial-ItalicMT" w:eastAsiaTheme="minorHAnsi" w:hAnsi="Arial-ItalicMT" w:cs="Arial-ItalicMT"/>
        <w:i/>
        <w:iCs/>
        <w:sz w:val="16"/>
        <w:szCs w:val="16"/>
        <w:lang w:val="es-MX"/>
      </w:rPr>
    </w:pPr>
    <w:r>
      <w:rPr>
        <w:rFonts w:ascii="Arial-ItalicMT" w:eastAsiaTheme="minorHAnsi" w:hAnsi="Arial-ItalicMT" w:cs="Arial-ItalicMT"/>
        <w:i/>
        <w:iCs/>
        <w:sz w:val="16"/>
        <w:szCs w:val="16"/>
        <w:lang w:val="es-MX"/>
      </w:rPr>
      <w:t>Publicada en el Periódico Oficial No. 006, Tomo III,</w:t>
    </w:r>
  </w:p>
  <w:p w:rsidR="00A42F34" w:rsidRDefault="001A0BF8" w:rsidP="001A0BF8">
    <w:pPr>
      <w:pStyle w:val="Encabezado"/>
      <w:jc w:val="center"/>
    </w:pPr>
    <w:r>
      <w:rPr>
        <w:rFonts w:ascii="Arial-ItalicMT" w:eastAsiaTheme="minorHAnsi" w:hAnsi="Arial-ItalicMT" w:cs="Arial-ItalicMT"/>
        <w:i/>
        <w:iCs/>
        <w:sz w:val="16"/>
        <w:szCs w:val="16"/>
        <w:lang w:val="es-MX"/>
      </w:rPr>
      <w:t>Cuarta Sección de fecha 31 de diciembre de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34" w:rsidRPr="001A0BF8" w:rsidRDefault="00A42F34" w:rsidP="006C766D">
    <w:pPr>
      <w:autoSpaceDE w:val="0"/>
      <w:autoSpaceDN w:val="0"/>
      <w:adjustRightInd w:val="0"/>
      <w:jc w:val="center"/>
      <w:rPr>
        <w:rFonts w:eastAsiaTheme="minorHAnsi"/>
        <w:b/>
        <w:bCs/>
        <w:i/>
        <w:iCs/>
        <w:lang w:val="es-MX"/>
      </w:rPr>
    </w:pPr>
    <w:r w:rsidRPr="001A0BF8">
      <w:rPr>
        <w:rFonts w:eastAsiaTheme="minorHAnsi"/>
        <w:b/>
        <w:bCs/>
        <w:i/>
        <w:iCs/>
        <w:noProof/>
        <w:lang w:val="es-MX" w:eastAsia="es-MX"/>
      </w:rPr>
      <w:drawing>
        <wp:anchor distT="0" distB="0" distL="114300" distR="114300" simplePos="0" relativeHeight="251670528" behindDoc="1" locked="0" layoutInCell="1" allowOverlap="1" wp14:anchorId="6EE2C0C9" wp14:editId="0C0ABF9B">
          <wp:simplePos x="0" y="0"/>
          <wp:positionH relativeFrom="column">
            <wp:posOffset>466725</wp:posOffset>
          </wp:positionH>
          <wp:positionV relativeFrom="paragraph">
            <wp:posOffset>-146685</wp:posOffset>
          </wp:positionV>
          <wp:extent cx="1600200" cy="770467"/>
          <wp:effectExtent l="0" t="0" r="0" b="0"/>
          <wp:wrapNone/>
          <wp:docPr id="41" name="Imagen 41" descr="C:\Users\alazaro\Pictures\logo-chia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zaro\Pictures\logo-chiapa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7704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BF8">
      <w:rPr>
        <w:rFonts w:eastAsiaTheme="minorHAnsi"/>
        <w:b/>
        <w:bCs/>
        <w:i/>
        <w:iCs/>
        <w:lang w:val="es-MX"/>
      </w:rPr>
      <w:t>Ley de Ingresos del Estado de Chiapas</w:t>
    </w:r>
  </w:p>
  <w:p w:rsidR="00A42F34" w:rsidRPr="001A0BF8" w:rsidRDefault="00A42F34" w:rsidP="006C766D">
    <w:pPr>
      <w:autoSpaceDE w:val="0"/>
      <w:autoSpaceDN w:val="0"/>
      <w:adjustRightInd w:val="0"/>
      <w:jc w:val="center"/>
      <w:rPr>
        <w:rFonts w:eastAsiaTheme="minorHAnsi"/>
        <w:b/>
        <w:bCs/>
        <w:i/>
        <w:iCs/>
        <w:lang w:val="es-MX"/>
      </w:rPr>
    </w:pPr>
    <w:proofErr w:type="gramStart"/>
    <w:r w:rsidRPr="001A0BF8">
      <w:rPr>
        <w:rFonts w:eastAsiaTheme="minorHAnsi"/>
        <w:b/>
        <w:bCs/>
        <w:i/>
        <w:iCs/>
        <w:lang w:val="es-MX"/>
      </w:rPr>
      <w:t>para</w:t>
    </w:r>
    <w:proofErr w:type="gramEnd"/>
    <w:r w:rsidRPr="001A0BF8">
      <w:rPr>
        <w:rFonts w:eastAsiaTheme="minorHAnsi"/>
        <w:b/>
        <w:bCs/>
        <w:i/>
        <w:iCs/>
        <w:lang w:val="es-MX"/>
      </w:rPr>
      <w:t xml:space="preserve"> el ejercicio Fiscal 2019</w:t>
    </w:r>
  </w:p>
  <w:p w:rsidR="00A42F34" w:rsidRDefault="00A42F34" w:rsidP="006C766D">
    <w:pPr>
      <w:autoSpaceDE w:val="0"/>
      <w:autoSpaceDN w:val="0"/>
      <w:adjustRightInd w:val="0"/>
      <w:jc w:val="center"/>
      <w:rPr>
        <w:rFonts w:ascii="Arial-ItalicMT" w:eastAsiaTheme="minorHAnsi" w:hAnsi="Arial-ItalicMT" w:cs="Arial-ItalicMT"/>
        <w:i/>
        <w:iCs/>
        <w:sz w:val="16"/>
        <w:szCs w:val="16"/>
        <w:lang w:val="es-MX"/>
      </w:rPr>
    </w:pPr>
    <w:r>
      <w:rPr>
        <w:rFonts w:ascii="Arial-ItalicMT" w:eastAsiaTheme="minorHAnsi" w:hAnsi="Arial-ItalicMT" w:cs="Arial-ItalicMT"/>
        <w:i/>
        <w:iCs/>
        <w:sz w:val="16"/>
        <w:szCs w:val="16"/>
        <w:lang w:val="es-MX"/>
      </w:rPr>
      <w:t>Publicada en el Periódico Oficial No. 006, Tomo III,</w:t>
    </w:r>
  </w:p>
  <w:p w:rsidR="00A42F34" w:rsidRPr="006C766D" w:rsidRDefault="00A42F34" w:rsidP="006C766D">
    <w:pPr>
      <w:pStyle w:val="Encabezado"/>
      <w:jc w:val="center"/>
    </w:pPr>
    <w:r>
      <w:rPr>
        <w:rFonts w:ascii="Arial-ItalicMT" w:eastAsiaTheme="minorHAnsi" w:hAnsi="Arial-ItalicMT" w:cs="Arial-ItalicMT"/>
        <w:i/>
        <w:iCs/>
        <w:sz w:val="16"/>
        <w:szCs w:val="16"/>
        <w:lang w:val="es-MX"/>
      </w:rPr>
      <w:t>Cuarta Sección de fecha 31 de diciembre de 2018</w:t>
    </w:r>
  </w:p>
  <w:p w:rsidR="00A42F34" w:rsidRDefault="00A42F3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34" w:rsidRPr="001A0BF8" w:rsidRDefault="00A42F34" w:rsidP="006C766D">
    <w:pPr>
      <w:autoSpaceDE w:val="0"/>
      <w:autoSpaceDN w:val="0"/>
      <w:adjustRightInd w:val="0"/>
      <w:jc w:val="center"/>
      <w:rPr>
        <w:rFonts w:eastAsiaTheme="minorHAnsi"/>
        <w:b/>
        <w:bCs/>
        <w:i/>
        <w:iCs/>
        <w:lang w:val="es-MX"/>
      </w:rPr>
    </w:pPr>
    <w:r w:rsidRPr="001A0BF8">
      <w:rPr>
        <w:rFonts w:eastAsiaTheme="minorHAnsi"/>
        <w:b/>
        <w:bCs/>
        <w:i/>
        <w:iCs/>
        <w:noProof/>
        <w:lang w:val="es-MX" w:eastAsia="es-MX"/>
      </w:rPr>
      <w:drawing>
        <wp:anchor distT="0" distB="0" distL="114300" distR="114300" simplePos="0" relativeHeight="251672576" behindDoc="1" locked="0" layoutInCell="1" allowOverlap="1" wp14:anchorId="45B5331C" wp14:editId="537695C8">
          <wp:simplePos x="0" y="0"/>
          <wp:positionH relativeFrom="column">
            <wp:posOffset>466725</wp:posOffset>
          </wp:positionH>
          <wp:positionV relativeFrom="paragraph">
            <wp:posOffset>-146685</wp:posOffset>
          </wp:positionV>
          <wp:extent cx="1600200" cy="770467"/>
          <wp:effectExtent l="0" t="0" r="0" b="0"/>
          <wp:wrapNone/>
          <wp:docPr id="42" name="Imagen 42" descr="C:\Users\alazaro\Pictures\logo-chia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zaro\Pictures\logo-chiapa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7704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BF8">
      <w:rPr>
        <w:rFonts w:eastAsiaTheme="minorHAnsi"/>
        <w:b/>
        <w:bCs/>
        <w:i/>
        <w:iCs/>
        <w:lang w:val="es-MX"/>
      </w:rPr>
      <w:t>Ley de Ingresos del Estado de Chiapas</w:t>
    </w:r>
  </w:p>
  <w:p w:rsidR="00A42F34" w:rsidRPr="001A0BF8" w:rsidRDefault="00A42F34" w:rsidP="006C766D">
    <w:pPr>
      <w:autoSpaceDE w:val="0"/>
      <w:autoSpaceDN w:val="0"/>
      <w:adjustRightInd w:val="0"/>
      <w:jc w:val="center"/>
      <w:rPr>
        <w:rFonts w:eastAsiaTheme="minorHAnsi"/>
        <w:b/>
        <w:bCs/>
        <w:i/>
        <w:iCs/>
        <w:lang w:val="es-MX"/>
      </w:rPr>
    </w:pPr>
    <w:proofErr w:type="gramStart"/>
    <w:r w:rsidRPr="001A0BF8">
      <w:rPr>
        <w:rFonts w:eastAsiaTheme="minorHAnsi"/>
        <w:b/>
        <w:bCs/>
        <w:i/>
        <w:iCs/>
        <w:lang w:val="es-MX"/>
      </w:rPr>
      <w:t>para</w:t>
    </w:r>
    <w:proofErr w:type="gramEnd"/>
    <w:r w:rsidRPr="001A0BF8">
      <w:rPr>
        <w:rFonts w:eastAsiaTheme="minorHAnsi"/>
        <w:b/>
        <w:bCs/>
        <w:i/>
        <w:iCs/>
        <w:lang w:val="es-MX"/>
      </w:rPr>
      <w:t xml:space="preserve"> el ejercicio Fiscal 2019</w:t>
    </w:r>
  </w:p>
  <w:p w:rsidR="00A42F34" w:rsidRDefault="00A42F34" w:rsidP="006C766D">
    <w:pPr>
      <w:autoSpaceDE w:val="0"/>
      <w:autoSpaceDN w:val="0"/>
      <w:adjustRightInd w:val="0"/>
      <w:jc w:val="center"/>
      <w:rPr>
        <w:rFonts w:ascii="Arial-ItalicMT" w:eastAsiaTheme="minorHAnsi" w:hAnsi="Arial-ItalicMT" w:cs="Arial-ItalicMT"/>
        <w:i/>
        <w:iCs/>
        <w:sz w:val="16"/>
        <w:szCs w:val="16"/>
        <w:lang w:val="es-MX"/>
      </w:rPr>
    </w:pPr>
    <w:r>
      <w:rPr>
        <w:rFonts w:ascii="Arial-ItalicMT" w:eastAsiaTheme="minorHAnsi" w:hAnsi="Arial-ItalicMT" w:cs="Arial-ItalicMT"/>
        <w:i/>
        <w:iCs/>
        <w:sz w:val="16"/>
        <w:szCs w:val="16"/>
        <w:lang w:val="es-MX"/>
      </w:rPr>
      <w:t>Publicada en el Periódico Oficial No. 006, Tomo III,</w:t>
    </w:r>
  </w:p>
  <w:p w:rsidR="00A42F34" w:rsidRPr="006C766D" w:rsidRDefault="00A42F34" w:rsidP="006C766D">
    <w:pPr>
      <w:pStyle w:val="Encabezado"/>
      <w:jc w:val="center"/>
    </w:pPr>
    <w:r>
      <w:rPr>
        <w:rFonts w:ascii="Arial-ItalicMT" w:eastAsiaTheme="minorHAnsi" w:hAnsi="Arial-ItalicMT" w:cs="Arial-ItalicMT"/>
        <w:i/>
        <w:iCs/>
        <w:sz w:val="16"/>
        <w:szCs w:val="16"/>
        <w:lang w:val="es-MX"/>
      </w:rPr>
      <w:t>Cuarta Sección de fecha 31 de diciembre de 2018</w:t>
    </w:r>
  </w:p>
  <w:p w:rsidR="00A42F34" w:rsidRDefault="00A42F34">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34" w:rsidRPr="001A0BF8" w:rsidRDefault="00A42F34" w:rsidP="006C766D">
    <w:pPr>
      <w:autoSpaceDE w:val="0"/>
      <w:autoSpaceDN w:val="0"/>
      <w:adjustRightInd w:val="0"/>
      <w:jc w:val="center"/>
      <w:rPr>
        <w:rFonts w:eastAsiaTheme="minorHAnsi"/>
        <w:b/>
        <w:bCs/>
        <w:i/>
        <w:iCs/>
        <w:lang w:val="es-MX"/>
      </w:rPr>
    </w:pPr>
    <w:r w:rsidRPr="001A0BF8">
      <w:rPr>
        <w:rFonts w:eastAsiaTheme="minorHAnsi"/>
        <w:b/>
        <w:bCs/>
        <w:i/>
        <w:iCs/>
        <w:noProof/>
        <w:lang w:val="es-MX" w:eastAsia="es-MX"/>
      </w:rPr>
      <w:drawing>
        <wp:anchor distT="0" distB="0" distL="114300" distR="114300" simplePos="0" relativeHeight="251674624" behindDoc="1" locked="0" layoutInCell="1" allowOverlap="1" wp14:anchorId="5BE9EE52" wp14:editId="38689941">
          <wp:simplePos x="0" y="0"/>
          <wp:positionH relativeFrom="column">
            <wp:posOffset>466725</wp:posOffset>
          </wp:positionH>
          <wp:positionV relativeFrom="paragraph">
            <wp:posOffset>-146685</wp:posOffset>
          </wp:positionV>
          <wp:extent cx="1600200" cy="770467"/>
          <wp:effectExtent l="0" t="0" r="0" b="0"/>
          <wp:wrapNone/>
          <wp:docPr id="51" name="Imagen 51" descr="C:\Users\alazaro\Pictures\logo-chia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zaro\Pictures\logo-chiapa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7704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BF8">
      <w:rPr>
        <w:rFonts w:eastAsiaTheme="minorHAnsi"/>
        <w:b/>
        <w:bCs/>
        <w:i/>
        <w:iCs/>
        <w:lang w:val="es-MX"/>
      </w:rPr>
      <w:t>Ley de Ingresos del Estado de Chiapas</w:t>
    </w:r>
  </w:p>
  <w:p w:rsidR="00A42F34" w:rsidRPr="001A0BF8" w:rsidRDefault="00A42F34" w:rsidP="006C766D">
    <w:pPr>
      <w:autoSpaceDE w:val="0"/>
      <w:autoSpaceDN w:val="0"/>
      <w:adjustRightInd w:val="0"/>
      <w:jc w:val="center"/>
      <w:rPr>
        <w:rFonts w:eastAsiaTheme="minorHAnsi"/>
        <w:b/>
        <w:bCs/>
        <w:i/>
        <w:iCs/>
        <w:lang w:val="es-MX"/>
      </w:rPr>
    </w:pPr>
    <w:proofErr w:type="gramStart"/>
    <w:r w:rsidRPr="001A0BF8">
      <w:rPr>
        <w:rFonts w:eastAsiaTheme="minorHAnsi"/>
        <w:b/>
        <w:bCs/>
        <w:i/>
        <w:iCs/>
        <w:lang w:val="es-MX"/>
      </w:rPr>
      <w:t>para</w:t>
    </w:r>
    <w:proofErr w:type="gramEnd"/>
    <w:r w:rsidRPr="001A0BF8">
      <w:rPr>
        <w:rFonts w:eastAsiaTheme="minorHAnsi"/>
        <w:b/>
        <w:bCs/>
        <w:i/>
        <w:iCs/>
        <w:lang w:val="es-MX"/>
      </w:rPr>
      <w:t xml:space="preserve"> el ejercicio Fiscal 2019</w:t>
    </w:r>
  </w:p>
  <w:p w:rsidR="00A42F34" w:rsidRDefault="00A42F34" w:rsidP="006C766D">
    <w:pPr>
      <w:autoSpaceDE w:val="0"/>
      <w:autoSpaceDN w:val="0"/>
      <w:adjustRightInd w:val="0"/>
      <w:jc w:val="center"/>
      <w:rPr>
        <w:rFonts w:ascii="Arial-ItalicMT" w:eastAsiaTheme="minorHAnsi" w:hAnsi="Arial-ItalicMT" w:cs="Arial-ItalicMT"/>
        <w:i/>
        <w:iCs/>
        <w:sz w:val="16"/>
        <w:szCs w:val="16"/>
        <w:lang w:val="es-MX"/>
      </w:rPr>
    </w:pPr>
    <w:r>
      <w:rPr>
        <w:rFonts w:ascii="Arial-ItalicMT" w:eastAsiaTheme="minorHAnsi" w:hAnsi="Arial-ItalicMT" w:cs="Arial-ItalicMT"/>
        <w:i/>
        <w:iCs/>
        <w:sz w:val="16"/>
        <w:szCs w:val="16"/>
        <w:lang w:val="es-MX"/>
      </w:rPr>
      <w:t>Publicada en el Periódico Oficial No. 006, Tomo III,</w:t>
    </w:r>
  </w:p>
  <w:p w:rsidR="00A42F34" w:rsidRPr="006C766D" w:rsidRDefault="00A42F34" w:rsidP="006C766D">
    <w:pPr>
      <w:pStyle w:val="Encabezado"/>
      <w:jc w:val="center"/>
    </w:pPr>
    <w:r>
      <w:rPr>
        <w:rFonts w:ascii="Arial-ItalicMT" w:eastAsiaTheme="minorHAnsi" w:hAnsi="Arial-ItalicMT" w:cs="Arial-ItalicMT"/>
        <w:i/>
        <w:iCs/>
        <w:sz w:val="16"/>
        <w:szCs w:val="16"/>
        <w:lang w:val="es-MX"/>
      </w:rPr>
      <w:t>Cuarta Sección de fecha 31 de diciembre de 2018</w:t>
    </w:r>
  </w:p>
  <w:p w:rsidR="00A42F34" w:rsidRDefault="00A42F34">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34" w:rsidRPr="001A0BF8" w:rsidRDefault="00A42F34" w:rsidP="006C766D">
    <w:pPr>
      <w:autoSpaceDE w:val="0"/>
      <w:autoSpaceDN w:val="0"/>
      <w:adjustRightInd w:val="0"/>
      <w:jc w:val="center"/>
      <w:rPr>
        <w:rFonts w:eastAsiaTheme="minorHAnsi"/>
        <w:b/>
        <w:bCs/>
        <w:i/>
        <w:iCs/>
        <w:lang w:val="es-MX"/>
      </w:rPr>
    </w:pPr>
    <w:r w:rsidRPr="001A0BF8">
      <w:rPr>
        <w:rFonts w:eastAsiaTheme="minorHAnsi"/>
        <w:b/>
        <w:bCs/>
        <w:i/>
        <w:iCs/>
        <w:noProof/>
        <w:lang w:val="es-MX" w:eastAsia="es-MX"/>
      </w:rPr>
      <w:drawing>
        <wp:anchor distT="0" distB="0" distL="114300" distR="114300" simplePos="0" relativeHeight="251684864" behindDoc="1" locked="0" layoutInCell="1" allowOverlap="1" wp14:anchorId="676B6633" wp14:editId="1E3C950F">
          <wp:simplePos x="0" y="0"/>
          <wp:positionH relativeFrom="column">
            <wp:posOffset>466725</wp:posOffset>
          </wp:positionH>
          <wp:positionV relativeFrom="paragraph">
            <wp:posOffset>-146685</wp:posOffset>
          </wp:positionV>
          <wp:extent cx="1600200" cy="770467"/>
          <wp:effectExtent l="0" t="0" r="0" b="0"/>
          <wp:wrapNone/>
          <wp:docPr id="50" name="Imagen 50" descr="C:\Users\alazaro\Pictures\logo-chia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zaro\Pictures\logo-chiapa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7704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BF8">
      <w:rPr>
        <w:rFonts w:eastAsiaTheme="minorHAnsi"/>
        <w:b/>
        <w:bCs/>
        <w:i/>
        <w:iCs/>
        <w:lang w:val="es-MX"/>
      </w:rPr>
      <w:t>Ley de Ingresos del Estado de Chiapas</w:t>
    </w:r>
  </w:p>
  <w:p w:rsidR="00A42F34" w:rsidRPr="001A0BF8" w:rsidRDefault="00A42F34" w:rsidP="006C766D">
    <w:pPr>
      <w:autoSpaceDE w:val="0"/>
      <w:autoSpaceDN w:val="0"/>
      <w:adjustRightInd w:val="0"/>
      <w:jc w:val="center"/>
      <w:rPr>
        <w:rFonts w:eastAsiaTheme="minorHAnsi"/>
        <w:b/>
        <w:bCs/>
        <w:i/>
        <w:iCs/>
        <w:lang w:val="es-MX"/>
      </w:rPr>
    </w:pPr>
    <w:proofErr w:type="gramStart"/>
    <w:r w:rsidRPr="001A0BF8">
      <w:rPr>
        <w:rFonts w:eastAsiaTheme="minorHAnsi"/>
        <w:b/>
        <w:bCs/>
        <w:i/>
        <w:iCs/>
        <w:lang w:val="es-MX"/>
      </w:rPr>
      <w:t>para</w:t>
    </w:r>
    <w:proofErr w:type="gramEnd"/>
    <w:r w:rsidRPr="001A0BF8">
      <w:rPr>
        <w:rFonts w:eastAsiaTheme="minorHAnsi"/>
        <w:b/>
        <w:bCs/>
        <w:i/>
        <w:iCs/>
        <w:lang w:val="es-MX"/>
      </w:rPr>
      <w:t xml:space="preserve"> el ejercicio Fiscal 2019</w:t>
    </w:r>
  </w:p>
  <w:p w:rsidR="00A42F34" w:rsidRDefault="00A42F34" w:rsidP="006C766D">
    <w:pPr>
      <w:autoSpaceDE w:val="0"/>
      <w:autoSpaceDN w:val="0"/>
      <w:adjustRightInd w:val="0"/>
      <w:jc w:val="center"/>
      <w:rPr>
        <w:rFonts w:ascii="Arial-ItalicMT" w:eastAsiaTheme="minorHAnsi" w:hAnsi="Arial-ItalicMT" w:cs="Arial-ItalicMT"/>
        <w:i/>
        <w:iCs/>
        <w:sz w:val="16"/>
        <w:szCs w:val="16"/>
        <w:lang w:val="es-MX"/>
      </w:rPr>
    </w:pPr>
    <w:r>
      <w:rPr>
        <w:rFonts w:ascii="Arial-ItalicMT" w:eastAsiaTheme="minorHAnsi" w:hAnsi="Arial-ItalicMT" w:cs="Arial-ItalicMT"/>
        <w:i/>
        <w:iCs/>
        <w:sz w:val="16"/>
        <w:szCs w:val="16"/>
        <w:lang w:val="es-MX"/>
      </w:rPr>
      <w:t>Publicada en el Periódico Oficial No. 006, Tomo III,</w:t>
    </w:r>
  </w:p>
  <w:p w:rsidR="00A42F34" w:rsidRPr="006C766D" w:rsidRDefault="00A42F34" w:rsidP="006C766D">
    <w:pPr>
      <w:pStyle w:val="Encabezado"/>
      <w:jc w:val="center"/>
    </w:pPr>
    <w:r>
      <w:rPr>
        <w:rFonts w:ascii="Arial-ItalicMT" w:eastAsiaTheme="minorHAnsi" w:hAnsi="Arial-ItalicMT" w:cs="Arial-ItalicMT"/>
        <w:i/>
        <w:iCs/>
        <w:sz w:val="16"/>
        <w:szCs w:val="16"/>
        <w:lang w:val="es-MX"/>
      </w:rPr>
      <w:t>Cuarta Sección de fecha 31 de diciembre de 2018</w:t>
    </w:r>
  </w:p>
  <w:p w:rsidR="00A42F34" w:rsidRDefault="00A42F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29C"/>
    <w:multiLevelType w:val="multilevel"/>
    <w:tmpl w:val="D920194C"/>
    <w:lvl w:ilvl="0">
      <w:start w:val="1"/>
      <w:numFmt w:val="decimal"/>
      <w:lvlText w:val="%1."/>
      <w:lvlJc w:val="left"/>
      <w:pPr>
        <w:ind w:left="441" w:hanging="168"/>
      </w:pPr>
      <w:rPr>
        <w:rFonts w:eastAsia="Arial" w:cs="Arial"/>
        <w:b/>
        <w:bCs/>
        <w:spacing w:val="-1"/>
        <w:w w:val="100"/>
        <w:sz w:val="15"/>
        <w:szCs w:val="15"/>
      </w:rPr>
    </w:lvl>
    <w:lvl w:ilvl="1">
      <w:start w:val="1"/>
      <w:numFmt w:val="upperLetter"/>
      <w:lvlText w:val="%2."/>
      <w:lvlJc w:val="left"/>
      <w:pPr>
        <w:ind w:left="441" w:hanging="185"/>
      </w:pPr>
      <w:rPr>
        <w:rFonts w:eastAsia="Arial" w:cs="Arial"/>
        <w:w w:val="100"/>
        <w:sz w:val="15"/>
        <w:szCs w:val="15"/>
      </w:rPr>
    </w:lvl>
    <w:lvl w:ilvl="2">
      <w:numFmt w:val="bullet"/>
      <w:lvlText w:val=""/>
      <w:lvlJc w:val="left"/>
      <w:pPr>
        <w:ind w:left="2604" w:hanging="185"/>
      </w:pPr>
      <w:rPr>
        <w:rFonts w:ascii="Symbol" w:hAnsi="Symbol" w:cs="Symbol" w:hint="default"/>
      </w:rPr>
    </w:lvl>
    <w:lvl w:ilvl="3">
      <w:numFmt w:val="bullet"/>
      <w:lvlText w:val=""/>
      <w:lvlJc w:val="left"/>
      <w:pPr>
        <w:ind w:left="3686" w:hanging="185"/>
      </w:pPr>
      <w:rPr>
        <w:rFonts w:ascii="Symbol" w:hAnsi="Symbol" w:cs="Symbol" w:hint="default"/>
      </w:rPr>
    </w:lvl>
    <w:lvl w:ilvl="4">
      <w:numFmt w:val="bullet"/>
      <w:lvlText w:val=""/>
      <w:lvlJc w:val="left"/>
      <w:pPr>
        <w:ind w:left="4768" w:hanging="185"/>
      </w:pPr>
      <w:rPr>
        <w:rFonts w:ascii="Symbol" w:hAnsi="Symbol" w:cs="Symbol" w:hint="default"/>
      </w:rPr>
    </w:lvl>
    <w:lvl w:ilvl="5">
      <w:numFmt w:val="bullet"/>
      <w:lvlText w:val=""/>
      <w:lvlJc w:val="left"/>
      <w:pPr>
        <w:ind w:left="5850" w:hanging="185"/>
      </w:pPr>
      <w:rPr>
        <w:rFonts w:ascii="Symbol" w:hAnsi="Symbol" w:cs="Symbol" w:hint="default"/>
      </w:rPr>
    </w:lvl>
    <w:lvl w:ilvl="6">
      <w:numFmt w:val="bullet"/>
      <w:lvlText w:val=""/>
      <w:lvlJc w:val="left"/>
      <w:pPr>
        <w:ind w:left="6932" w:hanging="185"/>
      </w:pPr>
      <w:rPr>
        <w:rFonts w:ascii="Symbol" w:hAnsi="Symbol" w:cs="Symbol" w:hint="default"/>
      </w:rPr>
    </w:lvl>
    <w:lvl w:ilvl="7">
      <w:numFmt w:val="bullet"/>
      <w:lvlText w:val=""/>
      <w:lvlJc w:val="left"/>
      <w:pPr>
        <w:ind w:left="8014" w:hanging="185"/>
      </w:pPr>
      <w:rPr>
        <w:rFonts w:ascii="Symbol" w:hAnsi="Symbol" w:cs="Symbol" w:hint="default"/>
      </w:rPr>
    </w:lvl>
    <w:lvl w:ilvl="8">
      <w:numFmt w:val="bullet"/>
      <w:lvlText w:val=""/>
      <w:lvlJc w:val="left"/>
      <w:pPr>
        <w:ind w:left="9096" w:hanging="185"/>
      </w:pPr>
      <w:rPr>
        <w:rFonts w:ascii="Symbol" w:hAnsi="Symbol" w:cs="Symbol" w:hint="default"/>
      </w:rPr>
    </w:lvl>
  </w:abstractNum>
  <w:abstractNum w:abstractNumId="1">
    <w:nsid w:val="198E04B6"/>
    <w:multiLevelType w:val="multilevel"/>
    <w:tmpl w:val="E086F688"/>
    <w:lvl w:ilvl="0">
      <w:start w:val="1"/>
      <w:numFmt w:val="lowerLetter"/>
      <w:lvlText w:val="%1)"/>
      <w:lvlJc w:val="left"/>
      <w:pPr>
        <w:ind w:left="1646" w:hanging="360"/>
      </w:pPr>
      <w:rPr>
        <w:rFonts w:eastAsia="Arial" w:cs="Arial"/>
        <w:spacing w:val="-1"/>
        <w:w w:val="100"/>
        <w:sz w:val="22"/>
        <w:szCs w:val="22"/>
      </w:rPr>
    </w:lvl>
    <w:lvl w:ilvl="1">
      <w:numFmt w:val="bullet"/>
      <w:lvlText w:val=""/>
      <w:lvlJc w:val="left"/>
      <w:pPr>
        <w:ind w:left="2227" w:hanging="360"/>
      </w:pPr>
      <w:rPr>
        <w:rFonts w:ascii="Symbol" w:hAnsi="Symbol" w:cs="Symbol" w:hint="default"/>
      </w:rPr>
    </w:lvl>
    <w:lvl w:ilvl="2">
      <w:numFmt w:val="bullet"/>
      <w:lvlText w:val=""/>
      <w:lvlJc w:val="left"/>
      <w:pPr>
        <w:ind w:left="2815" w:hanging="360"/>
      </w:pPr>
      <w:rPr>
        <w:rFonts w:ascii="Symbol" w:hAnsi="Symbol" w:cs="Symbol" w:hint="default"/>
      </w:rPr>
    </w:lvl>
    <w:lvl w:ilvl="3">
      <w:numFmt w:val="bullet"/>
      <w:lvlText w:val=""/>
      <w:lvlJc w:val="left"/>
      <w:pPr>
        <w:ind w:left="3403" w:hanging="360"/>
      </w:pPr>
      <w:rPr>
        <w:rFonts w:ascii="Symbol" w:hAnsi="Symbol" w:cs="Symbol" w:hint="default"/>
      </w:rPr>
    </w:lvl>
    <w:lvl w:ilvl="4">
      <w:numFmt w:val="bullet"/>
      <w:lvlText w:val=""/>
      <w:lvlJc w:val="left"/>
      <w:pPr>
        <w:ind w:left="3991" w:hanging="360"/>
      </w:pPr>
      <w:rPr>
        <w:rFonts w:ascii="Symbol" w:hAnsi="Symbol" w:cs="Symbol" w:hint="default"/>
      </w:rPr>
    </w:lvl>
    <w:lvl w:ilvl="5">
      <w:numFmt w:val="bullet"/>
      <w:lvlText w:val=""/>
      <w:lvlJc w:val="left"/>
      <w:pPr>
        <w:ind w:left="4578" w:hanging="360"/>
      </w:pPr>
      <w:rPr>
        <w:rFonts w:ascii="Symbol" w:hAnsi="Symbol" w:cs="Symbol" w:hint="default"/>
      </w:rPr>
    </w:lvl>
    <w:lvl w:ilvl="6">
      <w:numFmt w:val="bullet"/>
      <w:lvlText w:val=""/>
      <w:lvlJc w:val="left"/>
      <w:pPr>
        <w:ind w:left="5166" w:hanging="360"/>
      </w:pPr>
      <w:rPr>
        <w:rFonts w:ascii="Symbol" w:hAnsi="Symbol" w:cs="Symbol" w:hint="default"/>
      </w:rPr>
    </w:lvl>
    <w:lvl w:ilvl="7">
      <w:numFmt w:val="bullet"/>
      <w:lvlText w:val=""/>
      <w:lvlJc w:val="left"/>
      <w:pPr>
        <w:ind w:left="5754" w:hanging="360"/>
      </w:pPr>
      <w:rPr>
        <w:rFonts w:ascii="Symbol" w:hAnsi="Symbol" w:cs="Symbol" w:hint="default"/>
      </w:rPr>
    </w:lvl>
    <w:lvl w:ilvl="8">
      <w:numFmt w:val="bullet"/>
      <w:lvlText w:val=""/>
      <w:lvlJc w:val="left"/>
      <w:pPr>
        <w:ind w:left="6342" w:hanging="360"/>
      </w:pPr>
      <w:rPr>
        <w:rFonts w:ascii="Symbol" w:hAnsi="Symbol" w:cs="Symbol" w:hint="default"/>
      </w:rPr>
    </w:lvl>
  </w:abstractNum>
  <w:abstractNum w:abstractNumId="2">
    <w:nsid w:val="20B92107"/>
    <w:multiLevelType w:val="multilevel"/>
    <w:tmpl w:val="8940EBAC"/>
    <w:lvl w:ilvl="0">
      <w:start w:val="1"/>
      <w:numFmt w:val="upperRoman"/>
      <w:lvlText w:val="%1."/>
      <w:lvlJc w:val="left"/>
      <w:pPr>
        <w:ind w:left="1538" w:hanging="360"/>
      </w:pPr>
      <w:rPr>
        <w:rFonts w:eastAsia="Arial" w:cs="Arial"/>
        <w:spacing w:val="0"/>
        <w:w w:val="100"/>
        <w:sz w:val="22"/>
        <w:szCs w:val="22"/>
      </w:rPr>
    </w:lvl>
    <w:lvl w:ilvl="1">
      <w:start w:val="1"/>
      <w:numFmt w:val="lowerLetter"/>
      <w:lvlText w:val="%2)"/>
      <w:lvlJc w:val="left"/>
      <w:pPr>
        <w:ind w:left="2258" w:hanging="360"/>
      </w:pPr>
      <w:rPr>
        <w:rFonts w:eastAsia="Arial" w:cs="Arial"/>
        <w:spacing w:val="-1"/>
        <w:w w:val="100"/>
        <w:sz w:val="22"/>
        <w:szCs w:val="22"/>
      </w:rPr>
    </w:lvl>
    <w:lvl w:ilvl="2">
      <w:numFmt w:val="bullet"/>
      <w:lvlText w:val=""/>
      <w:lvlJc w:val="left"/>
      <w:pPr>
        <w:ind w:left="3260" w:hanging="360"/>
      </w:pPr>
      <w:rPr>
        <w:rFonts w:ascii="Symbol" w:hAnsi="Symbol" w:cs="Symbol" w:hint="default"/>
      </w:rPr>
    </w:lvl>
    <w:lvl w:ilvl="3">
      <w:numFmt w:val="bullet"/>
      <w:lvlText w:val=""/>
      <w:lvlJc w:val="left"/>
      <w:pPr>
        <w:ind w:left="4260" w:hanging="360"/>
      </w:pPr>
      <w:rPr>
        <w:rFonts w:ascii="Symbol" w:hAnsi="Symbol" w:cs="Symbol" w:hint="default"/>
      </w:rPr>
    </w:lvl>
    <w:lvl w:ilvl="4">
      <w:numFmt w:val="bullet"/>
      <w:lvlText w:val=""/>
      <w:lvlJc w:val="left"/>
      <w:pPr>
        <w:ind w:left="5260" w:hanging="360"/>
      </w:pPr>
      <w:rPr>
        <w:rFonts w:ascii="Symbol" w:hAnsi="Symbol" w:cs="Symbol" w:hint="default"/>
      </w:rPr>
    </w:lvl>
    <w:lvl w:ilvl="5">
      <w:numFmt w:val="bullet"/>
      <w:lvlText w:val=""/>
      <w:lvlJc w:val="left"/>
      <w:pPr>
        <w:ind w:left="6260" w:hanging="360"/>
      </w:pPr>
      <w:rPr>
        <w:rFonts w:ascii="Symbol" w:hAnsi="Symbol" w:cs="Symbol" w:hint="default"/>
      </w:rPr>
    </w:lvl>
    <w:lvl w:ilvl="6">
      <w:numFmt w:val="bullet"/>
      <w:lvlText w:val=""/>
      <w:lvlJc w:val="left"/>
      <w:pPr>
        <w:ind w:left="7260" w:hanging="360"/>
      </w:pPr>
      <w:rPr>
        <w:rFonts w:ascii="Symbol" w:hAnsi="Symbol" w:cs="Symbol" w:hint="default"/>
      </w:rPr>
    </w:lvl>
    <w:lvl w:ilvl="7">
      <w:numFmt w:val="bullet"/>
      <w:lvlText w:val=""/>
      <w:lvlJc w:val="left"/>
      <w:pPr>
        <w:ind w:left="8260" w:hanging="360"/>
      </w:pPr>
      <w:rPr>
        <w:rFonts w:ascii="Symbol" w:hAnsi="Symbol" w:cs="Symbol" w:hint="default"/>
      </w:rPr>
    </w:lvl>
    <w:lvl w:ilvl="8">
      <w:numFmt w:val="bullet"/>
      <w:lvlText w:val=""/>
      <w:lvlJc w:val="left"/>
      <w:pPr>
        <w:ind w:left="9260" w:hanging="360"/>
      </w:pPr>
      <w:rPr>
        <w:rFonts w:ascii="Symbol" w:hAnsi="Symbol" w:cs="Symbol" w:hint="default"/>
      </w:rPr>
    </w:lvl>
  </w:abstractNum>
  <w:abstractNum w:abstractNumId="3">
    <w:nsid w:val="276B6588"/>
    <w:multiLevelType w:val="multilevel"/>
    <w:tmpl w:val="A3708F94"/>
    <w:lvl w:ilvl="0">
      <w:start w:val="1"/>
      <w:numFmt w:val="decimal"/>
      <w:lvlText w:val="%1"/>
      <w:lvlJc w:val="left"/>
      <w:pPr>
        <w:ind w:left="1481" w:hanging="483"/>
      </w:pPr>
    </w:lvl>
    <w:lvl w:ilvl="1">
      <w:start w:val="1"/>
      <w:numFmt w:val="decimal"/>
      <w:lvlText w:val="%1.%2."/>
      <w:lvlJc w:val="left"/>
      <w:pPr>
        <w:ind w:left="1481" w:hanging="483"/>
      </w:pPr>
      <w:rPr>
        <w:rFonts w:eastAsia="Arial" w:cs="Arial"/>
        <w:b/>
        <w:bCs/>
        <w:spacing w:val="-1"/>
        <w:w w:val="100"/>
        <w:sz w:val="23"/>
        <w:szCs w:val="23"/>
      </w:rPr>
    </w:lvl>
    <w:lvl w:ilvl="2">
      <w:start w:val="1"/>
      <w:numFmt w:val="lowerLetter"/>
      <w:lvlText w:val="%3)"/>
      <w:lvlJc w:val="left"/>
      <w:pPr>
        <w:ind w:left="1584" w:hanging="303"/>
      </w:pPr>
      <w:rPr>
        <w:rFonts w:eastAsia="Arial" w:cs="Arial"/>
        <w:b/>
        <w:bCs/>
        <w:spacing w:val="-1"/>
        <w:w w:val="100"/>
        <w:sz w:val="23"/>
        <w:szCs w:val="23"/>
      </w:rPr>
    </w:lvl>
    <w:lvl w:ilvl="3">
      <w:numFmt w:val="bullet"/>
      <w:lvlText w:val=""/>
      <w:lvlJc w:val="left"/>
      <w:pPr>
        <w:ind w:left="3731" w:hanging="303"/>
      </w:pPr>
      <w:rPr>
        <w:rFonts w:ascii="Symbol" w:hAnsi="Symbol" w:cs="Symbol" w:hint="default"/>
      </w:rPr>
    </w:lvl>
    <w:lvl w:ilvl="4">
      <w:numFmt w:val="bullet"/>
      <w:lvlText w:val=""/>
      <w:lvlJc w:val="left"/>
      <w:pPr>
        <w:ind w:left="4806" w:hanging="303"/>
      </w:pPr>
      <w:rPr>
        <w:rFonts w:ascii="Symbol" w:hAnsi="Symbol" w:cs="Symbol" w:hint="default"/>
      </w:rPr>
    </w:lvl>
    <w:lvl w:ilvl="5">
      <w:numFmt w:val="bullet"/>
      <w:lvlText w:val=""/>
      <w:lvlJc w:val="left"/>
      <w:pPr>
        <w:ind w:left="5882" w:hanging="303"/>
      </w:pPr>
      <w:rPr>
        <w:rFonts w:ascii="Symbol" w:hAnsi="Symbol" w:cs="Symbol" w:hint="default"/>
      </w:rPr>
    </w:lvl>
    <w:lvl w:ilvl="6">
      <w:numFmt w:val="bullet"/>
      <w:lvlText w:val=""/>
      <w:lvlJc w:val="left"/>
      <w:pPr>
        <w:ind w:left="6957" w:hanging="303"/>
      </w:pPr>
      <w:rPr>
        <w:rFonts w:ascii="Symbol" w:hAnsi="Symbol" w:cs="Symbol" w:hint="default"/>
      </w:rPr>
    </w:lvl>
    <w:lvl w:ilvl="7">
      <w:numFmt w:val="bullet"/>
      <w:lvlText w:val=""/>
      <w:lvlJc w:val="left"/>
      <w:pPr>
        <w:ind w:left="8033" w:hanging="303"/>
      </w:pPr>
      <w:rPr>
        <w:rFonts w:ascii="Symbol" w:hAnsi="Symbol" w:cs="Symbol" w:hint="default"/>
      </w:rPr>
    </w:lvl>
    <w:lvl w:ilvl="8">
      <w:numFmt w:val="bullet"/>
      <w:lvlText w:val=""/>
      <w:lvlJc w:val="left"/>
      <w:pPr>
        <w:ind w:left="9108" w:hanging="303"/>
      </w:pPr>
      <w:rPr>
        <w:rFonts w:ascii="Symbol" w:hAnsi="Symbol" w:cs="Symbol" w:hint="default"/>
      </w:rPr>
    </w:lvl>
  </w:abstractNum>
  <w:abstractNum w:abstractNumId="4">
    <w:nsid w:val="2C0864E1"/>
    <w:multiLevelType w:val="multilevel"/>
    <w:tmpl w:val="C3D43364"/>
    <w:lvl w:ilvl="0">
      <w:start w:val="1"/>
      <w:numFmt w:val="upperLetter"/>
      <w:lvlText w:val="%1."/>
      <w:lvlJc w:val="left"/>
      <w:pPr>
        <w:ind w:left="626" w:hanging="185"/>
      </w:pPr>
      <w:rPr>
        <w:rFonts w:eastAsia="Arial" w:cs="Arial"/>
        <w:w w:val="100"/>
        <w:sz w:val="15"/>
        <w:szCs w:val="15"/>
      </w:rPr>
    </w:lvl>
    <w:lvl w:ilvl="1">
      <w:start w:val="1"/>
      <w:numFmt w:val="decimal"/>
      <w:lvlText w:val="%2."/>
      <w:lvlJc w:val="left"/>
      <w:pPr>
        <w:ind w:left="609" w:hanging="168"/>
      </w:pPr>
      <w:rPr>
        <w:rFonts w:eastAsia="Arial" w:cs="Arial"/>
        <w:spacing w:val="-1"/>
        <w:w w:val="100"/>
        <w:sz w:val="15"/>
        <w:szCs w:val="15"/>
      </w:rPr>
    </w:lvl>
    <w:lvl w:ilvl="2">
      <w:start w:val="1"/>
      <w:numFmt w:val="lowerLetter"/>
      <w:lvlText w:val="%3)"/>
      <w:lvlJc w:val="left"/>
      <w:pPr>
        <w:ind w:left="818" w:hanging="315"/>
      </w:pPr>
      <w:rPr>
        <w:rFonts w:eastAsia="Arial" w:cs="Arial"/>
        <w:spacing w:val="-1"/>
        <w:w w:val="100"/>
        <w:sz w:val="23"/>
        <w:szCs w:val="23"/>
      </w:rPr>
    </w:lvl>
    <w:lvl w:ilvl="3">
      <w:start w:val="1"/>
      <w:numFmt w:val="lowerLetter"/>
      <w:lvlText w:val="%4)"/>
      <w:lvlJc w:val="left"/>
      <w:pPr>
        <w:ind w:left="1526" w:hanging="348"/>
      </w:pPr>
      <w:rPr>
        <w:rFonts w:eastAsia="Arial" w:cs="Arial"/>
        <w:spacing w:val="-1"/>
        <w:w w:val="100"/>
        <w:sz w:val="23"/>
        <w:szCs w:val="23"/>
      </w:rPr>
    </w:lvl>
    <w:lvl w:ilvl="4">
      <w:numFmt w:val="bullet"/>
      <w:lvlText w:val=""/>
      <w:lvlJc w:val="left"/>
      <w:pPr>
        <w:ind w:left="1610" w:hanging="348"/>
      </w:pPr>
      <w:rPr>
        <w:rFonts w:ascii="Symbol" w:hAnsi="Symbol" w:cs="Symbol" w:hint="default"/>
      </w:rPr>
    </w:lvl>
    <w:lvl w:ilvl="5">
      <w:numFmt w:val="bullet"/>
      <w:lvlText w:val=""/>
      <w:lvlJc w:val="left"/>
      <w:pPr>
        <w:ind w:left="1700" w:hanging="348"/>
      </w:pPr>
      <w:rPr>
        <w:rFonts w:ascii="Symbol" w:hAnsi="Symbol" w:cs="Symbol" w:hint="default"/>
      </w:rPr>
    </w:lvl>
    <w:lvl w:ilvl="6">
      <w:numFmt w:val="bullet"/>
      <w:lvlText w:val=""/>
      <w:lvlJc w:val="left"/>
      <w:pPr>
        <w:ind w:left="1790" w:hanging="348"/>
      </w:pPr>
      <w:rPr>
        <w:rFonts w:ascii="Symbol" w:hAnsi="Symbol" w:cs="Symbol" w:hint="default"/>
      </w:rPr>
    </w:lvl>
    <w:lvl w:ilvl="7">
      <w:numFmt w:val="bullet"/>
      <w:lvlText w:val=""/>
      <w:lvlJc w:val="left"/>
      <w:pPr>
        <w:ind w:left="1880" w:hanging="348"/>
      </w:pPr>
      <w:rPr>
        <w:rFonts w:ascii="Symbol" w:hAnsi="Symbol" w:cs="Symbol" w:hint="default"/>
      </w:rPr>
    </w:lvl>
    <w:lvl w:ilvl="8">
      <w:numFmt w:val="bullet"/>
      <w:lvlText w:val=""/>
      <w:lvlJc w:val="left"/>
      <w:pPr>
        <w:ind w:left="1970" w:hanging="348"/>
      </w:pPr>
      <w:rPr>
        <w:rFonts w:ascii="Symbol" w:hAnsi="Symbol" w:cs="Symbol" w:hint="default"/>
      </w:rPr>
    </w:lvl>
  </w:abstractNum>
  <w:abstractNum w:abstractNumId="5">
    <w:nsid w:val="2F003E60"/>
    <w:multiLevelType w:val="multilevel"/>
    <w:tmpl w:val="67BCF566"/>
    <w:lvl w:ilvl="0">
      <w:start w:val="2"/>
      <w:numFmt w:val="decimal"/>
      <w:lvlText w:val="%1"/>
      <w:lvlJc w:val="left"/>
      <w:pPr>
        <w:ind w:left="1266" w:hanging="448"/>
      </w:pPr>
    </w:lvl>
    <w:lvl w:ilvl="1">
      <w:start w:val="1"/>
      <w:numFmt w:val="decimal"/>
      <w:lvlText w:val="%1.%2."/>
      <w:lvlJc w:val="left"/>
      <w:pPr>
        <w:ind w:left="1266" w:hanging="448"/>
      </w:pPr>
      <w:rPr>
        <w:rFonts w:eastAsia="Arial" w:cs="Arial"/>
        <w:b/>
        <w:bCs/>
        <w:spacing w:val="-1"/>
        <w:w w:val="100"/>
        <w:sz w:val="23"/>
        <w:szCs w:val="23"/>
      </w:rPr>
    </w:lvl>
    <w:lvl w:ilvl="2">
      <w:start w:val="1"/>
      <w:numFmt w:val="decimal"/>
      <w:lvlText w:val="%1.%2.%3"/>
      <w:lvlJc w:val="left"/>
      <w:pPr>
        <w:ind w:left="1670" w:hanging="641"/>
      </w:pPr>
      <w:rPr>
        <w:rFonts w:eastAsia="Arial" w:cs="Arial"/>
        <w:b/>
        <w:bCs/>
        <w:spacing w:val="-1"/>
        <w:w w:val="100"/>
        <w:sz w:val="23"/>
        <w:szCs w:val="23"/>
      </w:rPr>
    </w:lvl>
    <w:lvl w:ilvl="3">
      <w:numFmt w:val="bullet"/>
      <w:lvlText w:val=""/>
      <w:lvlJc w:val="left"/>
      <w:pPr>
        <w:ind w:left="3808" w:hanging="641"/>
      </w:pPr>
      <w:rPr>
        <w:rFonts w:ascii="Symbol" w:hAnsi="Symbol" w:cs="Symbol" w:hint="default"/>
      </w:rPr>
    </w:lvl>
    <w:lvl w:ilvl="4">
      <w:numFmt w:val="bullet"/>
      <w:lvlText w:val=""/>
      <w:lvlJc w:val="left"/>
      <w:pPr>
        <w:ind w:left="4873" w:hanging="641"/>
      </w:pPr>
      <w:rPr>
        <w:rFonts w:ascii="Symbol" w:hAnsi="Symbol" w:cs="Symbol" w:hint="default"/>
      </w:rPr>
    </w:lvl>
    <w:lvl w:ilvl="5">
      <w:numFmt w:val="bullet"/>
      <w:lvlText w:val=""/>
      <w:lvlJc w:val="left"/>
      <w:pPr>
        <w:ind w:left="5937" w:hanging="641"/>
      </w:pPr>
      <w:rPr>
        <w:rFonts w:ascii="Symbol" w:hAnsi="Symbol" w:cs="Symbol" w:hint="default"/>
      </w:rPr>
    </w:lvl>
    <w:lvl w:ilvl="6">
      <w:numFmt w:val="bullet"/>
      <w:lvlText w:val=""/>
      <w:lvlJc w:val="left"/>
      <w:pPr>
        <w:ind w:left="7002" w:hanging="641"/>
      </w:pPr>
      <w:rPr>
        <w:rFonts w:ascii="Symbol" w:hAnsi="Symbol" w:cs="Symbol" w:hint="default"/>
      </w:rPr>
    </w:lvl>
    <w:lvl w:ilvl="7">
      <w:numFmt w:val="bullet"/>
      <w:lvlText w:val=""/>
      <w:lvlJc w:val="left"/>
      <w:pPr>
        <w:ind w:left="8066" w:hanging="641"/>
      </w:pPr>
      <w:rPr>
        <w:rFonts w:ascii="Symbol" w:hAnsi="Symbol" w:cs="Symbol" w:hint="default"/>
      </w:rPr>
    </w:lvl>
    <w:lvl w:ilvl="8">
      <w:numFmt w:val="bullet"/>
      <w:lvlText w:val=""/>
      <w:lvlJc w:val="left"/>
      <w:pPr>
        <w:ind w:left="9131" w:hanging="641"/>
      </w:pPr>
      <w:rPr>
        <w:rFonts w:ascii="Symbol" w:hAnsi="Symbol" w:cs="Symbol" w:hint="default"/>
      </w:rPr>
    </w:lvl>
  </w:abstractNum>
  <w:abstractNum w:abstractNumId="6">
    <w:nsid w:val="34CE7B7D"/>
    <w:multiLevelType w:val="multilevel"/>
    <w:tmpl w:val="8E12B3F6"/>
    <w:lvl w:ilvl="0">
      <w:start w:val="2"/>
      <w:numFmt w:val="decimal"/>
      <w:lvlText w:val="%1"/>
      <w:lvlJc w:val="left"/>
      <w:pPr>
        <w:ind w:left="1526" w:hanging="567"/>
      </w:pPr>
    </w:lvl>
    <w:lvl w:ilvl="1">
      <w:start w:val="2"/>
      <w:numFmt w:val="decimal"/>
      <w:lvlText w:val="%1.%2"/>
      <w:lvlJc w:val="left"/>
      <w:pPr>
        <w:ind w:left="1526" w:hanging="567"/>
      </w:pPr>
      <w:rPr>
        <w:b/>
        <w:sz w:val="23"/>
      </w:rPr>
    </w:lvl>
    <w:lvl w:ilvl="2">
      <w:start w:val="1"/>
      <w:numFmt w:val="decimal"/>
      <w:lvlText w:val="%1.%2.%3"/>
      <w:lvlJc w:val="left"/>
      <w:pPr>
        <w:ind w:left="1526" w:hanging="567"/>
      </w:pPr>
      <w:rPr>
        <w:rFonts w:eastAsia="Arial" w:cs="Arial"/>
        <w:b/>
        <w:bCs/>
        <w:spacing w:val="-1"/>
        <w:w w:val="100"/>
        <w:sz w:val="23"/>
        <w:szCs w:val="23"/>
      </w:rPr>
    </w:lvl>
    <w:lvl w:ilvl="3">
      <w:numFmt w:val="bullet"/>
      <w:lvlText w:val=""/>
      <w:lvlJc w:val="left"/>
      <w:pPr>
        <w:ind w:left="4442" w:hanging="567"/>
      </w:pPr>
      <w:rPr>
        <w:rFonts w:ascii="Symbol" w:hAnsi="Symbol" w:cs="Symbol" w:hint="default"/>
      </w:rPr>
    </w:lvl>
    <w:lvl w:ilvl="4">
      <w:numFmt w:val="bullet"/>
      <w:lvlText w:val=""/>
      <w:lvlJc w:val="left"/>
      <w:pPr>
        <w:ind w:left="5416" w:hanging="567"/>
      </w:pPr>
      <w:rPr>
        <w:rFonts w:ascii="Symbol" w:hAnsi="Symbol" w:cs="Symbol" w:hint="default"/>
      </w:rPr>
    </w:lvl>
    <w:lvl w:ilvl="5">
      <w:numFmt w:val="bullet"/>
      <w:lvlText w:val=""/>
      <w:lvlJc w:val="left"/>
      <w:pPr>
        <w:ind w:left="6390" w:hanging="567"/>
      </w:pPr>
      <w:rPr>
        <w:rFonts w:ascii="Symbol" w:hAnsi="Symbol" w:cs="Symbol" w:hint="default"/>
      </w:rPr>
    </w:lvl>
    <w:lvl w:ilvl="6">
      <w:numFmt w:val="bullet"/>
      <w:lvlText w:val=""/>
      <w:lvlJc w:val="left"/>
      <w:pPr>
        <w:ind w:left="7364" w:hanging="567"/>
      </w:pPr>
      <w:rPr>
        <w:rFonts w:ascii="Symbol" w:hAnsi="Symbol" w:cs="Symbol" w:hint="default"/>
      </w:rPr>
    </w:lvl>
    <w:lvl w:ilvl="7">
      <w:numFmt w:val="bullet"/>
      <w:lvlText w:val=""/>
      <w:lvlJc w:val="left"/>
      <w:pPr>
        <w:ind w:left="8338" w:hanging="567"/>
      </w:pPr>
      <w:rPr>
        <w:rFonts w:ascii="Symbol" w:hAnsi="Symbol" w:cs="Symbol" w:hint="default"/>
      </w:rPr>
    </w:lvl>
    <w:lvl w:ilvl="8">
      <w:numFmt w:val="bullet"/>
      <w:lvlText w:val=""/>
      <w:lvlJc w:val="left"/>
      <w:pPr>
        <w:ind w:left="9312" w:hanging="567"/>
      </w:pPr>
      <w:rPr>
        <w:rFonts w:ascii="Symbol" w:hAnsi="Symbol" w:cs="Symbol" w:hint="default"/>
      </w:rPr>
    </w:lvl>
  </w:abstractNum>
  <w:abstractNum w:abstractNumId="7">
    <w:nsid w:val="35733D1A"/>
    <w:multiLevelType w:val="multilevel"/>
    <w:tmpl w:val="968AA6F8"/>
    <w:lvl w:ilvl="0">
      <w:start w:val="1"/>
      <w:numFmt w:val="upperRoman"/>
      <w:lvlText w:val="%1."/>
      <w:lvlJc w:val="left"/>
      <w:pPr>
        <w:ind w:left="1358" w:hanging="540"/>
      </w:pPr>
      <w:rPr>
        <w:rFonts w:eastAsia="Arial" w:cs="Arial"/>
        <w:spacing w:val="0"/>
        <w:w w:val="100"/>
        <w:sz w:val="22"/>
        <w:szCs w:val="22"/>
      </w:rPr>
    </w:lvl>
    <w:lvl w:ilvl="1">
      <w:numFmt w:val="bullet"/>
      <w:lvlText w:val=""/>
      <w:lvlJc w:val="left"/>
      <w:pPr>
        <w:ind w:left="2350" w:hanging="540"/>
      </w:pPr>
      <w:rPr>
        <w:rFonts w:ascii="Symbol" w:hAnsi="Symbol" w:cs="Symbol" w:hint="default"/>
      </w:rPr>
    </w:lvl>
    <w:lvl w:ilvl="2">
      <w:numFmt w:val="bullet"/>
      <w:lvlText w:val=""/>
      <w:lvlJc w:val="left"/>
      <w:pPr>
        <w:ind w:left="3340" w:hanging="540"/>
      </w:pPr>
      <w:rPr>
        <w:rFonts w:ascii="Symbol" w:hAnsi="Symbol" w:cs="Symbol" w:hint="default"/>
      </w:rPr>
    </w:lvl>
    <w:lvl w:ilvl="3">
      <w:numFmt w:val="bullet"/>
      <w:lvlText w:val=""/>
      <w:lvlJc w:val="left"/>
      <w:pPr>
        <w:ind w:left="4330" w:hanging="540"/>
      </w:pPr>
      <w:rPr>
        <w:rFonts w:ascii="Symbol" w:hAnsi="Symbol" w:cs="Symbol" w:hint="default"/>
      </w:rPr>
    </w:lvl>
    <w:lvl w:ilvl="4">
      <w:numFmt w:val="bullet"/>
      <w:lvlText w:val=""/>
      <w:lvlJc w:val="left"/>
      <w:pPr>
        <w:ind w:left="5320" w:hanging="540"/>
      </w:pPr>
      <w:rPr>
        <w:rFonts w:ascii="Symbol" w:hAnsi="Symbol" w:cs="Symbol" w:hint="default"/>
      </w:rPr>
    </w:lvl>
    <w:lvl w:ilvl="5">
      <w:numFmt w:val="bullet"/>
      <w:lvlText w:val=""/>
      <w:lvlJc w:val="left"/>
      <w:pPr>
        <w:ind w:left="6310" w:hanging="540"/>
      </w:pPr>
      <w:rPr>
        <w:rFonts w:ascii="Symbol" w:hAnsi="Symbol" w:cs="Symbol" w:hint="default"/>
      </w:rPr>
    </w:lvl>
    <w:lvl w:ilvl="6">
      <w:numFmt w:val="bullet"/>
      <w:lvlText w:val=""/>
      <w:lvlJc w:val="left"/>
      <w:pPr>
        <w:ind w:left="7300" w:hanging="540"/>
      </w:pPr>
      <w:rPr>
        <w:rFonts w:ascii="Symbol" w:hAnsi="Symbol" w:cs="Symbol" w:hint="default"/>
      </w:rPr>
    </w:lvl>
    <w:lvl w:ilvl="7">
      <w:numFmt w:val="bullet"/>
      <w:lvlText w:val=""/>
      <w:lvlJc w:val="left"/>
      <w:pPr>
        <w:ind w:left="8290" w:hanging="540"/>
      </w:pPr>
      <w:rPr>
        <w:rFonts w:ascii="Symbol" w:hAnsi="Symbol" w:cs="Symbol" w:hint="default"/>
      </w:rPr>
    </w:lvl>
    <w:lvl w:ilvl="8">
      <w:numFmt w:val="bullet"/>
      <w:lvlText w:val=""/>
      <w:lvlJc w:val="left"/>
      <w:pPr>
        <w:ind w:left="9280" w:hanging="540"/>
      </w:pPr>
      <w:rPr>
        <w:rFonts w:ascii="Symbol" w:hAnsi="Symbol" w:cs="Symbol" w:hint="default"/>
      </w:rPr>
    </w:lvl>
  </w:abstractNum>
  <w:abstractNum w:abstractNumId="8">
    <w:nsid w:val="3D786576"/>
    <w:multiLevelType w:val="multilevel"/>
    <w:tmpl w:val="5B66B204"/>
    <w:lvl w:ilvl="0">
      <w:start w:val="1"/>
      <w:numFmt w:val="upperRoman"/>
      <w:lvlText w:val="%1."/>
      <w:lvlJc w:val="left"/>
      <w:pPr>
        <w:ind w:left="1178" w:hanging="360"/>
      </w:pPr>
      <w:rPr>
        <w:spacing w:val="0"/>
        <w:w w:val="100"/>
        <w:sz w:val="20"/>
      </w:rPr>
    </w:lvl>
    <w:lvl w:ilvl="1">
      <w:numFmt w:val="bullet"/>
      <w:lvlText w:val=""/>
      <w:lvlJc w:val="left"/>
      <w:pPr>
        <w:ind w:left="2188" w:hanging="360"/>
      </w:pPr>
      <w:rPr>
        <w:rFonts w:ascii="Symbol" w:hAnsi="Symbol" w:cs="Symbol" w:hint="default"/>
      </w:rPr>
    </w:lvl>
    <w:lvl w:ilvl="2">
      <w:numFmt w:val="bullet"/>
      <w:lvlText w:val=""/>
      <w:lvlJc w:val="left"/>
      <w:pPr>
        <w:ind w:left="3196" w:hanging="360"/>
      </w:pPr>
      <w:rPr>
        <w:rFonts w:ascii="Symbol" w:hAnsi="Symbol" w:cs="Symbol" w:hint="default"/>
      </w:rPr>
    </w:lvl>
    <w:lvl w:ilvl="3">
      <w:numFmt w:val="bullet"/>
      <w:lvlText w:val=""/>
      <w:lvlJc w:val="left"/>
      <w:pPr>
        <w:ind w:left="4204" w:hanging="360"/>
      </w:pPr>
      <w:rPr>
        <w:rFonts w:ascii="Symbol" w:hAnsi="Symbol" w:cs="Symbol" w:hint="default"/>
      </w:rPr>
    </w:lvl>
    <w:lvl w:ilvl="4">
      <w:numFmt w:val="bullet"/>
      <w:lvlText w:val=""/>
      <w:lvlJc w:val="left"/>
      <w:pPr>
        <w:ind w:left="5212" w:hanging="360"/>
      </w:pPr>
      <w:rPr>
        <w:rFonts w:ascii="Symbol" w:hAnsi="Symbol" w:cs="Symbol" w:hint="default"/>
      </w:rPr>
    </w:lvl>
    <w:lvl w:ilvl="5">
      <w:numFmt w:val="bullet"/>
      <w:lvlText w:val=""/>
      <w:lvlJc w:val="left"/>
      <w:pPr>
        <w:ind w:left="6220" w:hanging="360"/>
      </w:pPr>
      <w:rPr>
        <w:rFonts w:ascii="Symbol" w:hAnsi="Symbol" w:cs="Symbol" w:hint="default"/>
      </w:rPr>
    </w:lvl>
    <w:lvl w:ilvl="6">
      <w:numFmt w:val="bullet"/>
      <w:lvlText w:val=""/>
      <w:lvlJc w:val="left"/>
      <w:pPr>
        <w:ind w:left="7228" w:hanging="360"/>
      </w:pPr>
      <w:rPr>
        <w:rFonts w:ascii="Symbol" w:hAnsi="Symbol" w:cs="Symbol" w:hint="default"/>
      </w:rPr>
    </w:lvl>
    <w:lvl w:ilvl="7">
      <w:numFmt w:val="bullet"/>
      <w:lvlText w:val=""/>
      <w:lvlJc w:val="left"/>
      <w:pPr>
        <w:ind w:left="8236" w:hanging="360"/>
      </w:pPr>
      <w:rPr>
        <w:rFonts w:ascii="Symbol" w:hAnsi="Symbol" w:cs="Symbol" w:hint="default"/>
      </w:rPr>
    </w:lvl>
    <w:lvl w:ilvl="8">
      <w:numFmt w:val="bullet"/>
      <w:lvlText w:val=""/>
      <w:lvlJc w:val="left"/>
      <w:pPr>
        <w:ind w:left="9244" w:hanging="360"/>
      </w:pPr>
      <w:rPr>
        <w:rFonts w:ascii="Symbol" w:hAnsi="Symbol" w:cs="Symbol" w:hint="default"/>
      </w:rPr>
    </w:lvl>
  </w:abstractNum>
  <w:abstractNum w:abstractNumId="9">
    <w:nsid w:val="53D71DDB"/>
    <w:multiLevelType w:val="multilevel"/>
    <w:tmpl w:val="330833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B8263AB"/>
    <w:multiLevelType w:val="multilevel"/>
    <w:tmpl w:val="AFBEA758"/>
    <w:lvl w:ilvl="0">
      <w:start w:val="2"/>
      <w:numFmt w:val="decimal"/>
      <w:lvlText w:val="%1"/>
      <w:lvlJc w:val="left"/>
      <w:pPr>
        <w:ind w:left="2059" w:hanging="1133"/>
      </w:pPr>
    </w:lvl>
    <w:lvl w:ilvl="1">
      <w:start w:val="1"/>
      <w:numFmt w:val="decimal"/>
      <w:lvlText w:val="%1.%2"/>
      <w:lvlJc w:val="left"/>
      <w:pPr>
        <w:ind w:left="2059" w:hanging="1133"/>
      </w:pPr>
    </w:lvl>
    <w:lvl w:ilvl="2">
      <w:start w:val="1"/>
      <w:numFmt w:val="decimal"/>
      <w:lvlText w:val="%1.%2.%3"/>
      <w:lvlJc w:val="left"/>
      <w:pPr>
        <w:ind w:left="2059" w:hanging="1133"/>
      </w:pPr>
    </w:lvl>
    <w:lvl w:ilvl="3">
      <w:start w:val="1"/>
      <w:numFmt w:val="decimal"/>
      <w:lvlText w:val="%1.%2.%3.%4"/>
      <w:lvlJc w:val="left"/>
      <w:pPr>
        <w:ind w:left="2059" w:hanging="1133"/>
      </w:pPr>
    </w:lvl>
    <w:lvl w:ilvl="4">
      <w:start w:val="2"/>
      <w:numFmt w:val="decimal"/>
      <w:lvlText w:val="%1.%2.%3.%4.%5"/>
      <w:lvlJc w:val="left"/>
      <w:pPr>
        <w:ind w:left="2059" w:hanging="1133"/>
      </w:pPr>
      <w:rPr>
        <w:rFonts w:eastAsia="Arial" w:cs="Arial"/>
        <w:b/>
        <w:bCs/>
        <w:spacing w:val="-3"/>
        <w:w w:val="100"/>
        <w:sz w:val="22"/>
        <w:szCs w:val="22"/>
      </w:rPr>
    </w:lvl>
    <w:lvl w:ilvl="5">
      <w:start w:val="10"/>
      <w:numFmt w:val="decimal"/>
      <w:lvlText w:val="%1.%2.%3.%4.%5.%6"/>
      <w:lvlJc w:val="left"/>
      <w:pPr>
        <w:ind w:left="2486" w:hanging="1560"/>
      </w:pPr>
      <w:rPr>
        <w:rFonts w:eastAsia="Arial" w:cs="Arial"/>
        <w:spacing w:val="-3"/>
        <w:w w:val="100"/>
        <w:sz w:val="22"/>
        <w:szCs w:val="22"/>
      </w:rPr>
    </w:lvl>
    <w:lvl w:ilvl="6">
      <w:numFmt w:val="bullet"/>
      <w:lvlText w:val=""/>
      <w:lvlJc w:val="left"/>
      <w:pPr>
        <w:ind w:left="7357" w:hanging="1560"/>
      </w:pPr>
      <w:rPr>
        <w:rFonts w:ascii="Symbol" w:hAnsi="Symbol" w:cs="Symbol" w:hint="default"/>
      </w:rPr>
    </w:lvl>
    <w:lvl w:ilvl="7">
      <w:numFmt w:val="bullet"/>
      <w:lvlText w:val=""/>
      <w:lvlJc w:val="left"/>
      <w:pPr>
        <w:ind w:left="8333" w:hanging="1560"/>
      </w:pPr>
      <w:rPr>
        <w:rFonts w:ascii="Symbol" w:hAnsi="Symbol" w:cs="Symbol" w:hint="default"/>
      </w:rPr>
    </w:lvl>
    <w:lvl w:ilvl="8">
      <w:numFmt w:val="bullet"/>
      <w:lvlText w:val=""/>
      <w:lvlJc w:val="left"/>
      <w:pPr>
        <w:ind w:left="9308" w:hanging="1560"/>
      </w:pPr>
      <w:rPr>
        <w:rFonts w:ascii="Symbol" w:hAnsi="Symbol" w:cs="Symbol" w:hint="default"/>
      </w:rPr>
    </w:lvl>
  </w:abstractNum>
  <w:abstractNum w:abstractNumId="11">
    <w:nsid w:val="5FD12F54"/>
    <w:multiLevelType w:val="multilevel"/>
    <w:tmpl w:val="C32E50F0"/>
    <w:lvl w:ilvl="0">
      <w:start w:val="4"/>
      <w:numFmt w:val="decimal"/>
      <w:lvlText w:val="%1"/>
      <w:lvlJc w:val="left"/>
      <w:pPr>
        <w:ind w:left="1527" w:hanging="567"/>
      </w:pPr>
    </w:lvl>
    <w:lvl w:ilvl="1">
      <w:start w:val="1"/>
      <w:numFmt w:val="decimal"/>
      <w:lvlText w:val="%1.%2"/>
      <w:lvlJc w:val="left"/>
      <w:pPr>
        <w:ind w:left="1527" w:hanging="567"/>
      </w:pPr>
      <w:rPr>
        <w:rFonts w:eastAsia="Arial" w:cs="Arial"/>
        <w:b/>
        <w:bCs/>
        <w:spacing w:val="-1"/>
        <w:w w:val="100"/>
        <w:sz w:val="23"/>
        <w:szCs w:val="23"/>
      </w:rPr>
    </w:lvl>
    <w:lvl w:ilvl="2">
      <w:start w:val="1"/>
      <w:numFmt w:val="lowerLetter"/>
      <w:lvlText w:val="%3)"/>
      <w:lvlJc w:val="left"/>
      <w:pPr>
        <w:ind w:left="1887" w:hanging="360"/>
      </w:pPr>
      <w:rPr>
        <w:rFonts w:eastAsia="Arial" w:cs="Arial"/>
        <w:b/>
        <w:bCs/>
        <w:spacing w:val="-1"/>
        <w:w w:val="100"/>
        <w:sz w:val="23"/>
        <w:szCs w:val="23"/>
      </w:rPr>
    </w:lvl>
    <w:lvl w:ilvl="3">
      <w:numFmt w:val="bullet"/>
      <w:lvlText w:val=""/>
      <w:lvlJc w:val="left"/>
      <w:pPr>
        <w:ind w:left="3964" w:hanging="360"/>
      </w:pPr>
      <w:rPr>
        <w:rFonts w:ascii="Symbol" w:hAnsi="Symbol" w:cs="Symbol" w:hint="default"/>
      </w:rPr>
    </w:lvl>
    <w:lvl w:ilvl="4">
      <w:numFmt w:val="bullet"/>
      <w:lvlText w:val=""/>
      <w:lvlJc w:val="left"/>
      <w:pPr>
        <w:ind w:left="5006" w:hanging="360"/>
      </w:pPr>
      <w:rPr>
        <w:rFonts w:ascii="Symbol" w:hAnsi="Symbol" w:cs="Symbol" w:hint="default"/>
      </w:rPr>
    </w:lvl>
    <w:lvl w:ilvl="5">
      <w:numFmt w:val="bullet"/>
      <w:lvlText w:val=""/>
      <w:lvlJc w:val="left"/>
      <w:pPr>
        <w:ind w:left="6048" w:hanging="360"/>
      </w:pPr>
      <w:rPr>
        <w:rFonts w:ascii="Symbol" w:hAnsi="Symbol" w:cs="Symbol" w:hint="default"/>
      </w:rPr>
    </w:lvl>
    <w:lvl w:ilvl="6">
      <w:numFmt w:val="bullet"/>
      <w:lvlText w:val=""/>
      <w:lvlJc w:val="left"/>
      <w:pPr>
        <w:ind w:left="7091" w:hanging="360"/>
      </w:pPr>
      <w:rPr>
        <w:rFonts w:ascii="Symbol" w:hAnsi="Symbol" w:cs="Symbol" w:hint="default"/>
      </w:rPr>
    </w:lvl>
    <w:lvl w:ilvl="7">
      <w:numFmt w:val="bullet"/>
      <w:lvlText w:val=""/>
      <w:lvlJc w:val="left"/>
      <w:pPr>
        <w:ind w:left="8133" w:hanging="360"/>
      </w:pPr>
      <w:rPr>
        <w:rFonts w:ascii="Symbol" w:hAnsi="Symbol" w:cs="Symbol" w:hint="default"/>
      </w:rPr>
    </w:lvl>
    <w:lvl w:ilvl="8">
      <w:numFmt w:val="bullet"/>
      <w:lvlText w:val=""/>
      <w:lvlJc w:val="left"/>
      <w:pPr>
        <w:ind w:left="9175" w:hanging="360"/>
      </w:pPr>
      <w:rPr>
        <w:rFonts w:ascii="Symbol" w:hAnsi="Symbol" w:cs="Symbol" w:hint="default"/>
      </w:rPr>
    </w:lvl>
  </w:abstractNum>
  <w:abstractNum w:abstractNumId="12">
    <w:nsid w:val="62D419FE"/>
    <w:multiLevelType w:val="multilevel"/>
    <w:tmpl w:val="D76A8816"/>
    <w:lvl w:ilvl="0">
      <w:start w:val="1"/>
      <w:numFmt w:val="lowerLetter"/>
      <w:lvlText w:val="%1)"/>
      <w:lvlJc w:val="left"/>
      <w:pPr>
        <w:ind w:left="1526" w:hanging="281"/>
      </w:pPr>
      <w:rPr>
        <w:rFonts w:eastAsia="Arial" w:cs="Arial"/>
        <w:spacing w:val="-1"/>
        <w:w w:val="100"/>
        <w:sz w:val="23"/>
        <w:szCs w:val="23"/>
      </w:rPr>
    </w:lvl>
    <w:lvl w:ilvl="1">
      <w:numFmt w:val="bullet"/>
      <w:lvlText w:val=""/>
      <w:lvlJc w:val="left"/>
      <w:pPr>
        <w:ind w:left="2494" w:hanging="281"/>
      </w:pPr>
      <w:rPr>
        <w:rFonts w:ascii="Symbol" w:hAnsi="Symbol" w:cs="Symbol" w:hint="default"/>
      </w:rPr>
    </w:lvl>
    <w:lvl w:ilvl="2">
      <w:numFmt w:val="bullet"/>
      <w:lvlText w:val=""/>
      <w:lvlJc w:val="left"/>
      <w:pPr>
        <w:ind w:left="3468" w:hanging="281"/>
      </w:pPr>
      <w:rPr>
        <w:rFonts w:ascii="Symbol" w:hAnsi="Symbol" w:cs="Symbol" w:hint="default"/>
      </w:rPr>
    </w:lvl>
    <w:lvl w:ilvl="3">
      <w:numFmt w:val="bullet"/>
      <w:lvlText w:val=""/>
      <w:lvlJc w:val="left"/>
      <w:pPr>
        <w:ind w:left="4442" w:hanging="281"/>
      </w:pPr>
      <w:rPr>
        <w:rFonts w:ascii="Symbol" w:hAnsi="Symbol" w:cs="Symbol" w:hint="default"/>
      </w:rPr>
    </w:lvl>
    <w:lvl w:ilvl="4">
      <w:numFmt w:val="bullet"/>
      <w:lvlText w:val=""/>
      <w:lvlJc w:val="left"/>
      <w:pPr>
        <w:ind w:left="5416" w:hanging="281"/>
      </w:pPr>
      <w:rPr>
        <w:rFonts w:ascii="Symbol" w:hAnsi="Symbol" w:cs="Symbol" w:hint="default"/>
      </w:rPr>
    </w:lvl>
    <w:lvl w:ilvl="5">
      <w:numFmt w:val="bullet"/>
      <w:lvlText w:val=""/>
      <w:lvlJc w:val="left"/>
      <w:pPr>
        <w:ind w:left="6390" w:hanging="281"/>
      </w:pPr>
      <w:rPr>
        <w:rFonts w:ascii="Symbol" w:hAnsi="Symbol" w:cs="Symbol" w:hint="default"/>
      </w:rPr>
    </w:lvl>
    <w:lvl w:ilvl="6">
      <w:numFmt w:val="bullet"/>
      <w:lvlText w:val=""/>
      <w:lvlJc w:val="left"/>
      <w:pPr>
        <w:ind w:left="7364" w:hanging="281"/>
      </w:pPr>
      <w:rPr>
        <w:rFonts w:ascii="Symbol" w:hAnsi="Symbol" w:cs="Symbol" w:hint="default"/>
      </w:rPr>
    </w:lvl>
    <w:lvl w:ilvl="7">
      <w:numFmt w:val="bullet"/>
      <w:lvlText w:val=""/>
      <w:lvlJc w:val="left"/>
      <w:pPr>
        <w:ind w:left="8338" w:hanging="281"/>
      </w:pPr>
      <w:rPr>
        <w:rFonts w:ascii="Symbol" w:hAnsi="Symbol" w:cs="Symbol" w:hint="default"/>
      </w:rPr>
    </w:lvl>
    <w:lvl w:ilvl="8">
      <w:numFmt w:val="bullet"/>
      <w:lvlText w:val=""/>
      <w:lvlJc w:val="left"/>
      <w:pPr>
        <w:ind w:left="9312" w:hanging="281"/>
      </w:pPr>
      <w:rPr>
        <w:rFonts w:ascii="Symbol" w:hAnsi="Symbol" w:cs="Symbol" w:hint="default"/>
      </w:rPr>
    </w:lvl>
  </w:abstractNum>
  <w:abstractNum w:abstractNumId="13">
    <w:nsid w:val="6E020BD2"/>
    <w:multiLevelType w:val="multilevel"/>
    <w:tmpl w:val="5792E4E2"/>
    <w:lvl w:ilvl="0">
      <w:start w:val="1"/>
      <w:numFmt w:val="lowerLetter"/>
      <w:lvlText w:val="%1)"/>
      <w:lvlJc w:val="left"/>
      <w:pPr>
        <w:ind w:left="1584" w:hanging="303"/>
      </w:pPr>
      <w:rPr>
        <w:rFonts w:eastAsia="Arial" w:cs="Arial"/>
        <w:b/>
        <w:bCs/>
        <w:spacing w:val="-1"/>
        <w:w w:val="100"/>
        <w:sz w:val="23"/>
        <w:szCs w:val="23"/>
      </w:rPr>
    </w:lvl>
    <w:lvl w:ilvl="1">
      <w:numFmt w:val="bullet"/>
      <w:lvlText w:val=""/>
      <w:lvlJc w:val="left"/>
      <w:pPr>
        <w:ind w:left="2548" w:hanging="303"/>
      </w:pPr>
      <w:rPr>
        <w:rFonts w:ascii="Symbol" w:hAnsi="Symbol" w:cs="Symbol" w:hint="default"/>
      </w:rPr>
    </w:lvl>
    <w:lvl w:ilvl="2">
      <w:numFmt w:val="bullet"/>
      <w:lvlText w:val=""/>
      <w:lvlJc w:val="left"/>
      <w:pPr>
        <w:ind w:left="3516" w:hanging="303"/>
      </w:pPr>
      <w:rPr>
        <w:rFonts w:ascii="Symbol" w:hAnsi="Symbol" w:cs="Symbol" w:hint="default"/>
      </w:rPr>
    </w:lvl>
    <w:lvl w:ilvl="3">
      <w:numFmt w:val="bullet"/>
      <w:lvlText w:val=""/>
      <w:lvlJc w:val="left"/>
      <w:pPr>
        <w:ind w:left="4484" w:hanging="303"/>
      </w:pPr>
      <w:rPr>
        <w:rFonts w:ascii="Symbol" w:hAnsi="Symbol" w:cs="Symbol" w:hint="default"/>
      </w:rPr>
    </w:lvl>
    <w:lvl w:ilvl="4">
      <w:numFmt w:val="bullet"/>
      <w:lvlText w:val=""/>
      <w:lvlJc w:val="left"/>
      <w:pPr>
        <w:ind w:left="5452" w:hanging="303"/>
      </w:pPr>
      <w:rPr>
        <w:rFonts w:ascii="Symbol" w:hAnsi="Symbol" w:cs="Symbol" w:hint="default"/>
      </w:rPr>
    </w:lvl>
    <w:lvl w:ilvl="5">
      <w:numFmt w:val="bullet"/>
      <w:lvlText w:val=""/>
      <w:lvlJc w:val="left"/>
      <w:pPr>
        <w:ind w:left="6420" w:hanging="303"/>
      </w:pPr>
      <w:rPr>
        <w:rFonts w:ascii="Symbol" w:hAnsi="Symbol" w:cs="Symbol" w:hint="default"/>
      </w:rPr>
    </w:lvl>
    <w:lvl w:ilvl="6">
      <w:numFmt w:val="bullet"/>
      <w:lvlText w:val=""/>
      <w:lvlJc w:val="left"/>
      <w:pPr>
        <w:ind w:left="7388" w:hanging="303"/>
      </w:pPr>
      <w:rPr>
        <w:rFonts w:ascii="Symbol" w:hAnsi="Symbol" w:cs="Symbol" w:hint="default"/>
      </w:rPr>
    </w:lvl>
    <w:lvl w:ilvl="7">
      <w:numFmt w:val="bullet"/>
      <w:lvlText w:val=""/>
      <w:lvlJc w:val="left"/>
      <w:pPr>
        <w:ind w:left="8356" w:hanging="303"/>
      </w:pPr>
      <w:rPr>
        <w:rFonts w:ascii="Symbol" w:hAnsi="Symbol" w:cs="Symbol" w:hint="default"/>
      </w:rPr>
    </w:lvl>
    <w:lvl w:ilvl="8">
      <w:numFmt w:val="bullet"/>
      <w:lvlText w:val=""/>
      <w:lvlJc w:val="left"/>
      <w:pPr>
        <w:ind w:left="9324" w:hanging="303"/>
      </w:pPr>
      <w:rPr>
        <w:rFonts w:ascii="Symbol" w:hAnsi="Symbol" w:cs="Symbol" w:hint="default"/>
      </w:rPr>
    </w:lvl>
  </w:abstractNum>
  <w:abstractNum w:abstractNumId="14">
    <w:nsid w:val="79D82A57"/>
    <w:multiLevelType w:val="multilevel"/>
    <w:tmpl w:val="143A518E"/>
    <w:lvl w:ilvl="0">
      <w:start w:val="1"/>
      <w:numFmt w:val="upperLetter"/>
      <w:lvlText w:val="%1."/>
      <w:lvlJc w:val="left"/>
      <w:pPr>
        <w:ind w:left="441" w:hanging="185"/>
      </w:pPr>
      <w:rPr>
        <w:rFonts w:eastAsia="Arial" w:cs="Arial"/>
        <w:w w:val="100"/>
        <w:sz w:val="15"/>
        <w:szCs w:val="15"/>
      </w:rPr>
    </w:lvl>
    <w:lvl w:ilvl="1">
      <w:numFmt w:val="bullet"/>
      <w:lvlText w:val=""/>
      <w:lvlJc w:val="left"/>
      <w:pPr>
        <w:ind w:left="1522" w:hanging="185"/>
      </w:pPr>
      <w:rPr>
        <w:rFonts w:ascii="Symbol" w:hAnsi="Symbol" w:cs="Symbol" w:hint="default"/>
      </w:rPr>
    </w:lvl>
    <w:lvl w:ilvl="2">
      <w:numFmt w:val="bullet"/>
      <w:lvlText w:val=""/>
      <w:lvlJc w:val="left"/>
      <w:pPr>
        <w:ind w:left="2604" w:hanging="185"/>
      </w:pPr>
      <w:rPr>
        <w:rFonts w:ascii="Symbol" w:hAnsi="Symbol" w:cs="Symbol" w:hint="default"/>
      </w:rPr>
    </w:lvl>
    <w:lvl w:ilvl="3">
      <w:numFmt w:val="bullet"/>
      <w:lvlText w:val=""/>
      <w:lvlJc w:val="left"/>
      <w:pPr>
        <w:ind w:left="3686" w:hanging="185"/>
      </w:pPr>
      <w:rPr>
        <w:rFonts w:ascii="Symbol" w:hAnsi="Symbol" w:cs="Symbol" w:hint="default"/>
      </w:rPr>
    </w:lvl>
    <w:lvl w:ilvl="4">
      <w:numFmt w:val="bullet"/>
      <w:lvlText w:val=""/>
      <w:lvlJc w:val="left"/>
      <w:pPr>
        <w:ind w:left="4768" w:hanging="185"/>
      </w:pPr>
      <w:rPr>
        <w:rFonts w:ascii="Symbol" w:hAnsi="Symbol" w:cs="Symbol" w:hint="default"/>
      </w:rPr>
    </w:lvl>
    <w:lvl w:ilvl="5">
      <w:numFmt w:val="bullet"/>
      <w:lvlText w:val=""/>
      <w:lvlJc w:val="left"/>
      <w:pPr>
        <w:ind w:left="5850" w:hanging="185"/>
      </w:pPr>
      <w:rPr>
        <w:rFonts w:ascii="Symbol" w:hAnsi="Symbol" w:cs="Symbol" w:hint="default"/>
      </w:rPr>
    </w:lvl>
    <w:lvl w:ilvl="6">
      <w:numFmt w:val="bullet"/>
      <w:lvlText w:val=""/>
      <w:lvlJc w:val="left"/>
      <w:pPr>
        <w:ind w:left="6932" w:hanging="185"/>
      </w:pPr>
      <w:rPr>
        <w:rFonts w:ascii="Symbol" w:hAnsi="Symbol" w:cs="Symbol" w:hint="default"/>
      </w:rPr>
    </w:lvl>
    <w:lvl w:ilvl="7">
      <w:numFmt w:val="bullet"/>
      <w:lvlText w:val=""/>
      <w:lvlJc w:val="left"/>
      <w:pPr>
        <w:ind w:left="8014" w:hanging="185"/>
      </w:pPr>
      <w:rPr>
        <w:rFonts w:ascii="Symbol" w:hAnsi="Symbol" w:cs="Symbol" w:hint="default"/>
      </w:rPr>
    </w:lvl>
    <w:lvl w:ilvl="8">
      <w:numFmt w:val="bullet"/>
      <w:lvlText w:val=""/>
      <w:lvlJc w:val="left"/>
      <w:pPr>
        <w:ind w:left="9096" w:hanging="185"/>
      </w:pPr>
      <w:rPr>
        <w:rFonts w:ascii="Symbol" w:hAnsi="Symbol" w:cs="Symbol" w:hint="default"/>
      </w:rPr>
    </w:lvl>
  </w:abstractNum>
  <w:abstractNum w:abstractNumId="15">
    <w:nsid w:val="7CEB1BF7"/>
    <w:multiLevelType w:val="multilevel"/>
    <w:tmpl w:val="F8E2AA92"/>
    <w:lvl w:ilvl="0">
      <w:start w:val="1"/>
      <w:numFmt w:val="upperRoman"/>
      <w:lvlText w:val="%1."/>
      <w:lvlJc w:val="left"/>
      <w:pPr>
        <w:ind w:left="1358" w:hanging="663"/>
      </w:pPr>
      <w:rPr>
        <w:rFonts w:eastAsia="Arial" w:cs="Arial"/>
        <w:spacing w:val="0"/>
        <w:w w:val="100"/>
        <w:sz w:val="22"/>
        <w:szCs w:val="22"/>
      </w:rPr>
    </w:lvl>
    <w:lvl w:ilvl="1">
      <w:numFmt w:val="bullet"/>
      <w:lvlText w:val=""/>
      <w:lvlJc w:val="left"/>
      <w:pPr>
        <w:ind w:left="2350" w:hanging="663"/>
      </w:pPr>
      <w:rPr>
        <w:rFonts w:ascii="Symbol" w:hAnsi="Symbol" w:cs="Symbol" w:hint="default"/>
      </w:rPr>
    </w:lvl>
    <w:lvl w:ilvl="2">
      <w:numFmt w:val="bullet"/>
      <w:lvlText w:val=""/>
      <w:lvlJc w:val="left"/>
      <w:pPr>
        <w:ind w:left="3340" w:hanging="663"/>
      </w:pPr>
      <w:rPr>
        <w:rFonts w:ascii="Symbol" w:hAnsi="Symbol" w:cs="Symbol" w:hint="default"/>
      </w:rPr>
    </w:lvl>
    <w:lvl w:ilvl="3">
      <w:numFmt w:val="bullet"/>
      <w:lvlText w:val=""/>
      <w:lvlJc w:val="left"/>
      <w:pPr>
        <w:ind w:left="4330" w:hanging="663"/>
      </w:pPr>
      <w:rPr>
        <w:rFonts w:ascii="Symbol" w:hAnsi="Symbol" w:cs="Symbol" w:hint="default"/>
      </w:rPr>
    </w:lvl>
    <w:lvl w:ilvl="4">
      <w:numFmt w:val="bullet"/>
      <w:lvlText w:val=""/>
      <w:lvlJc w:val="left"/>
      <w:pPr>
        <w:ind w:left="5320" w:hanging="663"/>
      </w:pPr>
      <w:rPr>
        <w:rFonts w:ascii="Symbol" w:hAnsi="Symbol" w:cs="Symbol" w:hint="default"/>
      </w:rPr>
    </w:lvl>
    <w:lvl w:ilvl="5">
      <w:numFmt w:val="bullet"/>
      <w:lvlText w:val=""/>
      <w:lvlJc w:val="left"/>
      <w:pPr>
        <w:ind w:left="6310" w:hanging="663"/>
      </w:pPr>
      <w:rPr>
        <w:rFonts w:ascii="Symbol" w:hAnsi="Symbol" w:cs="Symbol" w:hint="default"/>
      </w:rPr>
    </w:lvl>
    <w:lvl w:ilvl="6">
      <w:numFmt w:val="bullet"/>
      <w:lvlText w:val=""/>
      <w:lvlJc w:val="left"/>
      <w:pPr>
        <w:ind w:left="7300" w:hanging="663"/>
      </w:pPr>
      <w:rPr>
        <w:rFonts w:ascii="Symbol" w:hAnsi="Symbol" w:cs="Symbol" w:hint="default"/>
      </w:rPr>
    </w:lvl>
    <w:lvl w:ilvl="7">
      <w:numFmt w:val="bullet"/>
      <w:lvlText w:val=""/>
      <w:lvlJc w:val="left"/>
      <w:pPr>
        <w:ind w:left="8290" w:hanging="663"/>
      </w:pPr>
      <w:rPr>
        <w:rFonts w:ascii="Symbol" w:hAnsi="Symbol" w:cs="Symbol" w:hint="default"/>
      </w:rPr>
    </w:lvl>
    <w:lvl w:ilvl="8">
      <w:numFmt w:val="bullet"/>
      <w:lvlText w:val=""/>
      <w:lvlJc w:val="left"/>
      <w:pPr>
        <w:ind w:left="9280" w:hanging="663"/>
      </w:pPr>
      <w:rPr>
        <w:rFonts w:ascii="Symbol" w:hAnsi="Symbol" w:cs="Symbol" w:hint="default"/>
      </w:rPr>
    </w:lvl>
  </w:abstractNum>
  <w:num w:numId="1">
    <w:abstractNumId w:val="1"/>
  </w:num>
  <w:num w:numId="2">
    <w:abstractNumId w:val="7"/>
  </w:num>
  <w:num w:numId="3">
    <w:abstractNumId w:val="15"/>
  </w:num>
  <w:num w:numId="4">
    <w:abstractNumId w:val="2"/>
  </w:num>
  <w:num w:numId="5">
    <w:abstractNumId w:val="10"/>
  </w:num>
  <w:num w:numId="6">
    <w:abstractNumId w:val="8"/>
  </w:num>
  <w:num w:numId="7">
    <w:abstractNumId w:val="12"/>
  </w:num>
  <w:num w:numId="8">
    <w:abstractNumId w:val="4"/>
  </w:num>
  <w:num w:numId="9">
    <w:abstractNumId w:val="14"/>
  </w:num>
  <w:num w:numId="10">
    <w:abstractNumId w:val="0"/>
  </w:num>
  <w:num w:numId="11">
    <w:abstractNumId w:val="11"/>
  </w:num>
  <w:num w:numId="12">
    <w:abstractNumId w:val="6"/>
  </w:num>
  <w:num w:numId="13">
    <w:abstractNumId w:val="5"/>
  </w:num>
  <w:num w:numId="14">
    <w:abstractNumId w:val="13"/>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66D"/>
    <w:rsid w:val="001A0BF8"/>
    <w:rsid w:val="002809CA"/>
    <w:rsid w:val="00613B0A"/>
    <w:rsid w:val="006C766D"/>
    <w:rsid w:val="00836175"/>
    <w:rsid w:val="00A42F34"/>
    <w:rsid w:val="00A85C84"/>
    <w:rsid w:val="00B210B8"/>
    <w:rsid w:val="00B86C05"/>
    <w:rsid w:val="00F65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766D"/>
    <w:pPr>
      <w:spacing w:after="0" w:line="240" w:lineRule="auto"/>
    </w:pPr>
    <w:rPr>
      <w:rFonts w:ascii="Arial" w:eastAsia="Arial" w:hAnsi="Arial" w:cs="Arial"/>
      <w:lang w:val="en-US"/>
    </w:rPr>
  </w:style>
  <w:style w:type="paragraph" w:styleId="Ttulo1">
    <w:name w:val="heading 1"/>
    <w:basedOn w:val="Normal"/>
    <w:link w:val="Ttulo1Car"/>
    <w:uiPriority w:val="1"/>
    <w:qFormat/>
    <w:rsid w:val="006C766D"/>
    <w:pPr>
      <w:spacing w:line="2008" w:lineRule="exact"/>
      <w:outlineLvl w:val="0"/>
    </w:pPr>
    <w:rPr>
      <w:rFonts w:ascii="Times New Roman" w:eastAsia="Times New Roman" w:hAnsi="Times New Roman" w:cs="Times New Roman"/>
      <w:sz w:val="181"/>
      <w:szCs w:val="181"/>
    </w:rPr>
  </w:style>
  <w:style w:type="paragraph" w:styleId="Ttulo2">
    <w:name w:val="heading 2"/>
    <w:basedOn w:val="Normal"/>
    <w:link w:val="Ttulo2Car"/>
    <w:uiPriority w:val="1"/>
    <w:qFormat/>
    <w:rsid w:val="006C766D"/>
    <w:pPr>
      <w:spacing w:before="89"/>
      <w:ind w:left="3717" w:right="3934"/>
      <w:jc w:val="center"/>
      <w:outlineLvl w:val="1"/>
    </w:pPr>
    <w:rPr>
      <w:b/>
      <w:bCs/>
      <w:sz w:val="32"/>
      <w:szCs w:val="32"/>
    </w:rPr>
  </w:style>
  <w:style w:type="paragraph" w:styleId="Ttulo3">
    <w:name w:val="heading 3"/>
    <w:basedOn w:val="Normal"/>
    <w:link w:val="Ttulo3Car"/>
    <w:uiPriority w:val="1"/>
    <w:qFormat/>
    <w:rsid w:val="006C766D"/>
    <w:pPr>
      <w:ind w:left="3720"/>
      <w:jc w:val="center"/>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C766D"/>
    <w:rPr>
      <w:rFonts w:ascii="Times New Roman" w:eastAsia="Times New Roman" w:hAnsi="Times New Roman" w:cs="Times New Roman"/>
      <w:sz w:val="181"/>
      <w:szCs w:val="181"/>
      <w:lang w:val="en-US"/>
    </w:rPr>
  </w:style>
  <w:style w:type="character" w:customStyle="1" w:styleId="Ttulo2Car">
    <w:name w:val="Título 2 Car"/>
    <w:basedOn w:val="Fuentedeprrafopredeter"/>
    <w:link w:val="Ttulo2"/>
    <w:uiPriority w:val="1"/>
    <w:rsid w:val="006C766D"/>
    <w:rPr>
      <w:rFonts w:ascii="Arial" w:eastAsia="Arial" w:hAnsi="Arial" w:cs="Arial"/>
      <w:b/>
      <w:bCs/>
      <w:sz w:val="32"/>
      <w:szCs w:val="32"/>
      <w:lang w:val="en-US"/>
    </w:rPr>
  </w:style>
  <w:style w:type="character" w:customStyle="1" w:styleId="Ttulo3Car">
    <w:name w:val="Título 3 Car"/>
    <w:basedOn w:val="Fuentedeprrafopredeter"/>
    <w:link w:val="Ttulo3"/>
    <w:uiPriority w:val="1"/>
    <w:rsid w:val="006C766D"/>
    <w:rPr>
      <w:rFonts w:ascii="Arial" w:eastAsia="Arial" w:hAnsi="Arial" w:cs="Arial"/>
      <w:b/>
      <w:bCs/>
      <w:sz w:val="24"/>
      <w:szCs w:val="24"/>
      <w:lang w:val="en-US"/>
    </w:rPr>
  </w:style>
  <w:style w:type="character" w:customStyle="1" w:styleId="ListLabel1">
    <w:name w:val="ListLabel 1"/>
    <w:qFormat/>
    <w:rsid w:val="006C766D"/>
    <w:rPr>
      <w:rFonts w:eastAsia="Arial" w:cs="Arial"/>
      <w:spacing w:val="-1"/>
      <w:w w:val="100"/>
      <w:sz w:val="22"/>
      <w:szCs w:val="22"/>
    </w:rPr>
  </w:style>
  <w:style w:type="character" w:customStyle="1" w:styleId="ListLabel2">
    <w:name w:val="ListLabel 2"/>
    <w:qFormat/>
    <w:rsid w:val="006C766D"/>
    <w:rPr>
      <w:rFonts w:eastAsia="Arial" w:cs="Arial"/>
      <w:spacing w:val="0"/>
      <w:w w:val="100"/>
      <w:sz w:val="22"/>
      <w:szCs w:val="22"/>
    </w:rPr>
  </w:style>
  <w:style w:type="character" w:customStyle="1" w:styleId="ListLabel3">
    <w:name w:val="ListLabel 3"/>
    <w:qFormat/>
    <w:rsid w:val="006C766D"/>
    <w:rPr>
      <w:rFonts w:eastAsia="Arial" w:cs="Arial"/>
      <w:spacing w:val="0"/>
      <w:w w:val="100"/>
      <w:sz w:val="22"/>
      <w:szCs w:val="22"/>
    </w:rPr>
  </w:style>
  <w:style w:type="character" w:customStyle="1" w:styleId="ListLabel4">
    <w:name w:val="ListLabel 4"/>
    <w:qFormat/>
    <w:rsid w:val="006C766D"/>
    <w:rPr>
      <w:rFonts w:eastAsia="Arial" w:cs="Arial"/>
      <w:spacing w:val="0"/>
      <w:w w:val="100"/>
      <w:sz w:val="22"/>
      <w:szCs w:val="22"/>
    </w:rPr>
  </w:style>
  <w:style w:type="character" w:customStyle="1" w:styleId="ListLabel5">
    <w:name w:val="ListLabel 5"/>
    <w:qFormat/>
    <w:rsid w:val="006C766D"/>
    <w:rPr>
      <w:rFonts w:eastAsia="Arial" w:cs="Arial"/>
      <w:spacing w:val="-1"/>
      <w:w w:val="100"/>
      <w:sz w:val="22"/>
      <w:szCs w:val="22"/>
    </w:rPr>
  </w:style>
  <w:style w:type="character" w:customStyle="1" w:styleId="ListLabel6">
    <w:name w:val="ListLabel 6"/>
    <w:qFormat/>
    <w:rsid w:val="006C766D"/>
  </w:style>
  <w:style w:type="character" w:customStyle="1" w:styleId="ListLabel7">
    <w:name w:val="ListLabel 7"/>
    <w:qFormat/>
    <w:rsid w:val="006C766D"/>
  </w:style>
  <w:style w:type="character" w:customStyle="1" w:styleId="ListLabel8">
    <w:name w:val="ListLabel 8"/>
    <w:qFormat/>
    <w:rsid w:val="006C766D"/>
  </w:style>
  <w:style w:type="character" w:customStyle="1" w:styleId="ListLabel9">
    <w:name w:val="ListLabel 9"/>
    <w:qFormat/>
    <w:rsid w:val="006C766D"/>
  </w:style>
  <w:style w:type="character" w:customStyle="1" w:styleId="ListLabel10">
    <w:name w:val="ListLabel 10"/>
    <w:qFormat/>
    <w:rsid w:val="006C766D"/>
    <w:rPr>
      <w:rFonts w:eastAsia="Arial" w:cs="Arial"/>
      <w:b/>
      <w:bCs/>
      <w:spacing w:val="-3"/>
      <w:w w:val="100"/>
      <w:sz w:val="22"/>
      <w:szCs w:val="22"/>
    </w:rPr>
  </w:style>
  <w:style w:type="character" w:customStyle="1" w:styleId="ListLabel11">
    <w:name w:val="ListLabel 11"/>
    <w:qFormat/>
    <w:rsid w:val="006C766D"/>
    <w:rPr>
      <w:rFonts w:eastAsia="Arial" w:cs="Arial"/>
      <w:spacing w:val="-3"/>
      <w:w w:val="100"/>
      <w:sz w:val="22"/>
      <w:szCs w:val="22"/>
    </w:rPr>
  </w:style>
  <w:style w:type="character" w:customStyle="1" w:styleId="ListLabel12">
    <w:name w:val="ListLabel 12"/>
    <w:qFormat/>
    <w:rsid w:val="006C766D"/>
    <w:rPr>
      <w:spacing w:val="0"/>
      <w:w w:val="100"/>
      <w:sz w:val="20"/>
    </w:rPr>
  </w:style>
  <w:style w:type="character" w:customStyle="1" w:styleId="ListLabel13">
    <w:name w:val="ListLabel 13"/>
    <w:qFormat/>
    <w:rsid w:val="006C766D"/>
    <w:rPr>
      <w:rFonts w:eastAsia="Arial" w:cs="Arial"/>
      <w:spacing w:val="-1"/>
      <w:w w:val="100"/>
      <w:sz w:val="23"/>
      <w:szCs w:val="23"/>
    </w:rPr>
  </w:style>
  <w:style w:type="character" w:customStyle="1" w:styleId="ListLabel14">
    <w:name w:val="ListLabel 14"/>
    <w:qFormat/>
    <w:rsid w:val="006C766D"/>
    <w:rPr>
      <w:rFonts w:eastAsia="Arial" w:cs="Arial"/>
      <w:w w:val="100"/>
      <w:sz w:val="15"/>
      <w:szCs w:val="15"/>
    </w:rPr>
  </w:style>
  <w:style w:type="character" w:customStyle="1" w:styleId="ListLabel15">
    <w:name w:val="ListLabel 15"/>
    <w:qFormat/>
    <w:rsid w:val="006C766D"/>
    <w:rPr>
      <w:rFonts w:eastAsia="Arial" w:cs="Arial"/>
      <w:spacing w:val="-1"/>
      <w:w w:val="100"/>
      <w:sz w:val="15"/>
      <w:szCs w:val="15"/>
    </w:rPr>
  </w:style>
  <w:style w:type="character" w:customStyle="1" w:styleId="ListLabel16">
    <w:name w:val="ListLabel 16"/>
    <w:qFormat/>
    <w:rsid w:val="006C766D"/>
    <w:rPr>
      <w:rFonts w:eastAsia="Arial" w:cs="Arial"/>
      <w:spacing w:val="-1"/>
      <w:w w:val="100"/>
      <w:sz w:val="23"/>
      <w:szCs w:val="23"/>
    </w:rPr>
  </w:style>
  <w:style w:type="character" w:customStyle="1" w:styleId="ListLabel17">
    <w:name w:val="ListLabel 17"/>
    <w:qFormat/>
    <w:rsid w:val="006C766D"/>
    <w:rPr>
      <w:rFonts w:eastAsia="Arial" w:cs="Arial"/>
      <w:spacing w:val="-1"/>
      <w:w w:val="100"/>
      <w:sz w:val="23"/>
      <w:szCs w:val="23"/>
    </w:rPr>
  </w:style>
  <w:style w:type="character" w:customStyle="1" w:styleId="ListLabel18">
    <w:name w:val="ListLabel 18"/>
    <w:qFormat/>
    <w:rsid w:val="006C766D"/>
    <w:rPr>
      <w:rFonts w:eastAsia="Arial" w:cs="Arial"/>
      <w:w w:val="100"/>
      <w:sz w:val="15"/>
      <w:szCs w:val="15"/>
    </w:rPr>
  </w:style>
  <w:style w:type="character" w:customStyle="1" w:styleId="ListLabel19">
    <w:name w:val="ListLabel 19"/>
    <w:qFormat/>
    <w:rsid w:val="006C766D"/>
    <w:rPr>
      <w:rFonts w:eastAsia="Arial" w:cs="Arial"/>
      <w:b/>
      <w:bCs/>
      <w:spacing w:val="-1"/>
      <w:w w:val="100"/>
      <w:sz w:val="15"/>
      <w:szCs w:val="15"/>
    </w:rPr>
  </w:style>
  <w:style w:type="character" w:customStyle="1" w:styleId="ListLabel20">
    <w:name w:val="ListLabel 20"/>
    <w:qFormat/>
    <w:rsid w:val="006C766D"/>
    <w:rPr>
      <w:rFonts w:eastAsia="Arial" w:cs="Arial"/>
      <w:w w:val="100"/>
      <w:sz w:val="15"/>
      <w:szCs w:val="15"/>
    </w:rPr>
  </w:style>
  <w:style w:type="character" w:customStyle="1" w:styleId="ListLabel21">
    <w:name w:val="ListLabel 21"/>
    <w:qFormat/>
    <w:rsid w:val="006C766D"/>
  </w:style>
  <w:style w:type="character" w:customStyle="1" w:styleId="ListLabel22">
    <w:name w:val="ListLabel 22"/>
    <w:qFormat/>
    <w:rsid w:val="006C766D"/>
    <w:rPr>
      <w:rFonts w:eastAsia="Arial" w:cs="Arial"/>
      <w:b/>
      <w:bCs/>
      <w:spacing w:val="-1"/>
      <w:w w:val="100"/>
      <w:sz w:val="23"/>
      <w:szCs w:val="23"/>
    </w:rPr>
  </w:style>
  <w:style w:type="character" w:customStyle="1" w:styleId="ListLabel23">
    <w:name w:val="ListLabel 23"/>
    <w:qFormat/>
    <w:rsid w:val="006C766D"/>
    <w:rPr>
      <w:rFonts w:eastAsia="Arial" w:cs="Arial"/>
      <w:b/>
      <w:bCs/>
      <w:spacing w:val="-1"/>
      <w:w w:val="100"/>
      <w:sz w:val="23"/>
      <w:szCs w:val="23"/>
    </w:rPr>
  </w:style>
  <w:style w:type="character" w:customStyle="1" w:styleId="ListLabel24">
    <w:name w:val="ListLabel 24"/>
    <w:qFormat/>
    <w:rsid w:val="006C766D"/>
  </w:style>
  <w:style w:type="character" w:customStyle="1" w:styleId="ListLabel25">
    <w:name w:val="ListLabel 25"/>
    <w:qFormat/>
    <w:rsid w:val="006C766D"/>
    <w:rPr>
      <w:b/>
      <w:sz w:val="23"/>
    </w:rPr>
  </w:style>
  <w:style w:type="character" w:customStyle="1" w:styleId="ListLabel26">
    <w:name w:val="ListLabel 26"/>
    <w:qFormat/>
    <w:rsid w:val="006C766D"/>
    <w:rPr>
      <w:rFonts w:eastAsia="Arial" w:cs="Arial"/>
      <w:b/>
      <w:bCs/>
      <w:spacing w:val="-1"/>
      <w:w w:val="100"/>
      <w:sz w:val="23"/>
      <w:szCs w:val="23"/>
    </w:rPr>
  </w:style>
  <w:style w:type="character" w:customStyle="1" w:styleId="ListLabel27">
    <w:name w:val="ListLabel 27"/>
    <w:qFormat/>
    <w:rsid w:val="006C766D"/>
  </w:style>
  <w:style w:type="character" w:customStyle="1" w:styleId="ListLabel28">
    <w:name w:val="ListLabel 28"/>
    <w:qFormat/>
    <w:rsid w:val="006C766D"/>
    <w:rPr>
      <w:rFonts w:eastAsia="Arial" w:cs="Arial"/>
      <w:b/>
      <w:bCs/>
      <w:spacing w:val="-1"/>
      <w:w w:val="100"/>
      <w:sz w:val="23"/>
      <w:szCs w:val="23"/>
    </w:rPr>
  </w:style>
  <w:style w:type="character" w:customStyle="1" w:styleId="ListLabel29">
    <w:name w:val="ListLabel 29"/>
    <w:qFormat/>
    <w:rsid w:val="006C766D"/>
    <w:rPr>
      <w:rFonts w:eastAsia="Arial" w:cs="Arial"/>
      <w:b/>
      <w:bCs/>
      <w:spacing w:val="-1"/>
      <w:w w:val="100"/>
      <w:sz w:val="23"/>
      <w:szCs w:val="23"/>
    </w:rPr>
  </w:style>
  <w:style w:type="character" w:customStyle="1" w:styleId="ListLabel30">
    <w:name w:val="ListLabel 30"/>
    <w:qFormat/>
    <w:rsid w:val="006C766D"/>
    <w:rPr>
      <w:rFonts w:eastAsia="Arial" w:cs="Arial"/>
      <w:b/>
      <w:bCs/>
      <w:spacing w:val="-1"/>
      <w:w w:val="100"/>
      <w:sz w:val="23"/>
      <w:szCs w:val="23"/>
    </w:rPr>
  </w:style>
  <w:style w:type="character" w:customStyle="1" w:styleId="ListLabel31">
    <w:name w:val="ListLabel 31"/>
    <w:qFormat/>
    <w:rsid w:val="006C766D"/>
  </w:style>
  <w:style w:type="character" w:customStyle="1" w:styleId="ListLabel32">
    <w:name w:val="ListLabel 32"/>
    <w:qFormat/>
    <w:rsid w:val="006C766D"/>
    <w:rPr>
      <w:rFonts w:eastAsia="Arial" w:cs="Arial"/>
      <w:b/>
      <w:bCs/>
      <w:spacing w:val="-1"/>
      <w:w w:val="100"/>
      <w:sz w:val="23"/>
      <w:szCs w:val="23"/>
    </w:rPr>
  </w:style>
  <w:style w:type="character" w:customStyle="1" w:styleId="ListLabel33">
    <w:name w:val="ListLabel 33"/>
    <w:qFormat/>
    <w:rsid w:val="006C766D"/>
    <w:rPr>
      <w:rFonts w:eastAsia="Arial" w:cs="Arial"/>
      <w:b/>
      <w:bCs/>
      <w:spacing w:val="-1"/>
      <w:w w:val="100"/>
      <w:sz w:val="23"/>
      <w:szCs w:val="23"/>
    </w:rPr>
  </w:style>
  <w:style w:type="character" w:customStyle="1" w:styleId="ListLabel34">
    <w:name w:val="ListLabel 34"/>
    <w:qFormat/>
    <w:rsid w:val="006C766D"/>
    <w:rPr>
      <w:rFonts w:eastAsia="Arial" w:cs="Arial"/>
      <w:spacing w:val="-6"/>
      <w:w w:val="100"/>
      <w:sz w:val="24"/>
      <w:szCs w:val="24"/>
    </w:rPr>
  </w:style>
  <w:style w:type="character" w:customStyle="1" w:styleId="ListLabel35">
    <w:name w:val="ListLabel 35"/>
    <w:qFormat/>
    <w:rsid w:val="006C766D"/>
    <w:rPr>
      <w:rFonts w:eastAsia="Arial" w:cs="Arial"/>
      <w:spacing w:val="-3"/>
      <w:w w:val="100"/>
      <w:sz w:val="24"/>
      <w:szCs w:val="24"/>
    </w:rPr>
  </w:style>
  <w:style w:type="character" w:customStyle="1" w:styleId="ListLabel36">
    <w:name w:val="ListLabel 36"/>
    <w:qFormat/>
    <w:rsid w:val="006C766D"/>
    <w:rPr>
      <w:rFonts w:eastAsia="Arial" w:cs="Arial"/>
      <w:spacing w:val="-5"/>
      <w:w w:val="100"/>
      <w:sz w:val="24"/>
      <w:szCs w:val="24"/>
    </w:rPr>
  </w:style>
  <w:style w:type="character" w:customStyle="1" w:styleId="ListLabel37">
    <w:name w:val="ListLabel 37"/>
    <w:qFormat/>
    <w:rsid w:val="006C766D"/>
    <w:rPr>
      <w:rFonts w:eastAsia="Arial" w:cs="Arial"/>
      <w:spacing w:val="-3"/>
      <w:w w:val="100"/>
      <w:sz w:val="24"/>
      <w:szCs w:val="24"/>
    </w:rPr>
  </w:style>
  <w:style w:type="character" w:customStyle="1" w:styleId="ListLabel38">
    <w:name w:val="ListLabel 38"/>
    <w:qFormat/>
    <w:rsid w:val="006C766D"/>
    <w:rPr>
      <w:rFonts w:eastAsia="Arial" w:cs="Arial"/>
      <w:spacing w:val="-2"/>
      <w:w w:val="100"/>
      <w:sz w:val="24"/>
      <w:szCs w:val="24"/>
    </w:rPr>
  </w:style>
  <w:style w:type="character" w:customStyle="1" w:styleId="ListLabel39">
    <w:name w:val="ListLabel 39"/>
    <w:qFormat/>
    <w:rsid w:val="006C766D"/>
    <w:rPr>
      <w:rFonts w:eastAsia="Arial" w:cs="Arial"/>
      <w:w w:val="100"/>
      <w:sz w:val="24"/>
      <w:szCs w:val="24"/>
    </w:rPr>
  </w:style>
  <w:style w:type="character" w:customStyle="1" w:styleId="ListLabel40">
    <w:name w:val="ListLabel 40"/>
    <w:qFormat/>
    <w:rsid w:val="006C766D"/>
    <w:rPr>
      <w:rFonts w:eastAsia="Arial" w:cs="Arial"/>
      <w:spacing w:val="-3"/>
      <w:w w:val="100"/>
      <w:sz w:val="24"/>
      <w:szCs w:val="24"/>
    </w:rPr>
  </w:style>
  <w:style w:type="character" w:customStyle="1" w:styleId="ListLabel41">
    <w:name w:val="ListLabel 41"/>
    <w:qFormat/>
    <w:rsid w:val="006C766D"/>
    <w:rPr>
      <w:rFonts w:eastAsia="Arial" w:cs="Arial"/>
      <w:spacing w:val="-9"/>
      <w:w w:val="100"/>
      <w:sz w:val="24"/>
      <w:szCs w:val="24"/>
    </w:rPr>
  </w:style>
  <w:style w:type="character" w:customStyle="1" w:styleId="ListLabel42">
    <w:name w:val="ListLabel 42"/>
    <w:qFormat/>
    <w:rsid w:val="006C766D"/>
    <w:rPr>
      <w:rFonts w:eastAsia="Arial" w:cs="Arial"/>
      <w:spacing w:val="-2"/>
      <w:w w:val="100"/>
      <w:sz w:val="24"/>
      <w:szCs w:val="24"/>
    </w:rPr>
  </w:style>
  <w:style w:type="character" w:customStyle="1" w:styleId="ListLabel43">
    <w:name w:val="ListLabel 43"/>
    <w:qFormat/>
    <w:rsid w:val="006C766D"/>
    <w:rPr>
      <w:rFonts w:eastAsia="Arial" w:cs="Arial"/>
      <w:w w:val="100"/>
      <w:sz w:val="24"/>
      <w:szCs w:val="24"/>
    </w:rPr>
  </w:style>
  <w:style w:type="character" w:customStyle="1" w:styleId="ListLabel44">
    <w:name w:val="ListLabel 44"/>
    <w:qFormat/>
    <w:rsid w:val="006C766D"/>
    <w:rPr>
      <w:rFonts w:eastAsia="Arial" w:cs="Arial"/>
      <w:w w:val="100"/>
      <w:sz w:val="24"/>
      <w:szCs w:val="24"/>
    </w:rPr>
  </w:style>
  <w:style w:type="character" w:customStyle="1" w:styleId="ListLabel45">
    <w:name w:val="ListLabel 45"/>
    <w:qFormat/>
    <w:rsid w:val="006C766D"/>
    <w:rPr>
      <w:rFonts w:eastAsia="Arial" w:cs="Arial"/>
      <w:spacing w:val="-2"/>
      <w:w w:val="100"/>
      <w:sz w:val="24"/>
      <w:szCs w:val="24"/>
    </w:rPr>
  </w:style>
  <w:style w:type="character" w:customStyle="1" w:styleId="ListLabel46">
    <w:name w:val="ListLabel 46"/>
    <w:qFormat/>
    <w:rsid w:val="006C766D"/>
    <w:rPr>
      <w:rFonts w:eastAsia="Arial" w:cs="Arial"/>
      <w:spacing w:val="-33"/>
      <w:w w:val="100"/>
      <w:sz w:val="24"/>
      <w:szCs w:val="24"/>
    </w:rPr>
  </w:style>
  <w:style w:type="character" w:customStyle="1" w:styleId="ListLabel47">
    <w:name w:val="ListLabel 47"/>
    <w:qFormat/>
    <w:rsid w:val="006C766D"/>
    <w:rPr>
      <w:rFonts w:eastAsia="Arial" w:cs="Arial"/>
      <w:w w:val="100"/>
      <w:sz w:val="24"/>
      <w:szCs w:val="24"/>
    </w:rPr>
  </w:style>
  <w:style w:type="character" w:customStyle="1" w:styleId="ListLabel48">
    <w:name w:val="ListLabel 48"/>
    <w:qFormat/>
    <w:rsid w:val="006C766D"/>
    <w:rPr>
      <w:rFonts w:eastAsia="Arial" w:cs="Arial"/>
      <w:spacing w:val="-4"/>
      <w:w w:val="100"/>
      <w:sz w:val="24"/>
      <w:szCs w:val="24"/>
    </w:rPr>
  </w:style>
  <w:style w:type="character" w:customStyle="1" w:styleId="ListLabel49">
    <w:name w:val="ListLabel 49"/>
    <w:qFormat/>
    <w:rsid w:val="006C766D"/>
    <w:rPr>
      <w:rFonts w:eastAsia="Arial" w:cs="Arial"/>
      <w:w w:val="100"/>
      <w:sz w:val="24"/>
      <w:szCs w:val="24"/>
    </w:rPr>
  </w:style>
  <w:style w:type="character" w:customStyle="1" w:styleId="ListLabel50">
    <w:name w:val="ListLabel 50"/>
    <w:qFormat/>
    <w:rsid w:val="006C766D"/>
    <w:rPr>
      <w:rFonts w:eastAsia="Arial" w:cs="Arial"/>
      <w:spacing w:val="-32"/>
      <w:w w:val="100"/>
      <w:sz w:val="24"/>
      <w:szCs w:val="24"/>
    </w:rPr>
  </w:style>
  <w:style w:type="character" w:customStyle="1" w:styleId="ListLabel51">
    <w:name w:val="ListLabel 51"/>
    <w:qFormat/>
    <w:rsid w:val="006C766D"/>
    <w:rPr>
      <w:b/>
      <w:bCs/>
      <w:spacing w:val="-25"/>
      <w:w w:val="100"/>
      <w:sz w:val="24"/>
    </w:rPr>
  </w:style>
  <w:style w:type="character" w:customStyle="1" w:styleId="ListLabel52">
    <w:name w:val="ListLabel 52"/>
    <w:qFormat/>
    <w:rsid w:val="006C766D"/>
    <w:rPr>
      <w:b/>
      <w:bCs/>
      <w:spacing w:val="-29"/>
      <w:w w:val="100"/>
      <w:sz w:val="24"/>
    </w:rPr>
  </w:style>
  <w:style w:type="character" w:customStyle="1" w:styleId="ListLabel53">
    <w:name w:val="ListLabel 53"/>
    <w:qFormat/>
    <w:rsid w:val="006C766D"/>
    <w:rPr>
      <w:rFonts w:eastAsia="Arial" w:cs="Arial"/>
      <w:w w:val="100"/>
      <w:sz w:val="24"/>
      <w:szCs w:val="24"/>
    </w:rPr>
  </w:style>
  <w:style w:type="character" w:customStyle="1" w:styleId="ListLabel54">
    <w:name w:val="ListLabel 54"/>
    <w:qFormat/>
    <w:rsid w:val="006C766D"/>
    <w:rPr>
      <w:rFonts w:eastAsia="Arial" w:cs="Arial"/>
      <w:spacing w:val="-3"/>
      <w:w w:val="100"/>
      <w:sz w:val="24"/>
      <w:szCs w:val="24"/>
    </w:rPr>
  </w:style>
  <w:style w:type="character" w:customStyle="1" w:styleId="ListLabel55">
    <w:name w:val="ListLabel 55"/>
    <w:qFormat/>
    <w:rsid w:val="006C766D"/>
    <w:rPr>
      <w:rFonts w:eastAsia="Arial" w:cs="Arial"/>
      <w:spacing w:val="-2"/>
      <w:w w:val="100"/>
      <w:sz w:val="24"/>
      <w:szCs w:val="24"/>
    </w:rPr>
  </w:style>
  <w:style w:type="character" w:customStyle="1" w:styleId="ListLabel56">
    <w:name w:val="ListLabel 56"/>
    <w:qFormat/>
    <w:rsid w:val="006C766D"/>
    <w:rPr>
      <w:rFonts w:eastAsia="Arial" w:cs="Arial"/>
      <w:w w:val="100"/>
      <w:sz w:val="24"/>
      <w:szCs w:val="24"/>
    </w:rPr>
  </w:style>
  <w:style w:type="character" w:customStyle="1" w:styleId="ListLabel57">
    <w:name w:val="ListLabel 57"/>
    <w:qFormat/>
    <w:rsid w:val="006C766D"/>
    <w:rPr>
      <w:rFonts w:eastAsia="Arial" w:cs="Arial"/>
      <w:spacing w:val="-33"/>
      <w:w w:val="100"/>
      <w:sz w:val="24"/>
      <w:szCs w:val="24"/>
    </w:rPr>
  </w:style>
  <w:style w:type="character" w:customStyle="1" w:styleId="ListLabel58">
    <w:name w:val="ListLabel 58"/>
    <w:qFormat/>
    <w:rsid w:val="006C766D"/>
    <w:rPr>
      <w:rFonts w:eastAsia="Arial" w:cs="Arial"/>
      <w:spacing w:val="-1"/>
      <w:w w:val="100"/>
      <w:sz w:val="24"/>
      <w:szCs w:val="24"/>
    </w:rPr>
  </w:style>
  <w:style w:type="character" w:customStyle="1" w:styleId="ListLabel59">
    <w:name w:val="ListLabel 59"/>
    <w:qFormat/>
    <w:rsid w:val="006C766D"/>
    <w:rPr>
      <w:rFonts w:eastAsia="Arial" w:cs="Arial"/>
      <w:spacing w:val="-33"/>
      <w:w w:val="100"/>
      <w:sz w:val="24"/>
      <w:szCs w:val="24"/>
    </w:rPr>
  </w:style>
  <w:style w:type="character" w:customStyle="1" w:styleId="ListLabel60">
    <w:name w:val="ListLabel 60"/>
    <w:qFormat/>
    <w:rsid w:val="006C766D"/>
    <w:rPr>
      <w:rFonts w:eastAsia="Arial" w:cs="Arial"/>
      <w:w w:val="100"/>
      <w:sz w:val="24"/>
      <w:szCs w:val="24"/>
    </w:rPr>
  </w:style>
  <w:style w:type="character" w:customStyle="1" w:styleId="ListLabel61">
    <w:name w:val="ListLabel 61"/>
    <w:qFormat/>
    <w:rsid w:val="006C766D"/>
    <w:rPr>
      <w:rFonts w:eastAsia="Arial" w:cs="Arial"/>
      <w:spacing w:val="-9"/>
      <w:w w:val="100"/>
      <w:sz w:val="24"/>
      <w:szCs w:val="24"/>
    </w:rPr>
  </w:style>
  <w:style w:type="character" w:customStyle="1" w:styleId="ListLabel62">
    <w:name w:val="ListLabel 62"/>
    <w:qFormat/>
    <w:rsid w:val="006C766D"/>
    <w:rPr>
      <w:rFonts w:eastAsia="Arial" w:cs="Arial"/>
      <w:spacing w:val="-4"/>
      <w:w w:val="100"/>
      <w:sz w:val="24"/>
      <w:szCs w:val="24"/>
    </w:rPr>
  </w:style>
  <w:style w:type="character" w:customStyle="1" w:styleId="ListLabel63">
    <w:name w:val="ListLabel 63"/>
    <w:qFormat/>
    <w:rsid w:val="006C766D"/>
    <w:rPr>
      <w:rFonts w:eastAsia="Arial" w:cs="Arial"/>
      <w:spacing w:val="-3"/>
      <w:w w:val="100"/>
      <w:sz w:val="24"/>
      <w:szCs w:val="24"/>
    </w:rPr>
  </w:style>
  <w:style w:type="character" w:customStyle="1" w:styleId="ListLabel64">
    <w:name w:val="ListLabel 64"/>
    <w:qFormat/>
    <w:rsid w:val="006C766D"/>
    <w:rPr>
      <w:rFonts w:eastAsia="Arial" w:cs="Arial"/>
      <w:spacing w:val="-2"/>
      <w:w w:val="100"/>
      <w:sz w:val="22"/>
      <w:szCs w:val="22"/>
    </w:rPr>
  </w:style>
  <w:style w:type="character" w:customStyle="1" w:styleId="ListLabel65">
    <w:name w:val="ListLabel 65"/>
    <w:qFormat/>
    <w:rsid w:val="006C766D"/>
    <w:rPr>
      <w:rFonts w:eastAsia="Arial" w:cs="Arial"/>
      <w:spacing w:val="-2"/>
      <w:w w:val="100"/>
      <w:sz w:val="22"/>
      <w:szCs w:val="22"/>
    </w:rPr>
  </w:style>
  <w:style w:type="character" w:customStyle="1" w:styleId="ListLabel66">
    <w:name w:val="ListLabel 66"/>
    <w:qFormat/>
    <w:rsid w:val="006C766D"/>
    <w:rPr>
      <w:rFonts w:eastAsia="Arial" w:cs="Arial"/>
      <w:spacing w:val="-1"/>
      <w:w w:val="100"/>
      <w:sz w:val="22"/>
      <w:szCs w:val="22"/>
    </w:rPr>
  </w:style>
  <w:style w:type="character" w:customStyle="1" w:styleId="ListLabel67">
    <w:name w:val="ListLabel 67"/>
    <w:qFormat/>
    <w:rsid w:val="006C766D"/>
    <w:rPr>
      <w:rFonts w:eastAsia="Arial" w:cs="Arial"/>
      <w:spacing w:val="-1"/>
      <w:w w:val="100"/>
      <w:sz w:val="22"/>
      <w:szCs w:val="22"/>
    </w:rPr>
  </w:style>
  <w:style w:type="character" w:customStyle="1" w:styleId="ListLabel68">
    <w:name w:val="ListLabel 68"/>
    <w:qFormat/>
    <w:rsid w:val="006C766D"/>
    <w:rPr>
      <w:rFonts w:eastAsia="Arial" w:cs="Arial"/>
      <w:spacing w:val="0"/>
      <w:w w:val="100"/>
      <w:sz w:val="22"/>
      <w:szCs w:val="22"/>
    </w:rPr>
  </w:style>
  <w:style w:type="character" w:customStyle="1" w:styleId="ListLabel69">
    <w:name w:val="ListLabel 69"/>
    <w:qFormat/>
    <w:rsid w:val="006C766D"/>
    <w:rPr>
      <w:spacing w:val="-2"/>
      <w:w w:val="100"/>
      <w:sz w:val="22"/>
    </w:rPr>
  </w:style>
  <w:style w:type="character" w:customStyle="1" w:styleId="ListLabel70">
    <w:name w:val="ListLabel 70"/>
    <w:qFormat/>
    <w:rsid w:val="006C766D"/>
    <w:rPr>
      <w:rFonts w:eastAsia="Arial" w:cs="Arial"/>
      <w:spacing w:val="-2"/>
      <w:w w:val="100"/>
      <w:sz w:val="22"/>
      <w:szCs w:val="22"/>
    </w:rPr>
  </w:style>
  <w:style w:type="character" w:customStyle="1" w:styleId="ListLabel71">
    <w:name w:val="ListLabel 71"/>
    <w:qFormat/>
    <w:rsid w:val="006C766D"/>
    <w:rPr>
      <w:rFonts w:eastAsia="Arial" w:cs="Arial"/>
      <w:spacing w:val="-1"/>
      <w:w w:val="100"/>
      <w:sz w:val="22"/>
      <w:szCs w:val="22"/>
    </w:rPr>
  </w:style>
  <w:style w:type="character" w:customStyle="1" w:styleId="ListLabel72">
    <w:name w:val="ListLabel 72"/>
    <w:qFormat/>
    <w:rsid w:val="006C766D"/>
    <w:rPr>
      <w:rFonts w:eastAsia="Arial" w:cs="Arial"/>
      <w:spacing w:val="-3"/>
      <w:w w:val="100"/>
      <w:sz w:val="24"/>
      <w:szCs w:val="24"/>
    </w:rPr>
  </w:style>
  <w:style w:type="character" w:customStyle="1" w:styleId="ListLabel73">
    <w:name w:val="ListLabel 73"/>
    <w:qFormat/>
    <w:rsid w:val="006C766D"/>
    <w:rPr>
      <w:rFonts w:eastAsia="Arial" w:cs="Arial"/>
      <w:spacing w:val="-2"/>
      <w:w w:val="100"/>
      <w:sz w:val="24"/>
      <w:szCs w:val="24"/>
    </w:rPr>
  </w:style>
  <w:style w:type="character" w:customStyle="1" w:styleId="ListLabel74">
    <w:name w:val="ListLabel 74"/>
    <w:qFormat/>
    <w:rsid w:val="006C766D"/>
    <w:rPr>
      <w:rFonts w:eastAsia="Arial" w:cs="Arial"/>
      <w:w w:val="100"/>
      <w:sz w:val="24"/>
      <w:szCs w:val="24"/>
    </w:rPr>
  </w:style>
  <w:style w:type="character" w:customStyle="1" w:styleId="ListLabel75">
    <w:name w:val="ListLabel 75"/>
    <w:qFormat/>
    <w:rsid w:val="006C766D"/>
    <w:rPr>
      <w:rFonts w:eastAsia="Arial" w:cs="Arial"/>
      <w:w w:val="100"/>
      <w:sz w:val="24"/>
      <w:szCs w:val="24"/>
    </w:rPr>
  </w:style>
  <w:style w:type="character" w:customStyle="1" w:styleId="ListLabel76">
    <w:name w:val="ListLabel 76"/>
    <w:qFormat/>
    <w:rsid w:val="006C766D"/>
    <w:rPr>
      <w:rFonts w:eastAsia="Arial" w:cs="Arial"/>
      <w:spacing w:val="-3"/>
      <w:w w:val="100"/>
      <w:sz w:val="24"/>
      <w:szCs w:val="24"/>
    </w:rPr>
  </w:style>
  <w:style w:type="character" w:customStyle="1" w:styleId="ListLabel77">
    <w:name w:val="ListLabel 77"/>
    <w:qFormat/>
    <w:rsid w:val="006C766D"/>
    <w:rPr>
      <w:rFonts w:eastAsia="Arial" w:cs="Arial"/>
      <w:spacing w:val="-16"/>
      <w:w w:val="100"/>
      <w:sz w:val="24"/>
      <w:szCs w:val="24"/>
    </w:rPr>
  </w:style>
  <w:style w:type="character" w:customStyle="1" w:styleId="ListLabel78">
    <w:name w:val="ListLabel 78"/>
    <w:qFormat/>
    <w:rsid w:val="006C766D"/>
    <w:rPr>
      <w:rFonts w:eastAsia="Arial" w:cs="Arial"/>
      <w:spacing w:val="-3"/>
      <w:w w:val="100"/>
      <w:sz w:val="24"/>
      <w:szCs w:val="24"/>
    </w:rPr>
  </w:style>
  <w:style w:type="character" w:customStyle="1" w:styleId="ListLabel79">
    <w:name w:val="ListLabel 79"/>
    <w:qFormat/>
    <w:rsid w:val="006C766D"/>
    <w:rPr>
      <w:rFonts w:eastAsia="Arial" w:cs="Arial"/>
      <w:w w:val="100"/>
      <w:sz w:val="24"/>
      <w:szCs w:val="24"/>
    </w:rPr>
  </w:style>
  <w:style w:type="character" w:customStyle="1" w:styleId="ListLabel80">
    <w:name w:val="ListLabel 80"/>
    <w:qFormat/>
    <w:rsid w:val="006C766D"/>
    <w:rPr>
      <w:rFonts w:eastAsia="Arial" w:cs="Arial"/>
      <w:w w:val="100"/>
      <w:sz w:val="24"/>
      <w:szCs w:val="24"/>
    </w:rPr>
  </w:style>
  <w:style w:type="character" w:customStyle="1" w:styleId="ListLabel81">
    <w:name w:val="ListLabel 81"/>
    <w:qFormat/>
    <w:rsid w:val="006C766D"/>
    <w:rPr>
      <w:rFonts w:eastAsia="Arial" w:cs="Arial"/>
      <w:spacing w:val="-2"/>
      <w:w w:val="100"/>
      <w:sz w:val="24"/>
      <w:szCs w:val="24"/>
    </w:rPr>
  </w:style>
  <w:style w:type="character" w:customStyle="1" w:styleId="ListLabel82">
    <w:name w:val="ListLabel 82"/>
    <w:qFormat/>
    <w:rsid w:val="006C766D"/>
    <w:rPr>
      <w:rFonts w:eastAsia="Arial" w:cs="Arial"/>
      <w:spacing w:val="-4"/>
      <w:w w:val="100"/>
      <w:sz w:val="24"/>
      <w:szCs w:val="24"/>
    </w:rPr>
  </w:style>
  <w:style w:type="character" w:customStyle="1" w:styleId="ListLabel83">
    <w:name w:val="ListLabel 83"/>
    <w:qFormat/>
    <w:rsid w:val="006C766D"/>
    <w:rPr>
      <w:rFonts w:eastAsia="Arial" w:cs="Arial"/>
      <w:spacing w:val="-3"/>
      <w:w w:val="100"/>
      <w:sz w:val="24"/>
      <w:szCs w:val="24"/>
    </w:rPr>
  </w:style>
  <w:style w:type="character" w:customStyle="1" w:styleId="ListLabel84">
    <w:name w:val="ListLabel 84"/>
    <w:qFormat/>
    <w:rsid w:val="006C766D"/>
    <w:rPr>
      <w:spacing w:val="-4"/>
      <w:w w:val="100"/>
      <w:sz w:val="24"/>
    </w:rPr>
  </w:style>
  <w:style w:type="character" w:customStyle="1" w:styleId="ListLabel85">
    <w:name w:val="ListLabel 85"/>
    <w:qFormat/>
    <w:rsid w:val="006C766D"/>
    <w:rPr>
      <w:rFonts w:eastAsia="Arial" w:cs="Arial"/>
      <w:spacing w:val="-3"/>
      <w:w w:val="100"/>
      <w:sz w:val="24"/>
      <w:szCs w:val="24"/>
    </w:rPr>
  </w:style>
  <w:style w:type="character" w:customStyle="1" w:styleId="ListLabel86">
    <w:name w:val="ListLabel 86"/>
    <w:qFormat/>
    <w:rsid w:val="006C766D"/>
    <w:rPr>
      <w:rFonts w:eastAsia="Arial" w:cs="Arial"/>
      <w:spacing w:val="-1"/>
      <w:w w:val="100"/>
      <w:sz w:val="22"/>
      <w:szCs w:val="22"/>
    </w:rPr>
  </w:style>
  <w:style w:type="character" w:customStyle="1" w:styleId="ListLabel87">
    <w:name w:val="ListLabel 87"/>
    <w:qFormat/>
    <w:rsid w:val="006C766D"/>
    <w:rPr>
      <w:rFonts w:eastAsia="Arial" w:cs="Arial"/>
      <w:spacing w:val="-2"/>
      <w:w w:val="100"/>
      <w:sz w:val="22"/>
      <w:szCs w:val="22"/>
    </w:rPr>
  </w:style>
  <w:style w:type="character" w:customStyle="1" w:styleId="ListLabel88">
    <w:name w:val="ListLabel 88"/>
    <w:qFormat/>
    <w:rsid w:val="006C766D"/>
    <w:rPr>
      <w:rFonts w:eastAsia="Arial" w:cs="Arial"/>
      <w:spacing w:val="-1"/>
      <w:w w:val="100"/>
      <w:sz w:val="22"/>
      <w:szCs w:val="22"/>
    </w:rPr>
  </w:style>
  <w:style w:type="character" w:customStyle="1" w:styleId="ListLabel89">
    <w:name w:val="ListLabel 89"/>
    <w:qFormat/>
    <w:rsid w:val="006C766D"/>
    <w:rPr>
      <w:rFonts w:eastAsia="Arial" w:cs="Arial"/>
      <w:w w:val="100"/>
      <w:sz w:val="22"/>
      <w:szCs w:val="22"/>
    </w:rPr>
  </w:style>
  <w:style w:type="character" w:customStyle="1" w:styleId="ListLabel90">
    <w:name w:val="ListLabel 90"/>
    <w:qFormat/>
    <w:rsid w:val="006C766D"/>
    <w:rPr>
      <w:rFonts w:eastAsia="Arial" w:cs="Arial"/>
      <w:spacing w:val="-1"/>
      <w:w w:val="100"/>
      <w:sz w:val="22"/>
      <w:szCs w:val="22"/>
    </w:rPr>
  </w:style>
  <w:style w:type="character" w:customStyle="1" w:styleId="ListLabel91">
    <w:name w:val="ListLabel 91"/>
    <w:qFormat/>
    <w:rsid w:val="006C766D"/>
    <w:rPr>
      <w:rFonts w:eastAsia="Arial" w:cs="Arial"/>
      <w:spacing w:val="0"/>
      <w:w w:val="100"/>
      <w:sz w:val="22"/>
      <w:szCs w:val="22"/>
    </w:rPr>
  </w:style>
  <w:style w:type="character" w:customStyle="1" w:styleId="ListLabel92">
    <w:name w:val="ListLabel 92"/>
    <w:qFormat/>
    <w:rsid w:val="006C766D"/>
    <w:rPr>
      <w:rFonts w:eastAsia="Arial" w:cs="Arial"/>
      <w:spacing w:val="-2"/>
      <w:w w:val="100"/>
      <w:sz w:val="22"/>
      <w:szCs w:val="22"/>
    </w:rPr>
  </w:style>
  <w:style w:type="character" w:customStyle="1" w:styleId="ListLabel93">
    <w:name w:val="ListLabel 93"/>
    <w:qFormat/>
    <w:rsid w:val="006C766D"/>
    <w:rPr>
      <w:rFonts w:eastAsia="Arial" w:cs="Arial"/>
      <w:spacing w:val="-1"/>
      <w:w w:val="100"/>
      <w:sz w:val="22"/>
      <w:szCs w:val="22"/>
    </w:rPr>
  </w:style>
  <w:style w:type="character" w:customStyle="1" w:styleId="ListLabel94">
    <w:name w:val="ListLabel 94"/>
    <w:qFormat/>
    <w:rsid w:val="006C766D"/>
    <w:rPr>
      <w:rFonts w:eastAsia="Arial" w:cs="Arial"/>
      <w:w w:val="100"/>
      <w:sz w:val="22"/>
      <w:szCs w:val="22"/>
    </w:rPr>
  </w:style>
  <w:style w:type="character" w:customStyle="1" w:styleId="ListLabel95">
    <w:name w:val="ListLabel 95"/>
    <w:qFormat/>
    <w:rsid w:val="006C766D"/>
    <w:rPr>
      <w:rFonts w:eastAsia="Arial" w:cs="Arial"/>
      <w:spacing w:val="-1"/>
      <w:w w:val="100"/>
      <w:sz w:val="22"/>
      <w:szCs w:val="22"/>
    </w:rPr>
  </w:style>
  <w:style w:type="character" w:customStyle="1" w:styleId="ListLabel96">
    <w:name w:val="ListLabel 96"/>
    <w:qFormat/>
    <w:rsid w:val="006C766D"/>
    <w:rPr>
      <w:rFonts w:eastAsia="Arial" w:cs="Arial"/>
      <w:w w:val="100"/>
      <w:sz w:val="22"/>
      <w:szCs w:val="22"/>
    </w:rPr>
  </w:style>
  <w:style w:type="character" w:customStyle="1" w:styleId="ListLabel97">
    <w:name w:val="ListLabel 97"/>
    <w:qFormat/>
    <w:rsid w:val="006C766D"/>
    <w:rPr>
      <w:rFonts w:eastAsia="Arial" w:cs="Arial"/>
      <w:spacing w:val="-1"/>
      <w:w w:val="100"/>
      <w:sz w:val="22"/>
      <w:szCs w:val="22"/>
    </w:rPr>
  </w:style>
  <w:style w:type="character" w:customStyle="1" w:styleId="ListLabel98">
    <w:name w:val="ListLabel 98"/>
    <w:qFormat/>
    <w:rsid w:val="006C766D"/>
    <w:rPr>
      <w:rFonts w:eastAsia="Arial" w:cs="Arial"/>
      <w:spacing w:val="-1"/>
      <w:w w:val="100"/>
      <w:sz w:val="22"/>
      <w:szCs w:val="22"/>
    </w:rPr>
  </w:style>
  <w:style w:type="character" w:customStyle="1" w:styleId="ListLabel99">
    <w:name w:val="ListLabel 99"/>
    <w:qFormat/>
    <w:rsid w:val="006C766D"/>
    <w:rPr>
      <w:rFonts w:eastAsia="Arial" w:cs="Arial"/>
      <w:spacing w:val="-1"/>
      <w:w w:val="100"/>
      <w:sz w:val="22"/>
      <w:szCs w:val="22"/>
    </w:rPr>
  </w:style>
  <w:style w:type="character" w:customStyle="1" w:styleId="ListLabel100">
    <w:name w:val="ListLabel 100"/>
    <w:qFormat/>
    <w:rsid w:val="006C766D"/>
    <w:rPr>
      <w:rFonts w:eastAsia="Arial" w:cs="Arial"/>
      <w:spacing w:val="-1"/>
      <w:w w:val="100"/>
      <w:sz w:val="22"/>
      <w:szCs w:val="22"/>
    </w:rPr>
  </w:style>
  <w:style w:type="character" w:customStyle="1" w:styleId="ListLabel101">
    <w:name w:val="ListLabel 101"/>
    <w:qFormat/>
    <w:rsid w:val="006C766D"/>
    <w:rPr>
      <w:rFonts w:eastAsia="Arial" w:cs="Arial"/>
      <w:spacing w:val="-1"/>
      <w:w w:val="100"/>
      <w:sz w:val="22"/>
      <w:szCs w:val="22"/>
    </w:rPr>
  </w:style>
  <w:style w:type="character" w:customStyle="1" w:styleId="ListLabel102">
    <w:name w:val="ListLabel 102"/>
    <w:qFormat/>
    <w:rsid w:val="006C766D"/>
    <w:rPr>
      <w:rFonts w:eastAsia="Arial" w:cs="Arial"/>
      <w:spacing w:val="-2"/>
      <w:w w:val="100"/>
      <w:sz w:val="22"/>
      <w:szCs w:val="22"/>
    </w:rPr>
  </w:style>
  <w:style w:type="character" w:customStyle="1" w:styleId="ListLabel103">
    <w:name w:val="ListLabel 103"/>
    <w:qFormat/>
    <w:rsid w:val="006C766D"/>
    <w:rPr>
      <w:rFonts w:eastAsia="Arial" w:cs="Arial"/>
      <w:spacing w:val="-1"/>
      <w:w w:val="100"/>
      <w:sz w:val="22"/>
      <w:szCs w:val="22"/>
    </w:rPr>
  </w:style>
  <w:style w:type="character" w:customStyle="1" w:styleId="ListLabel104">
    <w:name w:val="ListLabel 104"/>
    <w:qFormat/>
    <w:rsid w:val="006C766D"/>
    <w:rPr>
      <w:rFonts w:eastAsia="Arial" w:cs="Arial"/>
      <w:spacing w:val="-2"/>
      <w:w w:val="100"/>
      <w:sz w:val="22"/>
      <w:szCs w:val="22"/>
    </w:rPr>
  </w:style>
  <w:style w:type="character" w:customStyle="1" w:styleId="ListLabel105">
    <w:name w:val="ListLabel 105"/>
    <w:qFormat/>
    <w:rsid w:val="006C766D"/>
    <w:rPr>
      <w:rFonts w:eastAsia="Arial" w:cs="Arial"/>
      <w:spacing w:val="-1"/>
      <w:w w:val="100"/>
      <w:sz w:val="22"/>
      <w:szCs w:val="22"/>
    </w:rPr>
  </w:style>
  <w:style w:type="character" w:customStyle="1" w:styleId="ListLabel106">
    <w:name w:val="ListLabel 106"/>
    <w:qFormat/>
    <w:rsid w:val="006C766D"/>
    <w:rPr>
      <w:rFonts w:eastAsia="Arial" w:cs="Arial"/>
      <w:w w:val="100"/>
      <w:sz w:val="22"/>
      <w:szCs w:val="22"/>
    </w:rPr>
  </w:style>
  <w:style w:type="character" w:customStyle="1" w:styleId="ListLabel107">
    <w:name w:val="ListLabel 107"/>
    <w:qFormat/>
    <w:rsid w:val="006C766D"/>
    <w:rPr>
      <w:rFonts w:eastAsia="Arial" w:cs="Arial"/>
      <w:spacing w:val="-2"/>
      <w:w w:val="100"/>
      <w:sz w:val="22"/>
      <w:szCs w:val="22"/>
    </w:rPr>
  </w:style>
  <w:style w:type="character" w:customStyle="1" w:styleId="ListLabel108">
    <w:name w:val="ListLabel 108"/>
    <w:qFormat/>
    <w:rsid w:val="006C766D"/>
    <w:rPr>
      <w:rFonts w:eastAsia="Arial" w:cs="Arial"/>
      <w:w w:val="100"/>
      <w:sz w:val="22"/>
      <w:szCs w:val="22"/>
    </w:rPr>
  </w:style>
  <w:style w:type="character" w:customStyle="1" w:styleId="ListLabel109">
    <w:name w:val="ListLabel 109"/>
    <w:qFormat/>
    <w:rsid w:val="006C766D"/>
    <w:rPr>
      <w:rFonts w:eastAsia="Arial" w:cs="Arial"/>
      <w:spacing w:val="-1"/>
      <w:w w:val="100"/>
      <w:sz w:val="22"/>
      <w:szCs w:val="22"/>
    </w:rPr>
  </w:style>
  <w:style w:type="character" w:customStyle="1" w:styleId="ListLabel110">
    <w:name w:val="ListLabel 110"/>
    <w:qFormat/>
    <w:rsid w:val="006C766D"/>
    <w:rPr>
      <w:rFonts w:eastAsia="Arial" w:cs="Arial"/>
      <w:spacing w:val="-1"/>
      <w:w w:val="100"/>
      <w:sz w:val="22"/>
      <w:szCs w:val="22"/>
    </w:rPr>
  </w:style>
  <w:style w:type="character" w:customStyle="1" w:styleId="ListLabel111">
    <w:name w:val="ListLabel 111"/>
    <w:qFormat/>
    <w:rsid w:val="006C766D"/>
    <w:rPr>
      <w:rFonts w:eastAsia="Arial" w:cs="Arial"/>
      <w:spacing w:val="-2"/>
      <w:w w:val="100"/>
      <w:sz w:val="22"/>
      <w:szCs w:val="22"/>
    </w:rPr>
  </w:style>
  <w:style w:type="character" w:customStyle="1" w:styleId="ListLabel112">
    <w:name w:val="ListLabel 112"/>
    <w:qFormat/>
    <w:rsid w:val="006C766D"/>
    <w:rPr>
      <w:rFonts w:eastAsia="Arial" w:cs="Arial"/>
      <w:spacing w:val="-1"/>
      <w:w w:val="100"/>
      <w:sz w:val="22"/>
      <w:szCs w:val="22"/>
    </w:rPr>
  </w:style>
  <w:style w:type="character" w:customStyle="1" w:styleId="ListLabel113">
    <w:name w:val="ListLabel 113"/>
    <w:qFormat/>
    <w:rsid w:val="006C766D"/>
    <w:rPr>
      <w:rFonts w:eastAsia="Arial" w:cs="Arial"/>
      <w:spacing w:val="-1"/>
      <w:w w:val="100"/>
      <w:sz w:val="22"/>
      <w:szCs w:val="22"/>
    </w:rPr>
  </w:style>
  <w:style w:type="character" w:customStyle="1" w:styleId="ListLabel114">
    <w:name w:val="ListLabel 114"/>
    <w:qFormat/>
    <w:rsid w:val="006C766D"/>
    <w:rPr>
      <w:rFonts w:eastAsia="Arial" w:cs="Arial"/>
      <w:spacing w:val="-4"/>
      <w:w w:val="100"/>
      <w:sz w:val="24"/>
      <w:szCs w:val="24"/>
    </w:rPr>
  </w:style>
  <w:style w:type="character" w:customStyle="1" w:styleId="ListLabel115">
    <w:name w:val="ListLabel 115"/>
    <w:qFormat/>
    <w:rsid w:val="006C766D"/>
    <w:rPr>
      <w:rFonts w:eastAsia="Arial" w:cs="Arial"/>
      <w:spacing w:val="-2"/>
      <w:w w:val="100"/>
      <w:sz w:val="22"/>
      <w:szCs w:val="22"/>
    </w:rPr>
  </w:style>
  <w:style w:type="character" w:customStyle="1" w:styleId="ListLabel116">
    <w:name w:val="ListLabel 116"/>
    <w:qFormat/>
    <w:rsid w:val="006C766D"/>
    <w:rPr>
      <w:rFonts w:eastAsia="Arial" w:cs="Arial"/>
      <w:spacing w:val="-1"/>
      <w:w w:val="100"/>
      <w:sz w:val="22"/>
      <w:szCs w:val="22"/>
    </w:rPr>
  </w:style>
  <w:style w:type="character" w:customStyle="1" w:styleId="ListLabel117">
    <w:name w:val="ListLabel 117"/>
    <w:qFormat/>
    <w:rsid w:val="006C766D"/>
    <w:rPr>
      <w:rFonts w:eastAsia="Arial" w:cs="Arial"/>
      <w:spacing w:val="-1"/>
      <w:w w:val="100"/>
      <w:sz w:val="22"/>
      <w:szCs w:val="22"/>
    </w:rPr>
  </w:style>
  <w:style w:type="paragraph" w:styleId="Ttulo">
    <w:name w:val="Title"/>
    <w:basedOn w:val="Normal"/>
    <w:next w:val="Textoindependiente"/>
    <w:link w:val="TtuloCar"/>
    <w:qFormat/>
    <w:rsid w:val="006C766D"/>
    <w:pPr>
      <w:keepNext/>
      <w:spacing w:before="240" w:after="120"/>
    </w:pPr>
    <w:rPr>
      <w:rFonts w:ascii="Liberation Sans" w:eastAsia="Microsoft YaHei" w:hAnsi="Liberation Sans" w:cs="Mangal"/>
      <w:sz w:val="28"/>
      <w:szCs w:val="28"/>
    </w:rPr>
  </w:style>
  <w:style w:type="character" w:customStyle="1" w:styleId="TtuloCar">
    <w:name w:val="Título Car"/>
    <w:basedOn w:val="Fuentedeprrafopredeter"/>
    <w:link w:val="Ttulo"/>
    <w:rsid w:val="006C766D"/>
    <w:rPr>
      <w:rFonts w:ascii="Liberation Sans" w:eastAsia="Microsoft YaHei" w:hAnsi="Liberation Sans" w:cs="Mangal"/>
      <w:sz w:val="28"/>
      <w:szCs w:val="28"/>
      <w:lang w:val="en-US"/>
    </w:rPr>
  </w:style>
  <w:style w:type="paragraph" w:styleId="Textoindependiente">
    <w:name w:val="Body Text"/>
    <w:basedOn w:val="Normal"/>
    <w:link w:val="TextoindependienteCar"/>
    <w:uiPriority w:val="1"/>
    <w:qFormat/>
    <w:rsid w:val="006C766D"/>
    <w:rPr>
      <w:sz w:val="24"/>
      <w:szCs w:val="24"/>
    </w:rPr>
  </w:style>
  <w:style w:type="character" w:customStyle="1" w:styleId="TextoindependienteCar">
    <w:name w:val="Texto independiente Car"/>
    <w:basedOn w:val="Fuentedeprrafopredeter"/>
    <w:link w:val="Textoindependiente"/>
    <w:uiPriority w:val="1"/>
    <w:rsid w:val="006C766D"/>
    <w:rPr>
      <w:rFonts w:ascii="Arial" w:eastAsia="Arial" w:hAnsi="Arial" w:cs="Arial"/>
      <w:sz w:val="24"/>
      <w:szCs w:val="24"/>
      <w:lang w:val="en-US"/>
    </w:rPr>
  </w:style>
  <w:style w:type="paragraph" w:styleId="Lista">
    <w:name w:val="List"/>
    <w:basedOn w:val="Textoindependiente"/>
    <w:rsid w:val="006C766D"/>
    <w:rPr>
      <w:rFonts w:cs="Mangal"/>
    </w:rPr>
  </w:style>
  <w:style w:type="paragraph" w:styleId="Epgrafe">
    <w:name w:val="caption"/>
    <w:basedOn w:val="Normal"/>
    <w:qFormat/>
    <w:rsid w:val="006C766D"/>
    <w:pPr>
      <w:suppressLineNumbers/>
      <w:spacing w:before="120" w:after="120"/>
    </w:pPr>
    <w:rPr>
      <w:rFonts w:cs="Mangal"/>
      <w:i/>
      <w:iCs/>
      <w:sz w:val="24"/>
      <w:szCs w:val="24"/>
    </w:rPr>
  </w:style>
  <w:style w:type="paragraph" w:customStyle="1" w:styleId="ndice">
    <w:name w:val="Índice"/>
    <w:basedOn w:val="Normal"/>
    <w:qFormat/>
    <w:rsid w:val="006C766D"/>
    <w:pPr>
      <w:suppressLineNumbers/>
    </w:pPr>
    <w:rPr>
      <w:rFonts w:cs="Mangal"/>
    </w:rPr>
  </w:style>
  <w:style w:type="paragraph" w:styleId="Prrafodelista">
    <w:name w:val="List Paragraph"/>
    <w:basedOn w:val="Normal"/>
    <w:uiPriority w:val="1"/>
    <w:qFormat/>
    <w:rsid w:val="006C766D"/>
    <w:pPr>
      <w:ind w:left="1246"/>
    </w:pPr>
  </w:style>
  <w:style w:type="paragraph" w:customStyle="1" w:styleId="TableParagraph">
    <w:name w:val="Table Paragraph"/>
    <w:basedOn w:val="Normal"/>
    <w:uiPriority w:val="1"/>
    <w:qFormat/>
    <w:rsid w:val="006C766D"/>
  </w:style>
  <w:style w:type="paragraph" w:styleId="Encabezado">
    <w:name w:val="header"/>
    <w:basedOn w:val="Normal"/>
    <w:link w:val="EncabezadoCar"/>
    <w:rsid w:val="006C766D"/>
  </w:style>
  <w:style w:type="character" w:customStyle="1" w:styleId="EncabezadoCar">
    <w:name w:val="Encabezado Car"/>
    <w:basedOn w:val="Fuentedeprrafopredeter"/>
    <w:link w:val="Encabezado"/>
    <w:rsid w:val="006C766D"/>
    <w:rPr>
      <w:rFonts w:ascii="Arial" w:eastAsia="Arial" w:hAnsi="Arial" w:cs="Arial"/>
      <w:lang w:val="en-US"/>
    </w:rPr>
  </w:style>
  <w:style w:type="paragraph" w:customStyle="1" w:styleId="Contenidodelmarco">
    <w:name w:val="Contenido del marco"/>
    <w:basedOn w:val="Normal"/>
    <w:qFormat/>
    <w:rsid w:val="006C766D"/>
  </w:style>
  <w:style w:type="paragraph" w:styleId="Piedepgina">
    <w:name w:val="footer"/>
    <w:basedOn w:val="Normal"/>
    <w:link w:val="PiedepginaCar"/>
    <w:uiPriority w:val="99"/>
    <w:rsid w:val="006C766D"/>
  </w:style>
  <w:style w:type="character" w:customStyle="1" w:styleId="PiedepginaCar">
    <w:name w:val="Pie de página Car"/>
    <w:basedOn w:val="Fuentedeprrafopredeter"/>
    <w:link w:val="Piedepgina"/>
    <w:uiPriority w:val="99"/>
    <w:rsid w:val="006C766D"/>
    <w:rPr>
      <w:rFonts w:ascii="Arial" w:eastAsia="Arial" w:hAnsi="Arial" w:cs="Arial"/>
      <w:lang w:val="en-US"/>
    </w:rPr>
  </w:style>
  <w:style w:type="table" w:customStyle="1" w:styleId="TableNormal">
    <w:name w:val="Table Normal"/>
    <w:uiPriority w:val="2"/>
    <w:semiHidden/>
    <w:unhideWhenUsed/>
    <w:qFormat/>
    <w:rsid w:val="006C766D"/>
    <w:pPr>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6C766D"/>
    <w:rPr>
      <w:rFonts w:ascii="Tahoma" w:hAnsi="Tahoma" w:cs="Tahoma"/>
      <w:sz w:val="16"/>
      <w:szCs w:val="16"/>
    </w:rPr>
  </w:style>
  <w:style w:type="character" w:customStyle="1" w:styleId="TextodegloboCar">
    <w:name w:val="Texto de globo Car"/>
    <w:basedOn w:val="Fuentedeprrafopredeter"/>
    <w:link w:val="Textodeglobo"/>
    <w:uiPriority w:val="99"/>
    <w:semiHidden/>
    <w:rsid w:val="006C766D"/>
    <w:rPr>
      <w:rFonts w:ascii="Tahoma" w:eastAsia="Arial"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766D"/>
    <w:pPr>
      <w:spacing w:after="0" w:line="240" w:lineRule="auto"/>
    </w:pPr>
    <w:rPr>
      <w:rFonts w:ascii="Arial" w:eastAsia="Arial" w:hAnsi="Arial" w:cs="Arial"/>
      <w:lang w:val="en-US"/>
    </w:rPr>
  </w:style>
  <w:style w:type="paragraph" w:styleId="Ttulo1">
    <w:name w:val="heading 1"/>
    <w:basedOn w:val="Normal"/>
    <w:link w:val="Ttulo1Car"/>
    <w:uiPriority w:val="1"/>
    <w:qFormat/>
    <w:rsid w:val="006C766D"/>
    <w:pPr>
      <w:spacing w:line="2008" w:lineRule="exact"/>
      <w:outlineLvl w:val="0"/>
    </w:pPr>
    <w:rPr>
      <w:rFonts w:ascii="Times New Roman" w:eastAsia="Times New Roman" w:hAnsi="Times New Roman" w:cs="Times New Roman"/>
      <w:sz w:val="181"/>
      <w:szCs w:val="181"/>
    </w:rPr>
  </w:style>
  <w:style w:type="paragraph" w:styleId="Ttulo2">
    <w:name w:val="heading 2"/>
    <w:basedOn w:val="Normal"/>
    <w:link w:val="Ttulo2Car"/>
    <w:uiPriority w:val="1"/>
    <w:qFormat/>
    <w:rsid w:val="006C766D"/>
    <w:pPr>
      <w:spacing w:before="89"/>
      <w:ind w:left="3717" w:right="3934"/>
      <w:jc w:val="center"/>
      <w:outlineLvl w:val="1"/>
    </w:pPr>
    <w:rPr>
      <w:b/>
      <w:bCs/>
      <w:sz w:val="32"/>
      <w:szCs w:val="32"/>
    </w:rPr>
  </w:style>
  <w:style w:type="paragraph" w:styleId="Ttulo3">
    <w:name w:val="heading 3"/>
    <w:basedOn w:val="Normal"/>
    <w:link w:val="Ttulo3Car"/>
    <w:uiPriority w:val="1"/>
    <w:qFormat/>
    <w:rsid w:val="006C766D"/>
    <w:pPr>
      <w:ind w:left="3720"/>
      <w:jc w:val="center"/>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C766D"/>
    <w:rPr>
      <w:rFonts w:ascii="Times New Roman" w:eastAsia="Times New Roman" w:hAnsi="Times New Roman" w:cs="Times New Roman"/>
      <w:sz w:val="181"/>
      <w:szCs w:val="181"/>
      <w:lang w:val="en-US"/>
    </w:rPr>
  </w:style>
  <w:style w:type="character" w:customStyle="1" w:styleId="Ttulo2Car">
    <w:name w:val="Título 2 Car"/>
    <w:basedOn w:val="Fuentedeprrafopredeter"/>
    <w:link w:val="Ttulo2"/>
    <w:uiPriority w:val="1"/>
    <w:rsid w:val="006C766D"/>
    <w:rPr>
      <w:rFonts w:ascii="Arial" w:eastAsia="Arial" w:hAnsi="Arial" w:cs="Arial"/>
      <w:b/>
      <w:bCs/>
      <w:sz w:val="32"/>
      <w:szCs w:val="32"/>
      <w:lang w:val="en-US"/>
    </w:rPr>
  </w:style>
  <w:style w:type="character" w:customStyle="1" w:styleId="Ttulo3Car">
    <w:name w:val="Título 3 Car"/>
    <w:basedOn w:val="Fuentedeprrafopredeter"/>
    <w:link w:val="Ttulo3"/>
    <w:uiPriority w:val="1"/>
    <w:rsid w:val="006C766D"/>
    <w:rPr>
      <w:rFonts w:ascii="Arial" w:eastAsia="Arial" w:hAnsi="Arial" w:cs="Arial"/>
      <w:b/>
      <w:bCs/>
      <w:sz w:val="24"/>
      <w:szCs w:val="24"/>
      <w:lang w:val="en-US"/>
    </w:rPr>
  </w:style>
  <w:style w:type="character" w:customStyle="1" w:styleId="ListLabel1">
    <w:name w:val="ListLabel 1"/>
    <w:qFormat/>
    <w:rsid w:val="006C766D"/>
    <w:rPr>
      <w:rFonts w:eastAsia="Arial" w:cs="Arial"/>
      <w:spacing w:val="-1"/>
      <w:w w:val="100"/>
      <w:sz w:val="22"/>
      <w:szCs w:val="22"/>
    </w:rPr>
  </w:style>
  <w:style w:type="character" w:customStyle="1" w:styleId="ListLabel2">
    <w:name w:val="ListLabel 2"/>
    <w:qFormat/>
    <w:rsid w:val="006C766D"/>
    <w:rPr>
      <w:rFonts w:eastAsia="Arial" w:cs="Arial"/>
      <w:spacing w:val="0"/>
      <w:w w:val="100"/>
      <w:sz w:val="22"/>
      <w:szCs w:val="22"/>
    </w:rPr>
  </w:style>
  <w:style w:type="character" w:customStyle="1" w:styleId="ListLabel3">
    <w:name w:val="ListLabel 3"/>
    <w:qFormat/>
    <w:rsid w:val="006C766D"/>
    <w:rPr>
      <w:rFonts w:eastAsia="Arial" w:cs="Arial"/>
      <w:spacing w:val="0"/>
      <w:w w:val="100"/>
      <w:sz w:val="22"/>
      <w:szCs w:val="22"/>
    </w:rPr>
  </w:style>
  <w:style w:type="character" w:customStyle="1" w:styleId="ListLabel4">
    <w:name w:val="ListLabel 4"/>
    <w:qFormat/>
    <w:rsid w:val="006C766D"/>
    <w:rPr>
      <w:rFonts w:eastAsia="Arial" w:cs="Arial"/>
      <w:spacing w:val="0"/>
      <w:w w:val="100"/>
      <w:sz w:val="22"/>
      <w:szCs w:val="22"/>
    </w:rPr>
  </w:style>
  <w:style w:type="character" w:customStyle="1" w:styleId="ListLabel5">
    <w:name w:val="ListLabel 5"/>
    <w:qFormat/>
    <w:rsid w:val="006C766D"/>
    <w:rPr>
      <w:rFonts w:eastAsia="Arial" w:cs="Arial"/>
      <w:spacing w:val="-1"/>
      <w:w w:val="100"/>
      <w:sz w:val="22"/>
      <w:szCs w:val="22"/>
    </w:rPr>
  </w:style>
  <w:style w:type="character" w:customStyle="1" w:styleId="ListLabel6">
    <w:name w:val="ListLabel 6"/>
    <w:qFormat/>
    <w:rsid w:val="006C766D"/>
  </w:style>
  <w:style w:type="character" w:customStyle="1" w:styleId="ListLabel7">
    <w:name w:val="ListLabel 7"/>
    <w:qFormat/>
    <w:rsid w:val="006C766D"/>
  </w:style>
  <w:style w:type="character" w:customStyle="1" w:styleId="ListLabel8">
    <w:name w:val="ListLabel 8"/>
    <w:qFormat/>
    <w:rsid w:val="006C766D"/>
  </w:style>
  <w:style w:type="character" w:customStyle="1" w:styleId="ListLabel9">
    <w:name w:val="ListLabel 9"/>
    <w:qFormat/>
    <w:rsid w:val="006C766D"/>
  </w:style>
  <w:style w:type="character" w:customStyle="1" w:styleId="ListLabel10">
    <w:name w:val="ListLabel 10"/>
    <w:qFormat/>
    <w:rsid w:val="006C766D"/>
    <w:rPr>
      <w:rFonts w:eastAsia="Arial" w:cs="Arial"/>
      <w:b/>
      <w:bCs/>
      <w:spacing w:val="-3"/>
      <w:w w:val="100"/>
      <w:sz w:val="22"/>
      <w:szCs w:val="22"/>
    </w:rPr>
  </w:style>
  <w:style w:type="character" w:customStyle="1" w:styleId="ListLabel11">
    <w:name w:val="ListLabel 11"/>
    <w:qFormat/>
    <w:rsid w:val="006C766D"/>
    <w:rPr>
      <w:rFonts w:eastAsia="Arial" w:cs="Arial"/>
      <w:spacing w:val="-3"/>
      <w:w w:val="100"/>
      <w:sz w:val="22"/>
      <w:szCs w:val="22"/>
    </w:rPr>
  </w:style>
  <w:style w:type="character" w:customStyle="1" w:styleId="ListLabel12">
    <w:name w:val="ListLabel 12"/>
    <w:qFormat/>
    <w:rsid w:val="006C766D"/>
    <w:rPr>
      <w:spacing w:val="0"/>
      <w:w w:val="100"/>
      <w:sz w:val="20"/>
    </w:rPr>
  </w:style>
  <w:style w:type="character" w:customStyle="1" w:styleId="ListLabel13">
    <w:name w:val="ListLabel 13"/>
    <w:qFormat/>
    <w:rsid w:val="006C766D"/>
    <w:rPr>
      <w:rFonts w:eastAsia="Arial" w:cs="Arial"/>
      <w:spacing w:val="-1"/>
      <w:w w:val="100"/>
      <w:sz w:val="23"/>
      <w:szCs w:val="23"/>
    </w:rPr>
  </w:style>
  <w:style w:type="character" w:customStyle="1" w:styleId="ListLabel14">
    <w:name w:val="ListLabel 14"/>
    <w:qFormat/>
    <w:rsid w:val="006C766D"/>
    <w:rPr>
      <w:rFonts w:eastAsia="Arial" w:cs="Arial"/>
      <w:w w:val="100"/>
      <w:sz w:val="15"/>
      <w:szCs w:val="15"/>
    </w:rPr>
  </w:style>
  <w:style w:type="character" w:customStyle="1" w:styleId="ListLabel15">
    <w:name w:val="ListLabel 15"/>
    <w:qFormat/>
    <w:rsid w:val="006C766D"/>
    <w:rPr>
      <w:rFonts w:eastAsia="Arial" w:cs="Arial"/>
      <w:spacing w:val="-1"/>
      <w:w w:val="100"/>
      <w:sz w:val="15"/>
      <w:szCs w:val="15"/>
    </w:rPr>
  </w:style>
  <w:style w:type="character" w:customStyle="1" w:styleId="ListLabel16">
    <w:name w:val="ListLabel 16"/>
    <w:qFormat/>
    <w:rsid w:val="006C766D"/>
    <w:rPr>
      <w:rFonts w:eastAsia="Arial" w:cs="Arial"/>
      <w:spacing w:val="-1"/>
      <w:w w:val="100"/>
      <w:sz w:val="23"/>
      <w:szCs w:val="23"/>
    </w:rPr>
  </w:style>
  <w:style w:type="character" w:customStyle="1" w:styleId="ListLabel17">
    <w:name w:val="ListLabel 17"/>
    <w:qFormat/>
    <w:rsid w:val="006C766D"/>
    <w:rPr>
      <w:rFonts w:eastAsia="Arial" w:cs="Arial"/>
      <w:spacing w:val="-1"/>
      <w:w w:val="100"/>
      <w:sz w:val="23"/>
      <w:szCs w:val="23"/>
    </w:rPr>
  </w:style>
  <w:style w:type="character" w:customStyle="1" w:styleId="ListLabel18">
    <w:name w:val="ListLabel 18"/>
    <w:qFormat/>
    <w:rsid w:val="006C766D"/>
    <w:rPr>
      <w:rFonts w:eastAsia="Arial" w:cs="Arial"/>
      <w:w w:val="100"/>
      <w:sz w:val="15"/>
      <w:szCs w:val="15"/>
    </w:rPr>
  </w:style>
  <w:style w:type="character" w:customStyle="1" w:styleId="ListLabel19">
    <w:name w:val="ListLabel 19"/>
    <w:qFormat/>
    <w:rsid w:val="006C766D"/>
    <w:rPr>
      <w:rFonts w:eastAsia="Arial" w:cs="Arial"/>
      <w:b/>
      <w:bCs/>
      <w:spacing w:val="-1"/>
      <w:w w:val="100"/>
      <w:sz w:val="15"/>
      <w:szCs w:val="15"/>
    </w:rPr>
  </w:style>
  <w:style w:type="character" w:customStyle="1" w:styleId="ListLabel20">
    <w:name w:val="ListLabel 20"/>
    <w:qFormat/>
    <w:rsid w:val="006C766D"/>
    <w:rPr>
      <w:rFonts w:eastAsia="Arial" w:cs="Arial"/>
      <w:w w:val="100"/>
      <w:sz w:val="15"/>
      <w:szCs w:val="15"/>
    </w:rPr>
  </w:style>
  <w:style w:type="character" w:customStyle="1" w:styleId="ListLabel21">
    <w:name w:val="ListLabel 21"/>
    <w:qFormat/>
    <w:rsid w:val="006C766D"/>
  </w:style>
  <w:style w:type="character" w:customStyle="1" w:styleId="ListLabel22">
    <w:name w:val="ListLabel 22"/>
    <w:qFormat/>
    <w:rsid w:val="006C766D"/>
    <w:rPr>
      <w:rFonts w:eastAsia="Arial" w:cs="Arial"/>
      <w:b/>
      <w:bCs/>
      <w:spacing w:val="-1"/>
      <w:w w:val="100"/>
      <w:sz w:val="23"/>
      <w:szCs w:val="23"/>
    </w:rPr>
  </w:style>
  <w:style w:type="character" w:customStyle="1" w:styleId="ListLabel23">
    <w:name w:val="ListLabel 23"/>
    <w:qFormat/>
    <w:rsid w:val="006C766D"/>
    <w:rPr>
      <w:rFonts w:eastAsia="Arial" w:cs="Arial"/>
      <w:b/>
      <w:bCs/>
      <w:spacing w:val="-1"/>
      <w:w w:val="100"/>
      <w:sz w:val="23"/>
      <w:szCs w:val="23"/>
    </w:rPr>
  </w:style>
  <w:style w:type="character" w:customStyle="1" w:styleId="ListLabel24">
    <w:name w:val="ListLabel 24"/>
    <w:qFormat/>
    <w:rsid w:val="006C766D"/>
  </w:style>
  <w:style w:type="character" w:customStyle="1" w:styleId="ListLabel25">
    <w:name w:val="ListLabel 25"/>
    <w:qFormat/>
    <w:rsid w:val="006C766D"/>
    <w:rPr>
      <w:b/>
      <w:sz w:val="23"/>
    </w:rPr>
  </w:style>
  <w:style w:type="character" w:customStyle="1" w:styleId="ListLabel26">
    <w:name w:val="ListLabel 26"/>
    <w:qFormat/>
    <w:rsid w:val="006C766D"/>
    <w:rPr>
      <w:rFonts w:eastAsia="Arial" w:cs="Arial"/>
      <w:b/>
      <w:bCs/>
      <w:spacing w:val="-1"/>
      <w:w w:val="100"/>
      <w:sz w:val="23"/>
      <w:szCs w:val="23"/>
    </w:rPr>
  </w:style>
  <w:style w:type="character" w:customStyle="1" w:styleId="ListLabel27">
    <w:name w:val="ListLabel 27"/>
    <w:qFormat/>
    <w:rsid w:val="006C766D"/>
  </w:style>
  <w:style w:type="character" w:customStyle="1" w:styleId="ListLabel28">
    <w:name w:val="ListLabel 28"/>
    <w:qFormat/>
    <w:rsid w:val="006C766D"/>
    <w:rPr>
      <w:rFonts w:eastAsia="Arial" w:cs="Arial"/>
      <w:b/>
      <w:bCs/>
      <w:spacing w:val="-1"/>
      <w:w w:val="100"/>
      <w:sz w:val="23"/>
      <w:szCs w:val="23"/>
    </w:rPr>
  </w:style>
  <w:style w:type="character" w:customStyle="1" w:styleId="ListLabel29">
    <w:name w:val="ListLabel 29"/>
    <w:qFormat/>
    <w:rsid w:val="006C766D"/>
    <w:rPr>
      <w:rFonts w:eastAsia="Arial" w:cs="Arial"/>
      <w:b/>
      <w:bCs/>
      <w:spacing w:val="-1"/>
      <w:w w:val="100"/>
      <w:sz w:val="23"/>
      <w:szCs w:val="23"/>
    </w:rPr>
  </w:style>
  <w:style w:type="character" w:customStyle="1" w:styleId="ListLabel30">
    <w:name w:val="ListLabel 30"/>
    <w:qFormat/>
    <w:rsid w:val="006C766D"/>
    <w:rPr>
      <w:rFonts w:eastAsia="Arial" w:cs="Arial"/>
      <w:b/>
      <w:bCs/>
      <w:spacing w:val="-1"/>
      <w:w w:val="100"/>
      <w:sz w:val="23"/>
      <w:szCs w:val="23"/>
    </w:rPr>
  </w:style>
  <w:style w:type="character" w:customStyle="1" w:styleId="ListLabel31">
    <w:name w:val="ListLabel 31"/>
    <w:qFormat/>
    <w:rsid w:val="006C766D"/>
  </w:style>
  <w:style w:type="character" w:customStyle="1" w:styleId="ListLabel32">
    <w:name w:val="ListLabel 32"/>
    <w:qFormat/>
    <w:rsid w:val="006C766D"/>
    <w:rPr>
      <w:rFonts w:eastAsia="Arial" w:cs="Arial"/>
      <w:b/>
      <w:bCs/>
      <w:spacing w:val="-1"/>
      <w:w w:val="100"/>
      <w:sz w:val="23"/>
      <w:szCs w:val="23"/>
    </w:rPr>
  </w:style>
  <w:style w:type="character" w:customStyle="1" w:styleId="ListLabel33">
    <w:name w:val="ListLabel 33"/>
    <w:qFormat/>
    <w:rsid w:val="006C766D"/>
    <w:rPr>
      <w:rFonts w:eastAsia="Arial" w:cs="Arial"/>
      <w:b/>
      <w:bCs/>
      <w:spacing w:val="-1"/>
      <w:w w:val="100"/>
      <w:sz w:val="23"/>
      <w:szCs w:val="23"/>
    </w:rPr>
  </w:style>
  <w:style w:type="character" w:customStyle="1" w:styleId="ListLabel34">
    <w:name w:val="ListLabel 34"/>
    <w:qFormat/>
    <w:rsid w:val="006C766D"/>
    <w:rPr>
      <w:rFonts w:eastAsia="Arial" w:cs="Arial"/>
      <w:spacing w:val="-6"/>
      <w:w w:val="100"/>
      <w:sz w:val="24"/>
      <w:szCs w:val="24"/>
    </w:rPr>
  </w:style>
  <w:style w:type="character" w:customStyle="1" w:styleId="ListLabel35">
    <w:name w:val="ListLabel 35"/>
    <w:qFormat/>
    <w:rsid w:val="006C766D"/>
    <w:rPr>
      <w:rFonts w:eastAsia="Arial" w:cs="Arial"/>
      <w:spacing w:val="-3"/>
      <w:w w:val="100"/>
      <w:sz w:val="24"/>
      <w:szCs w:val="24"/>
    </w:rPr>
  </w:style>
  <w:style w:type="character" w:customStyle="1" w:styleId="ListLabel36">
    <w:name w:val="ListLabel 36"/>
    <w:qFormat/>
    <w:rsid w:val="006C766D"/>
    <w:rPr>
      <w:rFonts w:eastAsia="Arial" w:cs="Arial"/>
      <w:spacing w:val="-5"/>
      <w:w w:val="100"/>
      <w:sz w:val="24"/>
      <w:szCs w:val="24"/>
    </w:rPr>
  </w:style>
  <w:style w:type="character" w:customStyle="1" w:styleId="ListLabel37">
    <w:name w:val="ListLabel 37"/>
    <w:qFormat/>
    <w:rsid w:val="006C766D"/>
    <w:rPr>
      <w:rFonts w:eastAsia="Arial" w:cs="Arial"/>
      <w:spacing w:val="-3"/>
      <w:w w:val="100"/>
      <w:sz w:val="24"/>
      <w:szCs w:val="24"/>
    </w:rPr>
  </w:style>
  <w:style w:type="character" w:customStyle="1" w:styleId="ListLabel38">
    <w:name w:val="ListLabel 38"/>
    <w:qFormat/>
    <w:rsid w:val="006C766D"/>
    <w:rPr>
      <w:rFonts w:eastAsia="Arial" w:cs="Arial"/>
      <w:spacing w:val="-2"/>
      <w:w w:val="100"/>
      <w:sz w:val="24"/>
      <w:szCs w:val="24"/>
    </w:rPr>
  </w:style>
  <w:style w:type="character" w:customStyle="1" w:styleId="ListLabel39">
    <w:name w:val="ListLabel 39"/>
    <w:qFormat/>
    <w:rsid w:val="006C766D"/>
    <w:rPr>
      <w:rFonts w:eastAsia="Arial" w:cs="Arial"/>
      <w:w w:val="100"/>
      <w:sz w:val="24"/>
      <w:szCs w:val="24"/>
    </w:rPr>
  </w:style>
  <w:style w:type="character" w:customStyle="1" w:styleId="ListLabel40">
    <w:name w:val="ListLabel 40"/>
    <w:qFormat/>
    <w:rsid w:val="006C766D"/>
    <w:rPr>
      <w:rFonts w:eastAsia="Arial" w:cs="Arial"/>
      <w:spacing w:val="-3"/>
      <w:w w:val="100"/>
      <w:sz w:val="24"/>
      <w:szCs w:val="24"/>
    </w:rPr>
  </w:style>
  <w:style w:type="character" w:customStyle="1" w:styleId="ListLabel41">
    <w:name w:val="ListLabel 41"/>
    <w:qFormat/>
    <w:rsid w:val="006C766D"/>
    <w:rPr>
      <w:rFonts w:eastAsia="Arial" w:cs="Arial"/>
      <w:spacing w:val="-9"/>
      <w:w w:val="100"/>
      <w:sz w:val="24"/>
      <w:szCs w:val="24"/>
    </w:rPr>
  </w:style>
  <w:style w:type="character" w:customStyle="1" w:styleId="ListLabel42">
    <w:name w:val="ListLabel 42"/>
    <w:qFormat/>
    <w:rsid w:val="006C766D"/>
    <w:rPr>
      <w:rFonts w:eastAsia="Arial" w:cs="Arial"/>
      <w:spacing w:val="-2"/>
      <w:w w:val="100"/>
      <w:sz w:val="24"/>
      <w:szCs w:val="24"/>
    </w:rPr>
  </w:style>
  <w:style w:type="character" w:customStyle="1" w:styleId="ListLabel43">
    <w:name w:val="ListLabel 43"/>
    <w:qFormat/>
    <w:rsid w:val="006C766D"/>
    <w:rPr>
      <w:rFonts w:eastAsia="Arial" w:cs="Arial"/>
      <w:w w:val="100"/>
      <w:sz w:val="24"/>
      <w:szCs w:val="24"/>
    </w:rPr>
  </w:style>
  <w:style w:type="character" w:customStyle="1" w:styleId="ListLabel44">
    <w:name w:val="ListLabel 44"/>
    <w:qFormat/>
    <w:rsid w:val="006C766D"/>
    <w:rPr>
      <w:rFonts w:eastAsia="Arial" w:cs="Arial"/>
      <w:w w:val="100"/>
      <w:sz w:val="24"/>
      <w:szCs w:val="24"/>
    </w:rPr>
  </w:style>
  <w:style w:type="character" w:customStyle="1" w:styleId="ListLabel45">
    <w:name w:val="ListLabel 45"/>
    <w:qFormat/>
    <w:rsid w:val="006C766D"/>
    <w:rPr>
      <w:rFonts w:eastAsia="Arial" w:cs="Arial"/>
      <w:spacing w:val="-2"/>
      <w:w w:val="100"/>
      <w:sz w:val="24"/>
      <w:szCs w:val="24"/>
    </w:rPr>
  </w:style>
  <w:style w:type="character" w:customStyle="1" w:styleId="ListLabel46">
    <w:name w:val="ListLabel 46"/>
    <w:qFormat/>
    <w:rsid w:val="006C766D"/>
    <w:rPr>
      <w:rFonts w:eastAsia="Arial" w:cs="Arial"/>
      <w:spacing w:val="-33"/>
      <w:w w:val="100"/>
      <w:sz w:val="24"/>
      <w:szCs w:val="24"/>
    </w:rPr>
  </w:style>
  <w:style w:type="character" w:customStyle="1" w:styleId="ListLabel47">
    <w:name w:val="ListLabel 47"/>
    <w:qFormat/>
    <w:rsid w:val="006C766D"/>
    <w:rPr>
      <w:rFonts w:eastAsia="Arial" w:cs="Arial"/>
      <w:w w:val="100"/>
      <w:sz w:val="24"/>
      <w:szCs w:val="24"/>
    </w:rPr>
  </w:style>
  <w:style w:type="character" w:customStyle="1" w:styleId="ListLabel48">
    <w:name w:val="ListLabel 48"/>
    <w:qFormat/>
    <w:rsid w:val="006C766D"/>
    <w:rPr>
      <w:rFonts w:eastAsia="Arial" w:cs="Arial"/>
      <w:spacing w:val="-4"/>
      <w:w w:val="100"/>
      <w:sz w:val="24"/>
      <w:szCs w:val="24"/>
    </w:rPr>
  </w:style>
  <w:style w:type="character" w:customStyle="1" w:styleId="ListLabel49">
    <w:name w:val="ListLabel 49"/>
    <w:qFormat/>
    <w:rsid w:val="006C766D"/>
    <w:rPr>
      <w:rFonts w:eastAsia="Arial" w:cs="Arial"/>
      <w:w w:val="100"/>
      <w:sz w:val="24"/>
      <w:szCs w:val="24"/>
    </w:rPr>
  </w:style>
  <w:style w:type="character" w:customStyle="1" w:styleId="ListLabel50">
    <w:name w:val="ListLabel 50"/>
    <w:qFormat/>
    <w:rsid w:val="006C766D"/>
    <w:rPr>
      <w:rFonts w:eastAsia="Arial" w:cs="Arial"/>
      <w:spacing w:val="-32"/>
      <w:w w:val="100"/>
      <w:sz w:val="24"/>
      <w:szCs w:val="24"/>
    </w:rPr>
  </w:style>
  <w:style w:type="character" w:customStyle="1" w:styleId="ListLabel51">
    <w:name w:val="ListLabel 51"/>
    <w:qFormat/>
    <w:rsid w:val="006C766D"/>
    <w:rPr>
      <w:b/>
      <w:bCs/>
      <w:spacing w:val="-25"/>
      <w:w w:val="100"/>
      <w:sz w:val="24"/>
    </w:rPr>
  </w:style>
  <w:style w:type="character" w:customStyle="1" w:styleId="ListLabel52">
    <w:name w:val="ListLabel 52"/>
    <w:qFormat/>
    <w:rsid w:val="006C766D"/>
    <w:rPr>
      <w:b/>
      <w:bCs/>
      <w:spacing w:val="-29"/>
      <w:w w:val="100"/>
      <w:sz w:val="24"/>
    </w:rPr>
  </w:style>
  <w:style w:type="character" w:customStyle="1" w:styleId="ListLabel53">
    <w:name w:val="ListLabel 53"/>
    <w:qFormat/>
    <w:rsid w:val="006C766D"/>
    <w:rPr>
      <w:rFonts w:eastAsia="Arial" w:cs="Arial"/>
      <w:w w:val="100"/>
      <w:sz w:val="24"/>
      <w:szCs w:val="24"/>
    </w:rPr>
  </w:style>
  <w:style w:type="character" w:customStyle="1" w:styleId="ListLabel54">
    <w:name w:val="ListLabel 54"/>
    <w:qFormat/>
    <w:rsid w:val="006C766D"/>
    <w:rPr>
      <w:rFonts w:eastAsia="Arial" w:cs="Arial"/>
      <w:spacing w:val="-3"/>
      <w:w w:val="100"/>
      <w:sz w:val="24"/>
      <w:szCs w:val="24"/>
    </w:rPr>
  </w:style>
  <w:style w:type="character" w:customStyle="1" w:styleId="ListLabel55">
    <w:name w:val="ListLabel 55"/>
    <w:qFormat/>
    <w:rsid w:val="006C766D"/>
    <w:rPr>
      <w:rFonts w:eastAsia="Arial" w:cs="Arial"/>
      <w:spacing w:val="-2"/>
      <w:w w:val="100"/>
      <w:sz w:val="24"/>
      <w:szCs w:val="24"/>
    </w:rPr>
  </w:style>
  <w:style w:type="character" w:customStyle="1" w:styleId="ListLabel56">
    <w:name w:val="ListLabel 56"/>
    <w:qFormat/>
    <w:rsid w:val="006C766D"/>
    <w:rPr>
      <w:rFonts w:eastAsia="Arial" w:cs="Arial"/>
      <w:w w:val="100"/>
      <w:sz w:val="24"/>
      <w:szCs w:val="24"/>
    </w:rPr>
  </w:style>
  <w:style w:type="character" w:customStyle="1" w:styleId="ListLabel57">
    <w:name w:val="ListLabel 57"/>
    <w:qFormat/>
    <w:rsid w:val="006C766D"/>
    <w:rPr>
      <w:rFonts w:eastAsia="Arial" w:cs="Arial"/>
      <w:spacing w:val="-33"/>
      <w:w w:val="100"/>
      <w:sz w:val="24"/>
      <w:szCs w:val="24"/>
    </w:rPr>
  </w:style>
  <w:style w:type="character" w:customStyle="1" w:styleId="ListLabel58">
    <w:name w:val="ListLabel 58"/>
    <w:qFormat/>
    <w:rsid w:val="006C766D"/>
    <w:rPr>
      <w:rFonts w:eastAsia="Arial" w:cs="Arial"/>
      <w:spacing w:val="-1"/>
      <w:w w:val="100"/>
      <w:sz w:val="24"/>
      <w:szCs w:val="24"/>
    </w:rPr>
  </w:style>
  <w:style w:type="character" w:customStyle="1" w:styleId="ListLabel59">
    <w:name w:val="ListLabel 59"/>
    <w:qFormat/>
    <w:rsid w:val="006C766D"/>
    <w:rPr>
      <w:rFonts w:eastAsia="Arial" w:cs="Arial"/>
      <w:spacing w:val="-33"/>
      <w:w w:val="100"/>
      <w:sz w:val="24"/>
      <w:szCs w:val="24"/>
    </w:rPr>
  </w:style>
  <w:style w:type="character" w:customStyle="1" w:styleId="ListLabel60">
    <w:name w:val="ListLabel 60"/>
    <w:qFormat/>
    <w:rsid w:val="006C766D"/>
    <w:rPr>
      <w:rFonts w:eastAsia="Arial" w:cs="Arial"/>
      <w:w w:val="100"/>
      <w:sz w:val="24"/>
      <w:szCs w:val="24"/>
    </w:rPr>
  </w:style>
  <w:style w:type="character" w:customStyle="1" w:styleId="ListLabel61">
    <w:name w:val="ListLabel 61"/>
    <w:qFormat/>
    <w:rsid w:val="006C766D"/>
    <w:rPr>
      <w:rFonts w:eastAsia="Arial" w:cs="Arial"/>
      <w:spacing w:val="-9"/>
      <w:w w:val="100"/>
      <w:sz w:val="24"/>
      <w:szCs w:val="24"/>
    </w:rPr>
  </w:style>
  <w:style w:type="character" w:customStyle="1" w:styleId="ListLabel62">
    <w:name w:val="ListLabel 62"/>
    <w:qFormat/>
    <w:rsid w:val="006C766D"/>
    <w:rPr>
      <w:rFonts w:eastAsia="Arial" w:cs="Arial"/>
      <w:spacing w:val="-4"/>
      <w:w w:val="100"/>
      <w:sz w:val="24"/>
      <w:szCs w:val="24"/>
    </w:rPr>
  </w:style>
  <w:style w:type="character" w:customStyle="1" w:styleId="ListLabel63">
    <w:name w:val="ListLabel 63"/>
    <w:qFormat/>
    <w:rsid w:val="006C766D"/>
    <w:rPr>
      <w:rFonts w:eastAsia="Arial" w:cs="Arial"/>
      <w:spacing w:val="-3"/>
      <w:w w:val="100"/>
      <w:sz w:val="24"/>
      <w:szCs w:val="24"/>
    </w:rPr>
  </w:style>
  <w:style w:type="character" w:customStyle="1" w:styleId="ListLabel64">
    <w:name w:val="ListLabel 64"/>
    <w:qFormat/>
    <w:rsid w:val="006C766D"/>
    <w:rPr>
      <w:rFonts w:eastAsia="Arial" w:cs="Arial"/>
      <w:spacing w:val="-2"/>
      <w:w w:val="100"/>
      <w:sz w:val="22"/>
      <w:szCs w:val="22"/>
    </w:rPr>
  </w:style>
  <w:style w:type="character" w:customStyle="1" w:styleId="ListLabel65">
    <w:name w:val="ListLabel 65"/>
    <w:qFormat/>
    <w:rsid w:val="006C766D"/>
    <w:rPr>
      <w:rFonts w:eastAsia="Arial" w:cs="Arial"/>
      <w:spacing w:val="-2"/>
      <w:w w:val="100"/>
      <w:sz w:val="22"/>
      <w:szCs w:val="22"/>
    </w:rPr>
  </w:style>
  <w:style w:type="character" w:customStyle="1" w:styleId="ListLabel66">
    <w:name w:val="ListLabel 66"/>
    <w:qFormat/>
    <w:rsid w:val="006C766D"/>
    <w:rPr>
      <w:rFonts w:eastAsia="Arial" w:cs="Arial"/>
      <w:spacing w:val="-1"/>
      <w:w w:val="100"/>
      <w:sz w:val="22"/>
      <w:szCs w:val="22"/>
    </w:rPr>
  </w:style>
  <w:style w:type="character" w:customStyle="1" w:styleId="ListLabel67">
    <w:name w:val="ListLabel 67"/>
    <w:qFormat/>
    <w:rsid w:val="006C766D"/>
    <w:rPr>
      <w:rFonts w:eastAsia="Arial" w:cs="Arial"/>
      <w:spacing w:val="-1"/>
      <w:w w:val="100"/>
      <w:sz w:val="22"/>
      <w:szCs w:val="22"/>
    </w:rPr>
  </w:style>
  <w:style w:type="character" w:customStyle="1" w:styleId="ListLabel68">
    <w:name w:val="ListLabel 68"/>
    <w:qFormat/>
    <w:rsid w:val="006C766D"/>
    <w:rPr>
      <w:rFonts w:eastAsia="Arial" w:cs="Arial"/>
      <w:spacing w:val="0"/>
      <w:w w:val="100"/>
      <w:sz w:val="22"/>
      <w:szCs w:val="22"/>
    </w:rPr>
  </w:style>
  <w:style w:type="character" w:customStyle="1" w:styleId="ListLabel69">
    <w:name w:val="ListLabel 69"/>
    <w:qFormat/>
    <w:rsid w:val="006C766D"/>
    <w:rPr>
      <w:spacing w:val="-2"/>
      <w:w w:val="100"/>
      <w:sz w:val="22"/>
    </w:rPr>
  </w:style>
  <w:style w:type="character" w:customStyle="1" w:styleId="ListLabel70">
    <w:name w:val="ListLabel 70"/>
    <w:qFormat/>
    <w:rsid w:val="006C766D"/>
    <w:rPr>
      <w:rFonts w:eastAsia="Arial" w:cs="Arial"/>
      <w:spacing w:val="-2"/>
      <w:w w:val="100"/>
      <w:sz w:val="22"/>
      <w:szCs w:val="22"/>
    </w:rPr>
  </w:style>
  <w:style w:type="character" w:customStyle="1" w:styleId="ListLabel71">
    <w:name w:val="ListLabel 71"/>
    <w:qFormat/>
    <w:rsid w:val="006C766D"/>
    <w:rPr>
      <w:rFonts w:eastAsia="Arial" w:cs="Arial"/>
      <w:spacing w:val="-1"/>
      <w:w w:val="100"/>
      <w:sz w:val="22"/>
      <w:szCs w:val="22"/>
    </w:rPr>
  </w:style>
  <w:style w:type="character" w:customStyle="1" w:styleId="ListLabel72">
    <w:name w:val="ListLabel 72"/>
    <w:qFormat/>
    <w:rsid w:val="006C766D"/>
    <w:rPr>
      <w:rFonts w:eastAsia="Arial" w:cs="Arial"/>
      <w:spacing w:val="-3"/>
      <w:w w:val="100"/>
      <w:sz w:val="24"/>
      <w:szCs w:val="24"/>
    </w:rPr>
  </w:style>
  <w:style w:type="character" w:customStyle="1" w:styleId="ListLabel73">
    <w:name w:val="ListLabel 73"/>
    <w:qFormat/>
    <w:rsid w:val="006C766D"/>
    <w:rPr>
      <w:rFonts w:eastAsia="Arial" w:cs="Arial"/>
      <w:spacing w:val="-2"/>
      <w:w w:val="100"/>
      <w:sz w:val="24"/>
      <w:szCs w:val="24"/>
    </w:rPr>
  </w:style>
  <w:style w:type="character" w:customStyle="1" w:styleId="ListLabel74">
    <w:name w:val="ListLabel 74"/>
    <w:qFormat/>
    <w:rsid w:val="006C766D"/>
    <w:rPr>
      <w:rFonts w:eastAsia="Arial" w:cs="Arial"/>
      <w:w w:val="100"/>
      <w:sz w:val="24"/>
      <w:szCs w:val="24"/>
    </w:rPr>
  </w:style>
  <w:style w:type="character" w:customStyle="1" w:styleId="ListLabel75">
    <w:name w:val="ListLabel 75"/>
    <w:qFormat/>
    <w:rsid w:val="006C766D"/>
    <w:rPr>
      <w:rFonts w:eastAsia="Arial" w:cs="Arial"/>
      <w:w w:val="100"/>
      <w:sz w:val="24"/>
      <w:szCs w:val="24"/>
    </w:rPr>
  </w:style>
  <w:style w:type="character" w:customStyle="1" w:styleId="ListLabel76">
    <w:name w:val="ListLabel 76"/>
    <w:qFormat/>
    <w:rsid w:val="006C766D"/>
    <w:rPr>
      <w:rFonts w:eastAsia="Arial" w:cs="Arial"/>
      <w:spacing w:val="-3"/>
      <w:w w:val="100"/>
      <w:sz w:val="24"/>
      <w:szCs w:val="24"/>
    </w:rPr>
  </w:style>
  <w:style w:type="character" w:customStyle="1" w:styleId="ListLabel77">
    <w:name w:val="ListLabel 77"/>
    <w:qFormat/>
    <w:rsid w:val="006C766D"/>
    <w:rPr>
      <w:rFonts w:eastAsia="Arial" w:cs="Arial"/>
      <w:spacing w:val="-16"/>
      <w:w w:val="100"/>
      <w:sz w:val="24"/>
      <w:szCs w:val="24"/>
    </w:rPr>
  </w:style>
  <w:style w:type="character" w:customStyle="1" w:styleId="ListLabel78">
    <w:name w:val="ListLabel 78"/>
    <w:qFormat/>
    <w:rsid w:val="006C766D"/>
    <w:rPr>
      <w:rFonts w:eastAsia="Arial" w:cs="Arial"/>
      <w:spacing w:val="-3"/>
      <w:w w:val="100"/>
      <w:sz w:val="24"/>
      <w:szCs w:val="24"/>
    </w:rPr>
  </w:style>
  <w:style w:type="character" w:customStyle="1" w:styleId="ListLabel79">
    <w:name w:val="ListLabel 79"/>
    <w:qFormat/>
    <w:rsid w:val="006C766D"/>
    <w:rPr>
      <w:rFonts w:eastAsia="Arial" w:cs="Arial"/>
      <w:w w:val="100"/>
      <w:sz w:val="24"/>
      <w:szCs w:val="24"/>
    </w:rPr>
  </w:style>
  <w:style w:type="character" w:customStyle="1" w:styleId="ListLabel80">
    <w:name w:val="ListLabel 80"/>
    <w:qFormat/>
    <w:rsid w:val="006C766D"/>
    <w:rPr>
      <w:rFonts w:eastAsia="Arial" w:cs="Arial"/>
      <w:w w:val="100"/>
      <w:sz w:val="24"/>
      <w:szCs w:val="24"/>
    </w:rPr>
  </w:style>
  <w:style w:type="character" w:customStyle="1" w:styleId="ListLabel81">
    <w:name w:val="ListLabel 81"/>
    <w:qFormat/>
    <w:rsid w:val="006C766D"/>
    <w:rPr>
      <w:rFonts w:eastAsia="Arial" w:cs="Arial"/>
      <w:spacing w:val="-2"/>
      <w:w w:val="100"/>
      <w:sz w:val="24"/>
      <w:szCs w:val="24"/>
    </w:rPr>
  </w:style>
  <w:style w:type="character" w:customStyle="1" w:styleId="ListLabel82">
    <w:name w:val="ListLabel 82"/>
    <w:qFormat/>
    <w:rsid w:val="006C766D"/>
    <w:rPr>
      <w:rFonts w:eastAsia="Arial" w:cs="Arial"/>
      <w:spacing w:val="-4"/>
      <w:w w:val="100"/>
      <w:sz w:val="24"/>
      <w:szCs w:val="24"/>
    </w:rPr>
  </w:style>
  <w:style w:type="character" w:customStyle="1" w:styleId="ListLabel83">
    <w:name w:val="ListLabel 83"/>
    <w:qFormat/>
    <w:rsid w:val="006C766D"/>
    <w:rPr>
      <w:rFonts w:eastAsia="Arial" w:cs="Arial"/>
      <w:spacing w:val="-3"/>
      <w:w w:val="100"/>
      <w:sz w:val="24"/>
      <w:szCs w:val="24"/>
    </w:rPr>
  </w:style>
  <w:style w:type="character" w:customStyle="1" w:styleId="ListLabel84">
    <w:name w:val="ListLabel 84"/>
    <w:qFormat/>
    <w:rsid w:val="006C766D"/>
    <w:rPr>
      <w:spacing w:val="-4"/>
      <w:w w:val="100"/>
      <w:sz w:val="24"/>
    </w:rPr>
  </w:style>
  <w:style w:type="character" w:customStyle="1" w:styleId="ListLabel85">
    <w:name w:val="ListLabel 85"/>
    <w:qFormat/>
    <w:rsid w:val="006C766D"/>
    <w:rPr>
      <w:rFonts w:eastAsia="Arial" w:cs="Arial"/>
      <w:spacing w:val="-3"/>
      <w:w w:val="100"/>
      <w:sz w:val="24"/>
      <w:szCs w:val="24"/>
    </w:rPr>
  </w:style>
  <w:style w:type="character" w:customStyle="1" w:styleId="ListLabel86">
    <w:name w:val="ListLabel 86"/>
    <w:qFormat/>
    <w:rsid w:val="006C766D"/>
    <w:rPr>
      <w:rFonts w:eastAsia="Arial" w:cs="Arial"/>
      <w:spacing w:val="-1"/>
      <w:w w:val="100"/>
      <w:sz w:val="22"/>
      <w:szCs w:val="22"/>
    </w:rPr>
  </w:style>
  <w:style w:type="character" w:customStyle="1" w:styleId="ListLabel87">
    <w:name w:val="ListLabel 87"/>
    <w:qFormat/>
    <w:rsid w:val="006C766D"/>
    <w:rPr>
      <w:rFonts w:eastAsia="Arial" w:cs="Arial"/>
      <w:spacing w:val="-2"/>
      <w:w w:val="100"/>
      <w:sz w:val="22"/>
      <w:szCs w:val="22"/>
    </w:rPr>
  </w:style>
  <w:style w:type="character" w:customStyle="1" w:styleId="ListLabel88">
    <w:name w:val="ListLabel 88"/>
    <w:qFormat/>
    <w:rsid w:val="006C766D"/>
    <w:rPr>
      <w:rFonts w:eastAsia="Arial" w:cs="Arial"/>
      <w:spacing w:val="-1"/>
      <w:w w:val="100"/>
      <w:sz w:val="22"/>
      <w:szCs w:val="22"/>
    </w:rPr>
  </w:style>
  <w:style w:type="character" w:customStyle="1" w:styleId="ListLabel89">
    <w:name w:val="ListLabel 89"/>
    <w:qFormat/>
    <w:rsid w:val="006C766D"/>
    <w:rPr>
      <w:rFonts w:eastAsia="Arial" w:cs="Arial"/>
      <w:w w:val="100"/>
      <w:sz w:val="22"/>
      <w:szCs w:val="22"/>
    </w:rPr>
  </w:style>
  <w:style w:type="character" w:customStyle="1" w:styleId="ListLabel90">
    <w:name w:val="ListLabel 90"/>
    <w:qFormat/>
    <w:rsid w:val="006C766D"/>
    <w:rPr>
      <w:rFonts w:eastAsia="Arial" w:cs="Arial"/>
      <w:spacing w:val="-1"/>
      <w:w w:val="100"/>
      <w:sz w:val="22"/>
      <w:szCs w:val="22"/>
    </w:rPr>
  </w:style>
  <w:style w:type="character" w:customStyle="1" w:styleId="ListLabel91">
    <w:name w:val="ListLabel 91"/>
    <w:qFormat/>
    <w:rsid w:val="006C766D"/>
    <w:rPr>
      <w:rFonts w:eastAsia="Arial" w:cs="Arial"/>
      <w:spacing w:val="0"/>
      <w:w w:val="100"/>
      <w:sz w:val="22"/>
      <w:szCs w:val="22"/>
    </w:rPr>
  </w:style>
  <w:style w:type="character" w:customStyle="1" w:styleId="ListLabel92">
    <w:name w:val="ListLabel 92"/>
    <w:qFormat/>
    <w:rsid w:val="006C766D"/>
    <w:rPr>
      <w:rFonts w:eastAsia="Arial" w:cs="Arial"/>
      <w:spacing w:val="-2"/>
      <w:w w:val="100"/>
      <w:sz w:val="22"/>
      <w:szCs w:val="22"/>
    </w:rPr>
  </w:style>
  <w:style w:type="character" w:customStyle="1" w:styleId="ListLabel93">
    <w:name w:val="ListLabel 93"/>
    <w:qFormat/>
    <w:rsid w:val="006C766D"/>
    <w:rPr>
      <w:rFonts w:eastAsia="Arial" w:cs="Arial"/>
      <w:spacing w:val="-1"/>
      <w:w w:val="100"/>
      <w:sz w:val="22"/>
      <w:szCs w:val="22"/>
    </w:rPr>
  </w:style>
  <w:style w:type="character" w:customStyle="1" w:styleId="ListLabel94">
    <w:name w:val="ListLabel 94"/>
    <w:qFormat/>
    <w:rsid w:val="006C766D"/>
    <w:rPr>
      <w:rFonts w:eastAsia="Arial" w:cs="Arial"/>
      <w:w w:val="100"/>
      <w:sz w:val="22"/>
      <w:szCs w:val="22"/>
    </w:rPr>
  </w:style>
  <w:style w:type="character" w:customStyle="1" w:styleId="ListLabel95">
    <w:name w:val="ListLabel 95"/>
    <w:qFormat/>
    <w:rsid w:val="006C766D"/>
    <w:rPr>
      <w:rFonts w:eastAsia="Arial" w:cs="Arial"/>
      <w:spacing w:val="-1"/>
      <w:w w:val="100"/>
      <w:sz w:val="22"/>
      <w:szCs w:val="22"/>
    </w:rPr>
  </w:style>
  <w:style w:type="character" w:customStyle="1" w:styleId="ListLabel96">
    <w:name w:val="ListLabel 96"/>
    <w:qFormat/>
    <w:rsid w:val="006C766D"/>
    <w:rPr>
      <w:rFonts w:eastAsia="Arial" w:cs="Arial"/>
      <w:w w:val="100"/>
      <w:sz w:val="22"/>
      <w:szCs w:val="22"/>
    </w:rPr>
  </w:style>
  <w:style w:type="character" w:customStyle="1" w:styleId="ListLabel97">
    <w:name w:val="ListLabel 97"/>
    <w:qFormat/>
    <w:rsid w:val="006C766D"/>
    <w:rPr>
      <w:rFonts w:eastAsia="Arial" w:cs="Arial"/>
      <w:spacing w:val="-1"/>
      <w:w w:val="100"/>
      <w:sz w:val="22"/>
      <w:szCs w:val="22"/>
    </w:rPr>
  </w:style>
  <w:style w:type="character" w:customStyle="1" w:styleId="ListLabel98">
    <w:name w:val="ListLabel 98"/>
    <w:qFormat/>
    <w:rsid w:val="006C766D"/>
    <w:rPr>
      <w:rFonts w:eastAsia="Arial" w:cs="Arial"/>
      <w:spacing w:val="-1"/>
      <w:w w:val="100"/>
      <w:sz w:val="22"/>
      <w:szCs w:val="22"/>
    </w:rPr>
  </w:style>
  <w:style w:type="character" w:customStyle="1" w:styleId="ListLabel99">
    <w:name w:val="ListLabel 99"/>
    <w:qFormat/>
    <w:rsid w:val="006C766D"/>
    <w:rPr>
      <w:rFonts w:eastAsia="Arial" w:cs="Arial"/>
      <w:spacing w:val="-1"/>
      <w:w w:val="100"/>
      <w:sz w:val="22"/>
      <w:szCs w:val="22"/>
    </w:rPr>
  </w:style>
  <w:style w:type="character" w:customStyle="1" w:styleId="ListLabel100">
    <w:name w:val="ListLabel 100"/>
    <w:qFormat/>
    <w:rsid w:val="006C766D"/>
    <w:rPr>
      <w:rFonts w:eastAsia="Arial" w:cs="Arial"/>
      <w:spacing w:val="-1"/>
      <w:w w:val="100"/>
      <w:sz w:val="22"/>
      <w:szCs w:val="22"/>
    </w:rPr>
  </w:style>
  <w:style w:type="character" w:customStyle="1" w:styleId="ListLabel101">
    <w:name w:val="ListLabel 101"/>
    <w:qFormat/>
    <w:rsid w:val="006C766D"/>
    <w:rPr>
      <w:rFonts w:eastAsia="Arial" w:cs="Arial"/>
      <w:spacing w:val="-1"/>
      <w:w w:val="100"/>
      <w:sz w:val="22"/>
      <w:szCs w:val="22"/>
    </w:rPr>
  </w:style>
  <w:style w:type="character" w:customStyle="1" w:styleId="ListLabel102">
    <w:name w:val="ListLabel 102"/>
    <w:qFormat/>
    <w:rsid w:val="006C766D"/>
    <w:rPr>
      <w:rFonts w:eastAsia="Arial" w:cs="Arial"/>
      <w:spacing w:val="-2"/>
      <w:w w:val="100"/>
      <w:sz w:val="22"/>
      <w:szCs w:val="22"/>
    </w:rPr>
  </w:style>
  <w:style w:type="character" w:customStyle="1" w:styleId="ListLabel103">
    <w:name w:val="ListLabel 103"/>
    <w:qFormat/>
    <w:rsid w:val="006C766D"/>
    <w:rPr>
      <w:rFonts w:eastAsia="Arial" w:cs="Arial"/>
      <w:spacing w:val="-1"/>
      <w:w w:val="100"/>
      <w:sz w:val="22"/>
      <w:szCs w:val="22"/>
    </w:rPr>
  </w:style>
  <w:style w:type="character" w:customStyle="1" w:styleId="ListLabel104">
    <w:name w:val="ListLabel 104"/>
    <w:qFormat/>
    <w:rsid w:val="006C766D"/>
    <w:rPr>
      <w:rFonts w:eastAsia="Arial" w:cs="Arial"/>
      <w:spacing w:val="-2"/>
      <w:w w:val="100"/>
      <w:sz w:val="22"/>
      <w:szCs w:val="22"/>
    </w:rPr>
  </w:style>
  <w:style w:type="character" w:customStyle="1" w:styleId="ListLabel105">
    <w:name w:val="ListLabel 105"/>
    <w:qFormat/>
    <w:rsid w:val="006C766D"/>
    <w:rPr>
      <w:rFonts w:eastAsia="Arial" w:cs="Arial"/>
      <w:spacing w:val="-1"/>
      <w:w w:val="100"/>
      <w:sz w:val="22"/>
      <w:szCs w:val="22"/>
    </w:rPr>
  </w:style>
  <w:style w:type="character" w:customStyle="1" w:styleId="ListLabel106">
    <w:name w:val="ListLabel 106"/>
    <w:qFormat/>
    <w:rsid w:val="006C766D"/>
    <w:rPr>
      <w:rFonts w:eastAsia="Arial" w:cs="Arial"/>
      <w:w w:val="100"/>
      <w:sz w:val="22"/>
      <w:szCs w:val="22"/>
    </w:rPr>
  </w:style>
  <w:style w:type="character" w:customStyle="1" w:styleId="ListLabel107">
    <w:name w:val="ListLabel 107"/>
    <w:qFormat/>
    <w:rsid w:val="006C766D"/>
    <w:rPr>
      <w:rFonts w:eastAsia="Arial" w:cs="Arial"/>
      <w:spacing w:val="-2"/>
      <w:w w:val="100"/>
      <w:sz w:val="22"/>
      <w:szCs w:val="22"/>
    </w:rPr>
  </w:style>
  <w:style w:type="character" w:customStyle="1" w:styleId="ListLabel108">
    <w:name w:val="ListLabel 108"/>
    <w:qFormat/>
    <w:rsid w:val="006C766D"/>
    <w:rPr>
      <w:rFonts w:eastAsia="Arial" w:cs="Arial"/>
      <w:w w:val="100"/>
      <w:sz w:val="22"/>
      <w:szCs w:val="22"/>
    </w:rPr>
  </w:style>
  <w:style w:type="character" w:customStyle="1" w:styleId="ListLabel109">
    <w:name w:val="ListLabel 109"/>
    <w:qFormat/>
    <w:rsid w:val="006C766D"/>
    <w:rPr>
      <w:rFonts w:eastAsia="Arial" w:cs="Arial"/>
      <w:spacing w:val="-1"/>
      <w:w w:val="100"/>
      <w:sz w:val="22"/>
      <w:szCs w:val="22"/>
    </w:rPr>
  </w:style>
  <w:style w:type="character" w:customStyle="1" w:styleId="ListLabel110">
    <w:name w:val="ListLabel 110"/>
    <w:qFormat/>
    <w:rsid w:val="006C766D"/>
    <w:rPr>
      <w:rFonts w:eastAsia="Arial" w:cs="Arial"/>
      <w:spacing w:val="-1"/>
      <w:w w:val="100"/>
      <w:sz w:val="22"/>
      <w:szCs w:val="22"/>
    </w:rPr>
  </w:style>
  <w:style w:type="character" w:customStyle="1" w:styleId="ListLabel111">
    <w:name w:val="ListLabel 111"/>
    <w:qFormat/>
    <w:rsid w:val="006C766D"/>
    <w:rPr>
      <w:rFonts w:eastAsia="Arial" w:cs="Arial"/>
      <w:spacing w:val="-2"/>
      <w:w w:val="100"/>
      <w:sz w:val="22"/>
      <w:szCs w:val="22"/>
    </w:rPr>
  </w:style>
  <w:style w:type="character" w:customStyle="1" w:styleId="ListLabel112">
    <w:name w:val="ListLabel 112"/>
    <w:qFormat/>
    <w:rsid w:val="006C766D"/>
    <w:rPr>
      <w:rFonts w:eastAsia="Arial" w:cs="Arial"/>
      <w:spacing w:val="-1"/>
      <w:w w:val="100"/>
      <w:sz w:val="22"/>
      <w:szCs w:val="22"/>
    </w:rPr>
  </w:style>
  <w:style w:type="character" w:customStyle="1" w:styleId="ListLabel113">
    <w:name w:val="ListLabel 113"/>
    <w:qFormat/>
    <w:rsid w:val="006C766D"/>
    <w:rPr>
      <w:rFonts w:eastAsia="Arial" w:cs="Arial"/>
      <w:spacing w:val="-1"/>
      <w:w w:val="100"/>
      <w:sz w:val="22"/>
      <w:szCs w:val="22"/>
    </w:rPr>
  </w:style>
  <w:style w:type="character" w:customStyle="1" w:styleId="ListLabel114">
    <w:name w:val="ListLabel 114"/>
    <w:qFormat/>
    <w:rsid w:val="006C766D"/>
    <w:rPr>
      <w:rFonts w:eastAsia="Arial" w:cs="Arial"/>
      <w:spacing w:val="-4"/>
      <w:w w:val="100"/>
      <w:sz w:val="24"/>
      <w:szCs w:val="24"/>
    </w:rPr>
  </w:style>
  <w:style w:type="character" w:customStyle="1" w:styleId="ListLabel115">
    <w:name w:val="ListLabel 115"/>
    <w:qFormat/>
    <w:rsid w:val="006C766D"/>
    <w:rPr>
      <w:rFonts w:eastAsia="Arial" w:cs="Arial"/>
      <w:spacing w:val="-2"/>
      <w:w w:val="100"/>
      <w:sz w:val="22"/>
      <w:szCs w:val="22"/>
    </w:rPr>
  </w:style>
  <w:style w:type="character" w:customStyle="1" w:styleId="ListLabel116">
    <w:name w:val="ListLabel 116"/>
    <w:qFormat/>
    <w:rsid w:val="006C766D"/>
    <w:rPr>
      <w:rFonts w:eastAsia="Arial" w:cs="Arial"/>
      <w:spacing w:val="-1"/>
      <w:w w:val="100"/>
      <w:sz w:val="22"/>
      <w:szCs w:val="22"/>
    </w:rPr>
  </w:style>
  <w:style w:type="character" w:customStyle="1" w:styleId="ListLabel117">
    <w:name w:val="ListLabel 117"/>
    <w:qFormat/>
    <w:rsid w:val="006C766D"/>
    <w:rPr>
      <w:rFonts w:eastAsia="Arial" w:cs="Arial"/>
      <w:spacing w:val="-1"/>
      <w:w w:val="100"/>
      <w:sz w:val="22"/>
      <w:szCs w:val="22"/>
    </w:rPr>
  </w:style>
  <w:style w:type="paragraph" w:styleId="Ttulo">
    <w:name w:val="Title"/>
    <w:basedOn w:val="Normal"/>
    <w:next w:val="Textoindependiente"/>
    <w:link w:val="TtuloCar"/>
    <w:qFormat/>
    <w:rsid w:val="006C766D"/>
    <w:pPr>
      <w:keepNext/>
      <w:spacing w:before="240" w:after="120"/>
    </w:pPr>
    <w:rPr>
      <w:rFonts w:ascii="Liberation Sans" w:eastAsia="Microsoft YaHei" w:hAnsi="Liberation Sans" w:cs="Mangal"/>
      <w:sz w:val="28"/>
      <w:szCs w:val="28"/>
    </w:rPr>
  </w:style>
  <w:style w:type="character" w:customStyle="1" w:styleId="TtuloCar">
    <w:name w:val="Título Car"/>
    <w:basedOn w:val="Fuentedeprrafopredeter"/>
    <w:link w:val="Ttulo"/>
    <w:rsid w:val="006C766D"/>
    <w:rPr>
      <w:rFonts w:ascii="Liberation Sans" w:eastAsia="Microsoft YaHei" w:hAnsi="Liberation Sans" w:cs="Mangal"/>
      <w:sz w:val="28"/>
      <w:szCs w:val="28"/>
      <w:lang w:val="en-US"/>
    </w:rPr>
  </w:style>
  <w:style w:type="paragraph" w:styleId="Textoindependiente">
    <w:name w:val="Body Text"/>
    <w:basedOn w:val="Normal"/>
    <w:link w:val="TextoindependienteCar"/>
    <w:uiPriority w:val="1"/>
    <w:qFormat/>
    <w:rsid w:val="006C766D"/>
    <w:rPr>
      <w:sz w:val="24"/>
      <w:szCs w:val="24"/>
    </w:rPr>
  </w:style>
  <w:style w:type="character" w:customStyle="1" w:styleId="TextoindependienteCar">
    <w:name w:val="Texto independiente Car"/>
    <w:basedOn w:val="Fuentedeprrafopredeter"/>
    <w:link w:val="Textoindependiente"/>
    <w:uiPriority w:val="1"/>
    <w:rsid w:val="006C766D"/>
    <w:rPr>
      <w:rFonts w:ascii="Arial" w:eastAsia="Arial" w:hAnsi="Arial" w:cs="Arial"/>
      <w:sz w:val="24"/>
      <w:szCs w:val="24"/>
      <w:lang w:val="en-US"/>
    </w:rPr>
  </w:style>
  <w:style w:type="paragraph" w:styleId="Lista">
    <w:name w:val="List"/>
    <w:basedOn w:val="Textoindependiente"/>
    <w:rsid w:val="006C766D"/>
    <w:rPr>
      <w:rFonts w:cs="Mangal"/>
    </w:rPr>
  </w:style>
  <w:style w:type="paragraph" w:styleId="Epgrafe">
    <w:name w:val="caption"/>
    <w:basedOn w:val="Normal"/>
    <w:qFormat/>
    <w:rsid w:val="006C766D"/>
    <w:pPr>
      <w:suppressLineNumbers/>
      <w:spacing w:before="120" w:after="120"/>
    </w:pPr>
    <w:rPr>
      <w:rFonts w:cs="Mangal"/>
      <w:i/>
      <w:iCs/>
      <w:sz w:val="24"/>
      <w:szCs w:val="24"/>
    </w:rPr>
  </w:style>
  <w:style w:type="paragraph" w:customStyle="1" w:styleId="ndice">
    <w:name w:val="Índice"/>
    <w:basedOn w:val="Normal"/>
    <w:qFormat/>
    <w:rsid w:val="006C766D"/>
    <w:pPr>
      <w:suppressLineNumbers/>
    </w:pPr>
    <w:rPr>
      <w:rFonts w:cs="Mangal"/>
    </w:rPr>
  </w:style>
  <w:style w:type="paragraph" w:styleId="Prrafodelista">
    <w:name w:val="List Paragraph"/>
    <w:basedOn w:val="Normal"/>
    <w:uiPriority w:val="1"/>
    <w:qFormat/>
    <w:rsid w:val="006C766D"/>
    <w:pPr>
      <w:ind w:left="1246"/>
    </w:pPr>
  </w:style>
  <w:style w:type="paragraph" w:customStyle="1" w:styleId="TableParagraph">
    <w:name w:val="Table Paragraph"/>
    <w:basedOn w:val="Normal"/>
    <w:uiPriority w:val="1"/>
    <w:qFormat/>
    <w:rsid w:val="006C766D"/>
  </w:style>
  <w:style w:type="paragraph" w:styleId="Encabezado">
    <w:name w:val="header"/>
    <w:basedOn w:val="Normal"/>
    <w:link w:val="EncabezadoCar"/>
    <w:rsid w:val="006C766D"/>
  </w:style>
  <w:style w:type="character" w:customStyle="1" w:styleId="EncabezadoCar">
    <w:name w:val="Encabezado Car"/>
    <w:basedOn w:val="Fuentedeprrafopredeter"/>
    <w:link w:val="Encabezado"/>
    <w:rsid w:val="006C766D"/>
    <w:rPr>
      <w:rFonts w:ascii="Arial" w:eastAsia="Arial" w:hAnsi="Arial" w:cs="Arial"/>
      <w:lang w:val="en-US"/>
    </w:rPr>
  </w:style>
  <w:style w:type="paragraph" w:customStyle="1" w:styleId="Contenidodelmarco">
    <w:name w:val="Contenido del marco"/>
    <w:basedOn w:val="Normal"/>
    <w:qFormat/>
    <w:rsid w:val="006C766D"/>
  </w:style>
  <w:style w:type="paragraph" w:styleId="Piedepgina">
    <w:name w:val="footer"/>
    <w:basedOn w:val="Normal"/>
    <w:link w:val="PiedepginaCar"/>
    <w:uiPriority w:val="99"/>
    <w:rsid w:val="006C766D"/>
  </w:style>
  <w:style w:type="character" w:customStyle="1" w:styleId="PiedepginaCar">
    <w:name w:val="Pie de página Car"/>
    <w:basedOn w:val="Fuentedeprrafopredeter"/>
    <w:link w:val="Piedepgina"/>
    <w:uiPriority w:val="99"/>
    <w:rsid w:val="006C766D"/>
    <w:rPr>
      <w:rFonts w:ascii="Arial" w:eastAsia="Arial" w:hAnsi="Arial" w:cs="Arial"/>
      <w:lang w:val="en-US"/>
    </w:rPr>
  </w:style>
  <w:style w:type="table" w:customStyle="1" w:styleId="TableNormal">
    <w:name w:val="Table Normal"/>
    <w:uiPriority w:val="2"/>
    <w:semiHidden/>
    <w:unhideWhenUsed/>
    <w:qFormat/>
    <w:rsid w:val="006C766D"/>
    <w:pPr>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6C766D"/>
    <w:rPr>
      <w:rFonts w:ascii="Tahoma" w:hAnsi="Tahoma" w:cs="Tahoma"/>
      <w:sz w:val="16"/>
      <w:szCs w:val="16"/>
    </w:rPr>
  </w:style>
  <w:style w:type="character" w:customStyle="1" w:styleId="TextodegloboCar">
    <w:name w:val="Texto de globo Car"/>
    <w:basedOn w:val="Fuentedeprrafopredeter"/>
    <w:link w:val="Textodeglobo"/>
    <w:uiPriority w:val="99"/>
    <w:semiHidden/>
    <w:rsid w:val="006C766D"/>
    <w:rPr>
      <w:rFonts w:ascii="Tahoma" w:eastAsia="Arial"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15</Pages>
  <Words>4846</Words>
  <Characters>26659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María Lázaro Pérez</dc:creator>
  <cp:lastModifiedBy>Angélica María Lázaro Pérez</cp:lastModifiedBy>
  <cp:revision>3</cp:revision>
  <cp:lastPrinted>2019-01-07T22:15:00Z</cp:lastPrinted>
  <dcterms:created xsi:type="dcterms:W3CDTF">2019-01-07T21:07:00Z</dcterms:created>
  <dcterms:modified xsi:type="dcterms:W3CDTF">2019-01-07T22:16:00Z</dcterms:modified>
</cp:coreProperties>
</file>