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A1" w:rsidRDefault="00CD33A1" w:rsidP="00CD33A1">
      <w:pPr>
        <w:autoSpaceDE w:val="0"/>
        <w:autoSpaceDN w:val="0"/>
        <w:adjustRightInd w:val="0"/>
        <w:spacing w:after="0" w:line="240" w:lineRule="auto"/>
        <w:jc w:val="both"/>
        <w:rPr>
          <w:rFonts w:ascii="Arial" w:hAnsi="Arial" w:cs="Arial"/>
          <w:b/>
          <w:sz w:val="24"/>
        </w:rPr>
      </w:pPr>
      <w:r w:rsidRPr="00DD7F3C">
        <w:rPr>
          <w:rFonts w:ascii="Arial" w:hAnsi="Arial" w:cs="Arial"/>
          <w:b/>
          <w:sz w:val="24"/>
        </w:rPr>
        <w:t xml:space="preserve">Clasificación </w:t>
      </w:r>
      <w:r>
        <w:rPr>
          <w:rFonts w:ascii="Arial" w:hAnsi="Arial" w:cs="Arial"/>
          <w:b/>
          <w:sz w:val="24"/>
        </w:rPr>
        <w:t xml:space="preserve">por objeto del gasto </w:t>
      </w:r>
      <w:r w:rsidRPr="00DD7F3C">
        <w:rPr>
          <w:rFonts w:ascii="Arial" w:hAnsi="Arial" w:cs="Arial"/>
          <w:b/>
          <w:sz w:val="24"/>
        </w:rPr>
        <w:t xml:space="preserve">del Presupuesto de Egresos para el </w:t>
      </w:r>
      <w:r w:rsidRPr="006B6ECE">
        <w:rPr>
          <w:rFonts w:ascii="Arial" w:hAnsi="Arial" w:cs="Arial"/>
          <w:b/>
          <w:sz w:val="24"/>
        </w:rPr>
        <w:t>Ejercicio Fiscal 201</w:t>
      </w:r>
      <w:r w:rsidR="000D06AE">
        <w:rPr>
          <w:rFonts w:ascii="Arial" w:hAnsi="Arial" w:cs="Arial"/>
          <w:b/>
          <w:sz w:val="24"/>
        </w:rPr>
        <w:t>8</w:t>
      </w:r>
      <w:r w:rsidRPr="006B6ECE">
        <w:rPr>
          <w:rFonts w:ascii="Arial" w:hAnsi="Arial" w:cs="Arial"/>
          <w:b/>
          <w:sz w:val="24"/>
        </w:rPr>
        <w:t xml:space="preserve"> Aprobado.</w:t>
      </w:r>
    </w:p>
    <w:p w:rsidR="00CD33A1" w:rsidRDefault="00CD33A1" w:rsidP="00CD33A1">
      <w:pPr>
        <w:autoSpaceDE w:val="0"/>
        <w:autoSpaceDN w:val="0"/>
        <w:adjustRightInd w:val="0"/>
        <w:spacing w:after="0" w:line="240" w:lineRule="auto"/>
        <w:rPr>
          <w:rFonts w:ascii="Arial" w:hAnsi="Arial" w:cs="Arial"/>
          <w:b/>
          <w:sz w:val="24"/>
        </w:rPr>
      </w:pPr>
    </w:p>
    <w:tbl>
      <w:tblPr>
        <w:tblW w:w="4812" w:type="pct"/>
        <w:jc w:val="center"/>
        <w:tblCellMar>
          <w:left w:w="70" w:type="dxa"/>
          <w:right w:w="70" w:type="dxa"/>
        </w:tblCellMar>
        <w:tblLook w:val="04A0" w:firstRow="1" w:lastRow="0" w:firstColumn="1" w:lastColumn="0" w:noHBand="0" w:noVBand="1"/>
      </w:tblPr>
      <w:tblGrid>
        <w:gridCol w:w="6777"/>
        <w:gridCol w:w="1863"/>
      </w:tblGrid>
      <w:tr w:rsidR="004A45C3" w:rsidRPr="004A45C3" w:rsidTr="004A45C3">
        <w:trPr>
          <w:trHeight w:val="300"/>
          <w:tblHeader/>
          <w:jc w:val="center"/>
        </w:trPr>
        <w:tc>
          <w:tcPr>
            <w:tcW w:w="3922"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A45C3" w:rsidRPr="004A45C3" w:rsidRDefault="004A45C3" w:rsidP="004A45C3">
            <w:pPr>
              <w:spacing w:after="0" w:line="240" w:lineRule="auto"/>
              <w:jc w:val="center"/>
              <w:rPr>
                <w:rFonts w:ascii="Calibri" w:eastAsia="Times New Roman" w:hAnsi="Calibri" w:cs="Times New Roman"/>
                <w:b/>
                <w:bCs/>
                <w:color w:val="FFFFFF"/>
                <w:sz w:val="20"/>
                <w:szCs w:val="20"/>
                <w:lang w:eastAsia="es-MX"/>
              </w:rPr>
            </w:pPr>
            <w:r w:rsidRPr="004A45C3">
              <w:rPr>
                <w:rFonts w:ascii="Calibri" w:eastAsia="Times New Roman" w:hAnsi="Calibri" w:cs="Times New Roman"/>
                <w:b/>
                <w:bCs/>
                <w:color w:val="FFFFFF"/>
                <w:sz w:val="20"/>
                <w:szCs w:val="20"/>
                <w:lang w:eastAsia="es-MX"/>
              </w:rPr>
              <w:t>Descripción</w:t>
            </w:r>
          </w:p>
        </w:tc>
        <w:tc>
          <w:tcPr>
            <w:tcW w:w="1078" w:type="pct"/>
            <w:tcBorders>
              <w:top w:val="single" w:sz="4" w:space="0" w:color="525252"/>
              <w:left w:val="nil"/>
              <w:bottom w:val="single" w:sz="4" w:space="0" w:color="525252"/>
              <w:right w:val="single" w:sz="4" w:space="0" w:color="525252"/>
            </w:tcBorders>
            <w:shd w:val="clear" w:color="000000" w:fill="525252"/>
            <w:noWrap/>
            <w:vAlign w:val="center"/>
            <w:hideMark/>
          </w:tcPr>
          <w:p w:rsidR="004A45C3" w:rsidRPr="004A45C3" w:rsidRDefault="004A45C3" w:rsidP="004A45C3">
            <w:pPr>
              <w:spacing w:after="0" w:line="240" w:lineRule="auto"/>
              <w:jc w:val="center"/>
              <w:rPr>
                <w:rFonts w:ascii="Calibri" w:eastAsia="Times New Roman" w:hAnsi="Calibri" w:cs="Times New Roman"/>
                <w:b/>
                <w:bCs/>
                <w:color w:val="FFFFFF"/>
                <w:sz w:val="20"/>
                <w:szCs w:val="20"/>
                <w:lang w:eastAsia="es-MX"/>
              </w:rPr>
            </w:pPr>
            <w:r w:rsidRPr="004A45C3">
              <w:rPr>
                <w:rFonts w:ascii="Calibri" w:eastAsia="Times New Roman" w:hAnsi="Calibri" w:cs="Times New Roman"/>
                <w:b/>
                <w:bCs/>
                <w:color w:val="FFFFFF"/>
                <w:sz w:val="20"/>
                <w:szCs w:val="20"/>
                <w:lang w:eastAsia="es-MX"/>
              </w:rPr>
              <w:t xml:space="preserve">  Cifras en Pesos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E2EFDA"/>
            <w:noWrap/>
            <w:vAlign w:val="center"/>
            <w:hideMark/>
          </w:tcPr>
          <w:p w:rsidR="004A45C3" w:rsidRPr="004A45C3" w:rsidRDefault="004A45C3" w:rsidP="000F5F41">
            <w:pPr>
              <w:spacing w:after="0" w:line="240" w:lineRule="auto"/>
              <w:ind w:firstLineChars="200" w:firstLine="400"/>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Suma Total</w:t>
            </w:r>
          </w:p>
        </w:tc>
        <w:tc>
          <w:tcPr>
            <w:tcW w:w="1078" w:type="pct"/>
            <w:tcBorders>
              <w:top w:val="nil"/>
              <w:left w:val="nil"/>
              <w:bottom w:val="single" w:sz="4" w:space="0" w:color="auto"/>
              <w:right w:val="single" w:sz="4" w:space="0" w:color="auto"/>
            </w:tcBorders>
            <w:shd w:val="clear" w:color="000000" w:fill="E2EFDA"/>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89,270,321,499.00 </w:t>
            </w:r>
          </w:p>
        </w:tc>
      </w:tr>
      <w:tr w:rsidR="004A45C3" w:rsidRPr="004A45C3" w:rsidTr="004A45C3">
        <w:trPr>
          <w:trHeight w:val="300"/>
          <w:jc w:val="center"/>
        </w:trPr>
        <w:tc>
          <w:tcPr>
            <w:tcW w:w="392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1000 Servicios Personales.</w:t>
            </w:r>
          </w:p>
        </w:tc>
        <w:tc>
          <w:tcPr>
            <w:tcW w:w="1078" w:type="pct"/>
            <w:tcBorders>
              <w:top w:val="single" w:sz="4" w:space="0" w:color="auto"/>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36,783,849,871.90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Remuneraciones al Personal de Carácter Permanente.</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15,970,031,561.40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Remuneraciones al Personal de Carácter Transitorio.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793,871,689.11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Remuneraciones Adicionales y Especiales.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7,768,223,344.41 </w:t>
            </w:r>
          </w:p>
        </w:tc>
        <w:bookmarkStart w:id="0" w:name="_GoBack"/>
        <w:bookmarkEnd w:id="0"/>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Seguridad Social.</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4,086,203,396.03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Otras Prestaciones Sociales y Económicas.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3,566,766,056.25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Previsiones.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1,124,245,070.82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Pago de Estímulos a Servidores Públicos.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3,474,508,753.88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2000 Materiales y Suministros.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5,549,223,557.14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Materiales de Administración, Emisión de Documentos y Artículos Oficiales.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1,861,461,966.84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Alimentos y Utensilios.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1,785,315,168.38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Materias Primas y Materiales de Producción y Comercialización.</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206,234,423.36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Materiales y Artículos de Construcción y de Reparación.</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591,315,796.07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Productos Químicos, Farmacéuticos y de Laboratorio.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339,365,388.28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Combustibles, Lubricantes y Aditivos.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314,377,451.32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Vestuario, Blancos, Prendas de Protección y Artículos Deportivos.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351,217,281.25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Materiales y Suministros para Seguridad.</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22,072,941.77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Herramientas, Refacciones y Accesorios Menores.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77,863,139.87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3000 Servicios Generales.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2,992,887,987.34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Básicos.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761,097,649.84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de Arrendamiento.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184,783,051.88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Profesionales, Científicos, Técnicos y Otros Servicios.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556,902,623.97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Financieros, Bancarios y Comerciales.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56,808,298.33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de Instalación, Reparación, Mantenimiento y Conservación.</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243,841,319.02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de Comunicación Social y Publicidad.</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47,457,864.77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de Traslado y Viáticos.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311,406,623.34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Servicios Oficiales.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97,919,853.26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Otros Servicios Generales.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732,670,702.93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4000 Transferencias, Asignaciones, Subsidios y Otras Ayudas.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14,829,634,533.52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Transferencias Internas y Asignaciones al Sector Público.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5,887,637,436.43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Transferencias al Resto del Sector Público.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389,199,848.52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Subsidios y Subvenciones.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4,111,275,075.25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Ayudas Sociales.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2,816,309,405.28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Pensiones y Jubilaciones.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1,625,212,768.04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Transferencias a Fideicomisos, Mandatos y Otros Análogos.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Transferencias a la Seguridad Social.</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Donativos.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lastRenderedPageBreak/>
              <w:t>Transferencias al Exterior.</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5000 Bienes Muebles, Inmuebles e Intangibles.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273,306,837.19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Mobiliario y Equipo de Administración.</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57,597,579.88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Mobiliario y Equipo Educacional y Recreativo.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3,599,599.79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Equipo e Instrumental Médico y de Laboratorio.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2,671,005.18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Vehículos y Equipo de Transporte.</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36,474,310.64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Equipo de Defensa y Seguridad.</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60,000.00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Maquinaria, Otros Equipos y Herramientas.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21,157,641.32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Activos Biológicos.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533,276.76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Bienes Inmuebles.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111,917,468.25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Activos Intangibles.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39,295,955.37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6000 Inversión Pública.</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2,716,290,681.28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Obra Pública en Bienes de Dominio Público.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2,061,353,396.27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Obra Pública en Bienes Propios.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654,937,285.01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Proyectos Productivos y Acciones de Fomento.</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7000 Inversiones Financieras y Otras Provisiones.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3,283,970,042.91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Inversiones para el Fomento de Actividades Productivas.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Acciones y Participaciones de Capital. </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Compra de Títulos y Valores.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Concesión de Préstamos.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Inversiones en Fideicomisos, Mandatos y Otros Análogos.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2,361,918,515.04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Otras Inversiones Financieras. </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Provisiones para Contingencias y Otras Erogaciones Especiales.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922,051,527.87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8000 Participaciones y Aportaciones.</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20,962,562,986.86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Participaciones.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6,350,778,576.80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Aportaciones.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14,611,784,410.06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Convenios.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9000 Deuda Pública.</w:t>
            </w:r>
          </w:p>
        </w:tc>
        <w:tc>
          <w:tcPr>
            <w:tcW w:w="1078" w:type="pct"/>
            <w:tcBorders>
              <w:top w:val="nil"/>
              <w:left w:val="nil"/>
              <w:bottom w:val="single" w:sz="4" w:space="0" w:color="auto"/>
              <w:right w:val="single" w:sz="4" w:space="0" w:color="auto"/>
            </w:tcBorders>
            <w:shd w:val="clear" w:color="000000" w:fill="F2F2F2"/>
            <w:noWrap/>
            <w:vAlign w:val="center"/>
            <w:hideMark/>
          </w:tcPr>
          <w:p w:rsidR="004A45C3" w:rsidRPr="004A45C3" w:rsidRDefault="004A45C3" w:rsidP="004A45C3">
            <w:pPr>
              <w:spacing w:after="0" w:line="240" w:lineRule="auto"/>
              <w:jc w:val="right"/>
              <w:rPr>
                <w:rFonts w:ascii="Calibri" w:eastAsia="Times New Roman" w:hAnsi="Calibri" w:cs="Times New Roman"/>
                <w:b/>
                <w:bCs/>
                <w:color w:val="000000"/>
                <w:sz w:val="20"/>
                <w:szCs w:val="20"/>
                <w:lang w:eastAsia="es-MX"/>
              </w:rPr>
            </w:pPr>
            <w:r w:rsidRPr="004A45C3">
              <w:rPr>
                <w:rFonts w:ascii="Calibri" w:eastAsia="Times New Roman" w:hAnsi="Calibri" w:cs="Times New Roman"/>
                <w:b/>
                <w:bCs/>
                <w:color w:val="000000"/>
                <w:sz w:val="20"/>
                <w:szCs w:val="20"/>
                <w:lang w:eastAsia="es-MX"/>
              </w:rPr>
              <w:t xml:space="preserve">     1,878,595,000.86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Amortización de la Deuda Pública.</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646,274,925.08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Intereses de la Deuda Pública.</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1,206,131,203.04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Comisiones de la Deuda Pública.</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Gastos de la Deuda Pública.</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5,967,372.74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Costo por Coberturas.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Apoyos Financieros.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    </w:t>
            </w:r>
          </w:p>
        </w:tc>
      </w:tr>
      <w:tr w:rsidR="004A45C3" w:rsidRPr="004A45C3" w:rsidTr="004A45C3">
        <w:trPr>
          <w:trHeight w:val="300"/>
          <w:jc w:val="center"/>
        </w:trPr>
        <w:tc>
          <w:tcPr>
            <w:tcW w:w="3922" w:type="pct"/>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200" w:firstLine="400"/>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Adeudos de Ejercicios Fiscales Anteriores (ADEFAS).</w:t>
            </w:r>
          </w:p>
        </w:tc>
        <w:tc>
          <w:tcPr>
            <w:tcW w:w="1078" w:type="pct"/>
            <w:tcBorders>
              <w:top w:val="nil"/>
              <w:left w:val="nil"/>
              <w:bottom w:val="single" w:sz="4" w:space="0" w:color="auto"/>
              <w:right w:val="single" w:sz="4" w:space="0" w:color="auto"/>
            </w:tcBorders>
            <w:shd w:val="clear" w:color="auto" w:fill="auto"/>
            <w:noWrap/>
            <w:vAlign w:val="center"/>
            <w:hideMark/>
          </w:tcPr>
          <w:p w:rsidR="004A45C3" w:rsidRPr="004A45C3" w:rsidRDefault="004A45C3" w:rsidP="004A45C3">
            <w:pPr>
              <w:spacing w:after="0" w:line="240" w:lineRule="auto"/>
              <w:jc w:val="right"/>
              <w:rPr>
                <w:rFonts w:ascii="Calibri" w:eastAsia="Times New Roman" w:hAnsi="Calibri" w:cs="Times New Roman"/>
                <w:color w:val="000000"/>
                <w:sz w:val="20"/>
                <w:szCs w:val="20"/>
                <w:lang w:eastAsia="es-MX"/>
              </w:rPr>
            </w:pPr>
            <w:r w:rsidRPr="004A45C3">
              <w:rPr>
                <w:rFonts w:ascii="Calibri" w:eastAsia="Times New Roman" w:hAnsi="Calibri" w:cs="Times New Roman"/>
                <w:color w:val="000000"/>
                <w:sz w:val="20"/>
                <w:szCs w:val="20"/>
                <w:lang w:eastAsia="es-MX"/>
              </w:rPr>
              <w:t xml:space="preserve">          20,221,500.00 </w:t>
            </w:r>
          </w:p>
        </w:tc>
      </w:tr>
    </w:tbl>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B02558" w:rsidRDefault="00B02558"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CD33A1">
      <w:pPr>
        <w:autoSpaceDE w:val="0"/>
        <w:autoSpaceDN w:val="0"/>
        <w:adjustRightInd w:val="0"/>
        <w:spacing w:after="0" w:line="240" w:lineRule="auto"/>
        <w:jc w:val="both"/>
        <w:rPr>
          <w:rFonts w:ascii="Arial" w:hAnsi="Arial" w:cs="Arial"/>
          <w:b/>
          <w:sz w:val="24"/>
        </w:rPr>
      </w:pPr>
      <w:r w:rsidRPr="00DD7F3C">
        <w:rPr>
          <w:rFonts w:ascii="Arial" w:hAnsi="Arial" w:cs="Arial"/>
          <w:b/>
          <w:sz w:val="24"/>
        </w:rPr>
        <w:lastRenderedPageBreak/>
        <w:t xml:space="preserve">Clasificación </w:t>
      </w:r>
      <w:r>
        <w:rPr>
          <w:rFonts w:ascii="Arial" w:hAnsi="Arial" w:cs="Arial"/>
          <w:b/>
          <w:sz w:val="24"/>
        </w:rPr>
        <w:t xml:space="preserve">por tipo de gasto </w:t>
      </w:r>
      <w:r w:rsidRPr="00DD7F3C">
        <w:rPr>
          <w:rFonts w:ascii="Arial" w:hAnsi="Arial" w:cs="Arial"/>
          <w:b/>
          <w:sz w:val="24"/>
        </w:rPr>
        <w:t>del Presupuesto de Egresos para el Ejercicio Fiscal 201</w:t>
      </w:r>
      <w:r w:rsidR="000D06AE">
        <w:rPr>
          <w:rFonts w:ascii="Arial" w:hAnsi="Arial" w:cs="Arial"/>
          <w:b/>
          <w:sz w:val="24"/>
        </w:rPr>
        <w:t>8</w:t>
      </w:r>
      <w:r>
        <w:rPr>
          <w:rFonts w:ascii="Arial" w:hAnsi="Arial" w:cs="Arial"/>
          <w:b/>
          <w:sz w:val="24"/>
        </w:rPr>
        <w:t xml:space="preserve"> </w:t>
      </w:r>
      <w:r w:rsidRPr="00DD7F3C">
        <w:rPr>
          <w:rFonts w:ascii="Arial" w:hAnsi="Arial" w:cs="Arial"/>
          <w:b/>
          <w:sz w:val="24"/>
        </w:rPr>
        <w:t>Aprobado.</w:t>
      </w:r>
    </w:p>
    <w:p w:rsidR="00CD33A1" w:rsidRDefault="00CD33A1" w:rsidP="00A86016">
      <w:pPr>
        <w:autoSpaceDE w:val="0"/>
        <w:autoSpaceDN w:val="0"/>
        <w:adjustRightInd w:val="0"/>
        <w:spacing w:after="0" w:line="240" w:lineRule="auto"/>
        <w:rPr>
          <w:rFonts w:ascii="Arial" w:hAnsi="Arial" w:cs="Arial"/>
          <w:b/>
          <w:sz w:val="24"/>
        </w:rPr>
      </w:pPr>
    </w:p>
    <w:tbl>
      <w:tblPr>
        <w:tblW w:w="3537" w:type="pct"/>
        <w:jc w:val="center"/>
        <w:tblCellMar>
          <w:left w:w="70" w:type="dxa"/>
          <w:right w:w="70" w:type="dxa"/>
        </w:tblCellMar>
        <w:tblLook w:val="04A0" w:firstRow="1" w:lastRow="0" w:firstColumn="1" w:lastColumn="0" w:noHBand="0" w:noVBand="1"/>
      </w:tblPr>
      <w:tblGrid>
        <w:gridCol w:w="4585"/>
        <w:gridCol w:w="1766"/>
      </w:tblGrid>
      <w:tr w:rsidR="00607447" w:rsidRPr="00607447" w:rsidTr="00607447">
        <w:trPr>
          <w:trHeight w:val="300"/>
          <w:jc w:val="center"/>
        </w:trPr>
        <w:tc>
          <w:tcPr>
            <w:tcW w:w="3610"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607447" w:rsidRPr="00607447" w:rsidRDefault="00607447" w:rsidP="00607447">
            <w:pPr>
              <w:spacing w:after="0" w:line="240" w:lineRule="auto"/>
              <w:jc w:val="center"/>
              <w:rPr>
                <w:rFonts w:ascii="Calibri" w:eastAsia="Times New Roman" w:hAnsi="Calibri" w:cs="Times New Roman"/>
                <w:b/>
                <w:bCs/>
                <w:color w:val="FFFFFF"/>
                <w:sz w:val="20"/>
                <w:szCs w:val="20"/>
                <w:lang w:eastAsia="es-MX"/>
              </w:rPr>
            </w:pPr>
            <w:r w:rsidRPr="00607447">
              <w:rPr>
                <w:rFonts w:ascii="Calibri" w:eastAsia="Times New Roman" w:hAnsi="Calibri" w:cs="Times New Roman"/>
                <w:b/>
                <w:bCs/>
                <w:color w:val="FFFFFF"/>
                <w:sz w:val="20"/>
                <w:szCs w:val="20"/>
                <w:lang w:eastAsia="es-MX"/>
              </w:rPr>
              <w:t>Descripción</w:t>
            </w:r>
          </w:p>
        </w:tc>
        <w:tc>
          <w:tcPr>
            <w:tcW w:w="1390" w:type="pct"/>
            <w:tcBorders>
              <w:top w:val="single" w:sz="4" w:space="0" w:color="525252"/>
              <w:left w:val="nil"/>
              <w:bottom w:val="single" w:sz="4" w:space="0" w:color="525252"/>
              <w:right w:val="single" w:sz="4" w:space="0" w:color="525252"/>
            </w:tcBorders>
            <w:shd w:val="clear" w:color="000000" w:fill="525252"/>
            <w:noWrap/>
            <w:vAlign w:val="center"/>
            <w:hideMark/>
          </w:tcPr>
          <w:p w:rsidR="00607447" w:rsidRPr="00607447" w:rsidRDefault="00607447" w:rsidP="00607447">
            <w:pPr>
              <w:spacing w:after="0" w:line="240" w:lineRule="auto"/>
              <w:jc w:val="center"/>
              <w:rPr>
                <w:rFonts w:ascii="Calibri" w:eastAsia="Times New Roman" w:hAnsi="Calibri" w:cs="Times New Roman"/>
                <w:b/>
                <w:bCs/>
                <w:color w:val="FFFFFF"/>
                <w:sz w:val="20"/>
                <w:szCs w:val="20"/>
                <w:lang w:eastAsia="es-MX"/>
              </w:rPr>
            </w:pPr>
            <w:r w:rsidRPr="00607447">
              <w:rPr>
                <w:rFonts w:ascii="Calibri" w:eastAsia="Times New Roman" w:hAnsi="Calibri" w:cs="Times New Roman"/>
                <w:b/>
                <w:bCs/>
                <w:color w:val="FFFFFF"/>
                <w:sz w:val="20"/>
                <w:szCs w:val="20"/>
                <w:lang w:eastAsia="es-MX"/>
              </w:rPr>
              <w:t>Cifras en Pesos</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E2EFDA"/>
            <w:noWrap/>
            <w:vAlign w:val="center"/>
            <w:hideMark/>
          </w:tcPr>
          <w:p w:rsidR="00607447" w:rsidRPr="00607447" w:rsidRDefault="00607447" w:rsidP="000F5F41">
            <w:pPr>
              <w:spacing w:after="0" w:line="240" w:lineRule="auto"/>
              <w:ind w:firstLineChars="300" w:firstLine="600"/>
              <w:jc w:val="right"/>
              <w:rPr>
                <w:rFonts w:ascii="Calibri" w:eastAsia="Times New Roman" w:hAnsi="Calibri" w:cs="Times New Roman"/>
                <w:b/>
                <w:bCs/>
                <w:color w:val="000000"/>
                <w:sz w:val="20"/>
                <w:szCs w:val="20"/>
                <w:lang w:eastAsia="es-MX"/>
              </w:rPr>
            </w:pPr>
            <w:r w:rsidRPr="00607447">
              <w:rPr>
                <w:rFonts w:ascii="Calibri" w:eastAsia="Times New Roman" w:hAnsi="Calibri" w:cs="Times New Roman"/>
                <w:b/>
                <w:bCs/>
                <w:color w:val="000000"/>
                <w:sz w:val="20"/>
                <w:szCs w:val="20"/>
                <w:lang w:eastAsia="es-MX"/>
              </w:rPr>
              <w:t>Suma Total</w:t>
            </w:r>
          </w:p>
        </w:tc>
        <w:tc>
          <w:tcPr>
            <w:tcW w:w="1390" w:type="pct"/>
            <w:tcBorders>
              <w:top w:val="nil"/>
              <w:left w:val="nil"/>
              <w:bottom w:val="single" w:sz="4" w:space="0" w:color="auto"/>
              <w:right w:val="single" w:sz="4" w:space="0" w:color="auto"/>
            </w:tcBorders>
            <w:shd w:val="clear" w:color="000000" w:fill="E2EFDA"/>
            <w:noWrap/>
            <w:vAlign w:val="center"/>
            <w:hideMark/>
          </w:tcPr>
          <w:p w:rsidR="00607447" w:rsidRPr="00607447" w:rsidRDefault="00607447" w:rsidP="00607447">
            <w:pPr>
              <w:spacing w:after="0" w:line="240" w:lineRule="auto"/>
              <w:jc w:val="right"/>
              <w:rPr>
                <w:rFonts w:ascii="Calibri" w:eastAsia="Times New Roman" w:hAnsi="Calibri" w:cs="Times New Roman"/>
                <w:b/>
                <w:bCs/>
                <w:color w:val="000000"/>
                <w:sz w:val="20"/>
                <w:szCs w:val="20"/>
                <w:lang w:eastAsia="es-MX"/>
              </w:rPr>
            </w:pPr>
            <w:r w:rsidRPr="00607447">
              <w:rPr>
                <w:rFonts w:ascii="Calibri" w:eastAsia="Times New Roman" w:hAnsi="Calibri" w:cs="Times New Roman"/>
                <w:b/>
                <w:bCs/>
                <w:color w:val="000000"/>
                <w:sz w:val="20"/>
                <w:szCs w:val="20"/>
                <w:lang w:eastAsia="es-MX"/>
              </w:rPr>
              <w:t>89,270,321,499.00</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Gasto Corriente</w:t>
            </w:r>
          </w:p>
        </w:tc>
        <w:tc>
          <w:tcPr>
            <w:tcW w:w="1390" w:type="pct"/>
            <w:tcBorders>
              <w:top w:val="nil"/>
              <w:left w:val="nil"/>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jc w:val="right"/>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56,006,504,144.51</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Gasto de Capital</w:t>
            </w:r>
          </w:p>
        </w:tc>
        <w:tc>
          <w:tcPr>
            <w:tcW w:w="1390" w:type="pct"/>
            <w:tcBorders>
              <w:top w:val="nil"/>
              <w:left w:val="nil"/>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jc w:val="right"/>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22,140,971,329.79</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Amortizaciones de la Deuda y Disminución de Pasivos</w:t>
            </w:r>
          </w:p>
        </w:tc>
        <w:tc>
          <w:tcPr>
            <w:tcW w:w="1390" w:type="pct"/>
            <w:tcBorders>
              <w:top w:val="nil"/>
              <w:left w:val="nil"/>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jc w:val="right"/>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3,146,854,679.86</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Pensiones y Jubilaciones</w:t>
            </w:r>
          </w:p>
        </w:tc>
        <w:tc>
          <w:tcPr>
            <w:tcW w:w="1390" w:type="pct"/>
            <w:tcBorders>
              <w:top w:val="nil"/>
              <w:left w:val="nil"/>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jc w:val="right"/>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1,625,212,768.04</w:t>
            </w:r>
          </w:p>
        </w:tc>
      </w:tr>
      <w:tr w:rsidR="00607447" w:rsidRPr="00607447" w:rsidTr="00607447">
        <w:trPr>
          <w:trHeight w:val="300"/>
          <w:jc w:val="center"/>
        </w:trPr>
        <w:tc>
          <w:tcPr>
            <w:tcW w:w="3610" w:type="pct"/>
            <w:tcBorders>
              <w:top w:val="nil"/>
              <w:left w:val="single" w:sz="4" w:space="0" w:color="auto"/>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Participaciones</w:t>
            </w:r>
          </w:p>
        </w:tc>
        <w:tc>
          <w:tcPr>
            <w:tcW w:w="1390" w:type="pct"/>
            <w:tcBorders>
              <w:top w:val="nil"/>
              <w:left w:val="nil"/>
              <w:bottom w:val="single" w:sz="4" w:space="0" w:color="auto"/>
              <w:right w:val="single" w:sz="4" w:space="0" w:color="auto"/>
            </w:tcBorders>
            <w:shd w:val="clear" w:color="000000" w:fill="FFFFFF"/>
            <w:noWrap/>
            <w:vAlign w:val="center"/>
            <w:hideMark/>
          </w:tcPr>
          <w:p w:rsidR="00607447" w:rsidRPr="00607447" w:rsidRDefault="00607447" w:rsidP="00607447">
            <w:pPr>
              <w:spacing w:after="0" w:line="240" w:lineRule="auto"/>
              <w:jc w:val="right"/>
              <w:rPr>
                <w:rFonts w:ascii="Calibri" w:eastAsia="Times New Roman" w:hAnsi="Calibri" w:cs="Times New Roman"/>
                <w:color w:val="000000"/>
                <w:sz w:val="20"/>
                <w:szCs w:val="20"/>
                <w:lang w:eastAsia="es-MX"/>
              </w:rPr>
            </w:pPr>
            <w:r w:rsidRPr="00607447">
              <w:rPr>
                <w:rFonts w:ascii="Calibri" w:eastAsia="Times New Roman" w:hAnsi="Calibri" w:cs="Times New Roman"/>
                <w:color w:val="000000"/>
                <w:sz w:val="20"/>
                <w:szCs w:val="20"/>
                <w:lang w:eastAsia="es-MX"/>
              </w:rPr>
              <w:t>6,350,778,576.80</w:t>
            </w:r>
          </w:p>
        </w:tc>
      </w:tr>
    </w:tbl>
    <w:p w:rsidR="00B02558" w:rsidRDefault="00B02558"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592095" w:rsidRDefault="001F1130" w:rsidP="00A86016">
      <w:pPr>
        <w:autoSpaceDE w:val="0"/>
        <w:autoSpaceDN w:val="0"/>
        <w:adjustRightInd w:val="0"/>
        <w:spacing w:after="0" w:line="240" w:lineRule="auto"/>
        <w:rPr>
          <w:rFonts w:ascii="Arial" w:hAnsi="Arial" w:cs="Arial"/>
          <w:b/>
          <w:sz w:val="24"/>
        </w:rPr>
      </w:pPr>
      <w:r w:rsidRPr="00DD7F3C">
        <w:rPr>
          <w:rFonts w:ascii="Arial" w:hAnsi="Arial" w:cs="Arial"/>
          <w:b/>
          <w:sz w:val="24"/>
        </w:rPr>
        <w:t xml:space="preserve">Clasificación Funcional </w:t>
      </w:r>
      <w:r w:rsidR="00617CE4" w:rsidRPr="00617CE4">
        <w:rPr>
          <w:rFonts w:ascii="Arial" w:hAnsi="Arial" w:cs="Arial"/>
          <w:b/>
          <w:sz w:val="24"/>
        </w:rPr>
        <w:t>a nivel de Finalidad, Función y Subfunción</w:t>
      </w:r>
      <w:r w:rsidR="00617CE4" w:rsidRPr="00DD7F3C">
        <w:rPr>
          <w:rFonts w:ascii="Arial" w:hAnsi="Arial" w:cs="Arial"/>
          <w:b/>
          <w:sz w:val="24"/>
        </w:rPr>
        <w:t xml:space="preserve"> </w:t>
      </w:r>
      <w:r w:rsidRPr="00DD7F3C">
        <w:rPr>
          <w:rFonts w:ascii="Arial" w:hAnsi="Arial" w:cs="Arial"/>
          <w:b/>
          <w:sz w:val="24"/>
        </w:rPr>
        <w:t xml:space="preserve">del Presupuesto de Egresos </w:t>
      </w:r>
      <w:r w:rsidR="00DD7F3C" w:rsidRPr="00DD7F3C">
        <w:rPr>
          <w:rFonts w:ascii="Arial" w:hAnsi="Arial" w:cs="Arial"/>
          <w:b/>
          <w:sz w:val="24"/>
        </w:rPr>
        <w:t xml:space="preserve">para el Ejercicio Fiscal </w:t>
      </w:r>
      <w:r w:rsidRPr="00DD7F3C">
        <w:rPr>
          <w:rFonts w:ascii="Arial" w:hAnsi="Arial" w:cs="Arial"/>
          <w:b/>
          <w:sz w:val="24"/>
        </w:rPr>
        <w:t>201</w:t>
      </w:r>
      <w:r w:rsidR="000D06AE">
        <w:rPr>
          <w:rFonts w:ascii="Arial" w:hAnsi="Arial" w:cs="Arial"/>
          <w:b/>
          <w:sz w:val="24"/>
        </w:rPr>
        <w:t>8</w:t>
      </w:r>
      <w:r w:rsidR="00AF3D53">
        <w:rPr>
          <w:rFonts w:ascii="Arial" w:hAnsi="Arial" w:cs="Arial"/>
          <w:b/>
          <w:sz w:val="24"/>
        </w:rPr>
        <w:t xml:space="preserve"> </w:t>
      </w:r>
      <w:r w:rsidRPr="00DD7F3C">
        <w:rPr>
          <w:rFonts w:ascii="Arial" w:hAnsi="Arial" w:cs="Arial"/>
          <w:b/>
          <w:sz w:val="24"/>
        </w:rPr>
        <w:t>Aprobado.</w:t>
      </w:r>
    </w:p>
    <w:p w:rsidR="00763CFB" w:rsidRDefault="00763CFB" w:rsidP="00A86016">
      <w:pPr>
        <w:autoSpaceDE w:val="0"/>
        <w:autoSpaceDN w:val="0"/>
        <w:adjustRightInd w:val="0"/>
        <w:spacing w:after="0" w:line="240" w:lineRule="auto"/>
        <w:rPr>
          <w:rFonts w:ascii="Arial" w:hAnsi="Arial" w:cs="Arial"/>
          <w:b/>
          <w:sz w:val="24"/>
        </w:rPr>
      </w:pPr>
    </w:p>
    <w:tbl>
      <w:tblPr>
        <w:tblW w:w="7740" w:type="dxa"/>
        <w:jc w:val="center"/>
        <w:tblCellMar>
          <w:left w:w="113" w:type="dxa"/>
          <w:right w:w="28" w:type="dxa"/>
        </w:tblCellMar>
        <w:tblLook w:val="04A0" w:firstRow="1" w:lastRow="0" w:firstColumn="1" w:lastColumn="0" w:noHBand="0" w:noVBand="1"/>
      </w:tblPr>
      <w:tblGrid>
        <w:gridCol w:w="5869"/>
        <w:gridCol w:w="1871"/>
      </w:tblGrid>
      <w:tr w:rsidR="004A45C3" w:rsidRPr="004A45C3" w:rsidTr="004A45C3">
        <w:trPr>
          <w:trHeight w:val="300"/>
          <w:tblHeader/>
          <w:jc w:val="center"/>
        </w:trPr>
        <w:tc>
          <w:tcPr>
            <w:tcW w:w="5869"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4A45C3" w:rsidRPr="004A45C3" w:rsidRDefault="004A45C3" w:rsidP="004A45C3">
            <w:pPr>
              <w:spacing w:after="0" w:line="240" w:lineRule="auto"/>
              <w:jc w:val="center"/>
              <w:rPr>
                <w:rFonts w:eastAsia="Times New Roman" w:cs="Times New Roman"/>
                <w:b/>
                <w:bCs/>
                <w:color w:val="FFFFFF"/>
                <w:sz w:val="20"/>
                <w:szCs w:val="20"/>
                <w:lang w:eastAsia="es-MX"/>
              </w:rPr>
            </w:pPr>
            <w:r w:rsidRPr="004A45C3">
              <w:rPr>
                <w:rFonts w:eastAsia="Times New Roman" w:cs="Times New Roman"/>
                <w:b/>
                <w:bCs/>
                <w:color w:val="FFFFFF"/>
                <w:sz w:val="20"/>
                <w:szCs w:val="20"/>
                <w:lang w:eastAsia="es-MX"/>
              </w:rPr>
              <w:t>Descripción</w:t>
            </w:r>
          </w:p>
        </w:tc>
        <w:tc>
          <w:tcPr>
            <w:tcW w:w="1871" w:type="dxa"/>
            <w:tcBorders>
              <w:top w:val="single" w:sz="4" w:space="0" w:color="525252"/>
              <w:left w:val="nil"/>
              <w:bottom w:val="single" w:sz="4" w:space="0" w:color="525252"/>
              <w:right w:val="single" w:sz="4" w:space="0" w:color="525252"/>
            </w:tcBorders>
            <w:shd w:val="clear" w:color="DDEBF7" w:fill="525252"/>
            <w:vAlign w:val="center"/>
            <w:hideMark/>
          </w:tcPr>
          <w:p w:rsidR="004A45C3" w:rsidRPr="004A45C3" w:rsidRDefault="004A45C3" w:rsidP="004A45C3">
            <w:pPr>
              <w:spacing w:after="0" w:line="240" w:lineRule="auto"/>
              <w:jc w:val="center"/>
              <w:rPr>
                <w:rFonts w:eastAsia="Times New Roman" w:cs="Times New Roman"/>
                <w:b/>
                <w:bCs/>
                <w:color w:val="FFFFFF"/>
                <w:sz w:val="20"/>
                <w:szCs w:val="20"/>
                <w:lang w:eastAsia="es-MX"/>
              </w:rPr>
            </w:pPr>
            <w:r w:rsidRPr="004A45C3">
              <w:rPr>
                <w:rFonts w:eastAsia="Times New Roman" w:cs="Times New Roman"/>
                <w:b/>
                <w:bCs/>
                <w:color w:val="FFFFFF"/>
                <w:sz w:val="20"/>
                <w:szCs w:val="20"/>
                <w:lang w:eastAsia="es-MX"/>
              </w:rPr>
              <w:t xml:space="preserve"> Cifras en Pesos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DDEBF7" w:fill="E2EFDA"/>
            <w:vAlign w:val="center"/>
            <w:hideMark/>
          </w:tcPr>
          <w:p w:rsidR="004A45C3" w:rsidRPr="004A45C3" w:rsidRDefault="004A45C3" w:rsidP="004A45C3">
            <w:pPr>
              <w:spacing w:after="0" w:line="240" w:lineRule="auto"/>
              <w:jc w:val="right"/>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Suma Total</w:t>
            </w:r>
          </w:p>
        </w:tc>
        <w:tc>
          <w:tcPr>
            <w:tcW w:w="1871" w:type="dxa"/>
            <w:tcBorders>
              <w:top w:val="nil"/>
              <w:left w:val="nil"/>
              <w:bottom w:val="single" w:sz="4" w:space="0" w:color="auto"/>
              <w:right w:val="single" w:sz="4" w:space="0" w:color="auto"/>
            </w:tcBorders>
            <w:shd w:val="clear" w:color="DDEBF7" w:fill="E2EFDA"/>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89,270,321,499.00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sz w:val="20"/>
                <w:szCs w:val="20"/>
                <w:lang w:eastAsia="es-MX"/>
              </w:rPr>
            </w:pPr>
            <w:r w:rsidRPr="004A45C3">
              <w:rPr>
                <w:rFonts w:eastAsia="Times New Roman" w:cs="Times New Roman"/>
                <w:b/>
                <w:bCs/>
                <w:sz w:val="20"/>
                <w:szCs w:val="20"/>
                <w:lang w:eastAsia="es-MX"/>
              </w:rPr>
              <w:t>Gobierno</w:t>
            </w:r>
          </w:p>
        </w:tc>
        <w:tc>
          <w:tcPr>
            <w:tcW w:w="1871" w:type="dxa"/>
            <w:tcBorders>
              <w:top w:val="nil"/>
              <w:left w:val="nil"/>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10,582,207,926.64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Legislación</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461,614,092.29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Legislación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283,879,769.88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Fiscalización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177,734,322.41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Justicia</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2,614,567,118.92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Impartición de Justicia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1,118,169,995.63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Procuración de Justicia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1,287,285,719.88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Reclusión y Readaptación Social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159,963,849.91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Derechos Humanos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49,147,553.50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Coordinación de la Política de Gobierno</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1,109,377,513.87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Presidencia / Gubernatura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31,272,178.39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Política Interior</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256,507,120.23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Función Pública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183,304,512.82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Asuntos Jurídicos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172,664,513.76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Organización de Procesos Electorales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435,133,513.32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Otros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30,495,675.35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Relaciones Exteriores</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16,976,107.44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Relaciones Exteriores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16,976,107.44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Asuntos Financieros y Hacendarios</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2,133,340,199.02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Asuntos Hacendarios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2,133,340,199.02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Asuntos de Orden Público y de Seguridad Interior</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3,952,678,532.04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Policía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3,393,023,194.24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Protección Civil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292,471,611.48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Otros Asuntos de Orden Público y Seguridad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94,651,966.07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lastRenderedPageBreak/>
              <w:t>Sistema Nacional de Seguridad Pública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172,531,760.25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Otros Servicios Generales</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293,654,363.06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Servicios Registrales, Administrativos y Patrimoniales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264,981,122.42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Servicios de Comunicación y Medios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19,326,646.79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Acceso a la Información Pública Gubernamental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9,346,593.85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sz w:val="20"/>
                <w:szCs w:val="20"/>
                <w:lang w:eastAsia="es-MX"/>
              </w:rPr>
            </w:pPr>
            <w:r w:rsidRPr="004A45C3">
              <w:rPr>
                <w:rFonts w:eastAsia="Times New Roman" w:cs="Times New Roman"/>
                <w:b/>
                <w:bCs/>
                <w:sz w:val="20"/>
                <w:szCs w:val="20"/>
                <w:lang w:eastAsia="es-MX"/>
              </w:rPr>
              <w:t>Desarrollo Social</w:t>
            </w:r>
          </w:p>
        </w:tc>
        <w:tc>
          <w:tcPr>
            <w:tcW w:w="1871" w:type="dxa"/>
            <w:tcBorders>
              <w:top w:val="nil"/>
              <w:left w:val="nil"/>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52,492,175,712.50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Protección Ambiental</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695,668,811.97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Administración del Agua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15,165,362.33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Ordenación de Aguas Residuales, Drenaje y </w:t>
            </w:r>
          </w:p>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Alcantarillado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452,482,080.11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Reducción de la Contaminación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11,860,567.14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Protección de la Diversidad Biológica y del Paisaje</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156,390,172.82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Otros de Protección Ambiental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59,770,629.57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Vivienda y Servicios a la Comunidad</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1,308,140,181.65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Urbanización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906,219,171.01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Abastecimiento de Agua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335,969,235.16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Alumbrado Público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12,581,161.34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Vivienda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34,044,531.76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Servicios Comunales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7,082,241.11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Desarrollo Regional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12,243,841.27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Salud</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9,481,814,474.31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Prestación de Servicios de Salud a la Comunidad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1,100,986,840.17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Prestación de Servicios de Salud a la Persona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9,140,907.11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Generación de Recursos para la Salud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514,227,879.31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Rectoría del Sistema de Salud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789,848,095.81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Protección Social en Salud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7,067,610,751.91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Recreación, Cultura y Otras Manifestaciones Sociales</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291,478,749.96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Deporte y Recreación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113,403,557.69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Cultura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115,384,552.42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Radio, Televisión y Editoriales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62,690,639.85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Educación</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34,373,387,813.25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Educación Básica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22,647,545,105.56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Educación Media Superior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5,784,679,227.33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Educación Superior</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2,627,481,167.52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Posgrado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24,392,125.35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Educación para Adultos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391,734,012.34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Otros Servicios Educativos y Actividades Inherentes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2,897,556,175.15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Protección Social</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6,341,685,681.36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Enfermedad e Incapacidad</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1,614,147,803.93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Alimentación y Nutrición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1,295,198,978.57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Indígenas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54,399,960.40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lastRenderedPageBreak/>
              <w:t>Otros Grupos Vulnerables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2,634,395,492.04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Otros de Seguridad Social y Asistencia Social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743,543,446.42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sz w:val="20"/>
                <w:szCs w:val="20"/>
                <w:lang w:eastAsia="es-MX"/>
              </w:rPr>
            </w:pPr>
            <w:r w:rsidRPr="004A45C3">
              <w:rPr>
                <w:rFonts w:eastAsia="Times New Roman" w:cs="Times New Roman"/>
                <w:b/>
                <w:bCs/>
                <w:sz w:val="20"/>
                <w:szCs w:val="20"/>
                <w:lang w:eastAsia="es-MX"/>
              </w:rPr>
              <w:t>Desarrollo Económico</w:t>
            </w:r>
          </w:p>
        </w:tc>
        <w:tc>
          <w:tcPr>
            <w:tcW w:w="1871" w:type="dxa"/>
            <w:tcBorders>
              <w:top w:val="nil"/>
              <w:left w:val="nil"/>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2,798,559,401.54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Asuntos Económicos, Comerciales y Laborales en General</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334,539,469.42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Asuntos Económicos y Comerciales en General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83,285,853.40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Asuntos Laborales Generales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251,253,616.02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Agropecuaria, Silvicultura, Pesca y Caza</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1,116,033,968.54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Agropecuaria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933,134,866.64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Acuacultura, Pesca y Caza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83,487,964.66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Agroindustrial</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3,369,948.22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Apoyo Financiero a la Banca y Seguro Agropecuario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96,041,189.02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Transporte</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1,043,003,623.07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Transporte por Carretera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824,117,171.99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Transporte Aéreo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99,326,187.09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Otros Relacionados con Transporte </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119,560,263.99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Turismo</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274,293,903.38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Turismo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274,293,903.38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Ciencia, Tecnología e Innovación</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30,688,437.13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Desarrollo Tecnológico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3,852,193.75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Servicios Científicos y Tecnológicos</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25,922,707.47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Innovación</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913,535.91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sz w:val="20"/>
                <w:szCs w:val="20"/>
                <w:lang w:eastAsia="es-MX"/>
              </w:rPr>
            </w:pPr>
            <w:r w:rsidRPr="004A45C3">
              <w:rPr>
                <w:rFonts w:eastAsia="Times New Roman" w:cs="Times New Roman"/>
                <w:b/>
                <w:bCs/>
                <w:sz w:val="20"/>
                <w:szCs w:val="20"/>
                <w:lang w:eastAsia="es-MX"/>
              </w:rPr>
              <w:t>Otras No Clasificadas en Funciones Anteriores</w:t>
            </w:r>
          </w:p>
        </w:tc>
        <w:tc>
          <w:tcPr>
            <w:tcW w:w="1871" w:type="dxa"/>
            <w:tcBorders>
              <w:top w:val="nil"/>
              <w:left w:val="nil"/>
              <w:bottom w:val="single" w:sz="4" w:space="0" w:color="auto"/>
              <w:right w:val="single" w:sz="4" w:space="0" w:color="auto"/>
            </w:tcBorders>
            <w:shd w:val="clear" w:color="000000" w:fill="D9D9D9"/>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23,397,378,458.32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Transacciones de la Deuda Pública / Costo Financiero de la </w:t>
            </w:r>
          </w:p>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Deuda</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3,168,481,179.00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Deuda Pública Interna</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3,168,481,179.00 </w:t>
            </w:r>
          </w:p>
        </w:tc>
      </w:tr>
      <w:tr w:rsidR="004A45C3" w:rsidRPr="004A45C3" w:rsidTr="004A45C3">
        <w:trPr>
          <w:trHeight w:val="600"/>
          <w:jc w:val="center"/>
        </w:trPr>
        <w:tc>
          <w:tcPr>
            <w:tcW w:w="5869" w:type="dxa"/>
            <w:tcBorders>
              <w:top w:val="nil"/>
              <w:left w:val="single" w:sz="4" w:space="0" w:color="auto"/>
              <w:bottom w:val="single" w:sz="4" w:space="0" w:color="auto"/>
              <w:right w:val="single" w:sz="4" w:space="0" w:color="auto"/>
            </w:tcBorders>
            <w:shd w:val="clear" w:color="000000" w:fill="F2F2F2"/>
            <w:vAlign w:val="center"/>
            <w:hideMark/>
          </w:tcPr>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Transferencias, Participaciones y Aportaciones entre </w:t>
            </w:r>
          </w:p>
          <w:p w:rsidR="004A45C3" w:rsidRPr="004A45C3" w:rsidRDefault="004A45C3" w:rsidP="000F5F41">
            <w:pPr>
              <w:spacing w:after="0" w:line="240" w:lineRule="auto"/>
              <w:ind w:firstLineChars="300" w:firstLine="600"/>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Diferentes Niveles y Órdenes de Gobierno</w:t>
            </w:r>
          </w:p>
        </w:tc>
        <w:tc>
          <w:tcPr>
            <w:tcW w:w="1871" w:type="dxa"/>
            <w:tcBorders>
              <w:top w:val="nil"/>
              <w:left w:val="nil"/>
              <w:bottom w:val="single" w:sz="4" w:space="0" w:color="auto"/>
              <w:right w:val="single" w:sz="4" w:space="0" w:color="auto"/>
            </w:tcBorders>
            <w:shd w:val="clear" w:color="000000" w:fill="F2F2F2"/>
            <w:vAlign w:val="center"/>
            <w:hideMark/>
          </w:tcPr>
          <w:p w:rsidR="004A45C3" w:rsidRPr="004A45C3" w:rsidRDefault="004A45C3" w:rsidP="004A45C3">
            <w:pPr>
              <w:spacing w:after="0" w:line="240" w:lineRule="auto"/>
              <w:rPr>
                <w:rFonts w:eastAsia="Times New Roman" w:cs="Times New Roman"/>
                <w:b/>
                <w:bCs/>
                <w:color w:val="000000"/>
                <w:sz w:val="20"/>
                <w:szCs w:val="20"/>
                <w:lang w:eastAsia="es-MX"/>
              </w:rPr>
            </w:pPr>
            <w:r w:rsidRPr="004A45C3">
              <w:rPr>
                <w:rFonts w:eastAsia="Times New Roman" w:cs="Times New Roman"/>
                <w:b/>
                <w:bCs/>
                <w:color w:val="000000"/>
                <w:sz w:val="20"/>
                <w:szCs w:val="20"/>
                <w:lang w:eastAsia="es-MX"/>
              </w:rPr>
              <w:t xml:space="preserve">   20,228,897,279.32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Transferencias entre Diferentes Niveles y Órdenes de</w:t>
            </w:r>
          </w:p>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Gobierno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27,164,121.52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Participaciones entre Diferentes Niveles y Órdenes de </w:t>
            </w:r>
          </w:p>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Gobierno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6,350,778,576.80 </w:t>
            </w:r>
          </w:p>
        </w:tc>
      </w:tr>
      <w:tr w:rsidR="004A45C3" w:rsidRPr="004A45C3" w:rsidTr="004A45C3">
        <w:trPr>
          <w:trHeight w:val="300"/>
          <w:jc w:val="center"/>
        </w:trPr>
        <w:tc>
          <w:tcPr>
            <w:tcW w:w="5869" w:type="dxa"/>
            <w:tcBorders>
              <w:top w:val="nil"/>
              <w:left w:val="single" w:sz="4" w:space="0" w:color="auto"/>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Aportaciones entre Diferentes Niveles y Órdenes de </w:t>
            </w:r>
          </w:p>
          <w:p w:rsidR="004A45C3" w:rsidRPr="004A45C3" w:rsidRDefault="004A45C3" w:rsidP="004A45C3">
            <w:pPr>
              <w:spacing w:after="0" w:line="240" w:lineRule="auto"/>
              <w:ind w:firstLineChars="600" w:firstLine="1200"/>
              <w:rPr>
                <w:rFonts w:eastAsia="Times New Roman" w:cs="Times New Roman"/>
                <w:color w:val="000000"/>
                <w:sz w:val="20"/>
                <w:szCs w:val="20"/>
                <w:lang w:eastAsia="es-MX"/>
              </w:rPr>
            </w:pPr>
            <w:r w:rsidRPr="004A45C3">
              <w:rPr>
                <w:rFonts w:eastAsia="Times New Roman" w:cs="Times New Roman"/>
                <w:color w:val="000000"/>
                <w:sz w:val="20"/>
                <w:szCs w:val="20"/>
                <w:lang w:eastAsia="es-MX"/>
              </w:rPr>
              <w:t>Gobierno</w:t>
            </w:r>
          </w:p>
        </w:tc>
        <w:tc>
          <w:tcPr>
            <w:tcW w:w="1871" w:type="dxa"/>
            <w:tcBorders>
              <w:top w:val="nil"/>
              <w:left w:val="nil"/>
              <w:bottom w:val="single" w:sz="4" w:space="0" w:color="auto"/>
              <w:right w:val="single" w:sz="4" w:space="0" w:color="auto"/>
            </w:tcBorders>
            <w:shd w:val="clear" w:color="auto" w:fill="auto"/>
            <w:vAlign w:val="center"/>
            <w:hideMark/>
          </w:tcPr>
          <w:p w:rsidR="004A45C3" w:rsidRPr="004A45C3" w:rsidRDefault="004A45C3" w:rsidP="004A45C3">
            <w:pPr>
              <w:spacing w:after="0" w:line="240" w:lineRule="auto"/>
              <w:rPr>
                <w:rFonts w:eastAsia="Times New Roman" w:cs="Times New Roman"/>
                <w:color w:val="000000"/>
                <w:sz w:val="20"/>
                <w:szCs w:val="20"/>
                <w:lang w:eastAsia="es-MX"/>
              </w:rPr>
            </w:pPr>
            <w:r w:rsidRPr="004A45C3">
              <w:rPr>
                <w:rFonts w:eastAsia="Times New Roman" w:cs="Times New Roman"/>
                <w:color w:val="000000"/>
                <w:sz w:val="20"/>
                <w:szCs w:val="20"/>
                <w:lang w:eastAsia="es-MX"/>
              </w:rPr>
              <w:t xml:space="preserve">   13,850,954,581.00 </w:t>
            </w:r>
          </w:p>
        </w:tc>
      </w:tr>
    </w:tbl>
    <w:p w:rsidR="00763CFB" w:rsidRDefault="00763CFB" w:rsidP="00A86016">
      <w:pPr>
        <w:autoSpaceDE w:val="0"/>
        <w:autoSpaceDN w:val="0"/>
        <w:adjustRightInd w:val="0"/>
        <w:spacing w:after="0" w:line="240" w:lineRule="auto"/>
        <w:rPr>
          <w:rFonts w:ascii="Arial" w:hAnsi="Arial" w:cs="Arial"/>
          <w:b/>
          <w:sz w:val="24"/>
        </w:rPr>
      </w:pPr>
    </w:p>
    <w:p w:rsidR="00763CFB" w:rsidRDefault="00763CFB" w:rsidP="00A86016">
      <w:pPr>
        <w:autoSpaceDE w:val="0"/>
        <w:autoSpaceDN w:val="0"/>
        <w:adjustRightInd w:val="0"/>
        <w:spacing w:after="0" w:line="240" w:lineRule="auto"/>
        <w:rPr>
          <w:rFonts w:ascii="Arial" w:hAnsi="Arial" w:cs="Arial"/>
          <w:b/>
          <w:sz w:val="24"/>
        </w:rPr>
      </w:pPr>
    </w:p>
    <w:p w:rsidR="009B1226" w:rsidRDefault="009B1226"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1A5F9C" w:rsidRDefault="001A5F9C"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650B1A" w:rsidRPr="00650B1A" w:rsidRDefault="001F1130" w:rsidP="001F1130">
      <w:pPr>
        <w:jc w:val="both"/>
        <w:rPr>
          <w:rFonts w:ascii="Arial" w:hAnsi="Arial" w:cs="Arial"/>
          <w:b/>
          <w:sz w:val="8"/>
        </w:rPr>
      </w:pPr>
      <w:r w:rsidRPr="00DD7F3C">
        <w:rPr>
          <w:rFonts w:ascii="Arial" w:hAnsi="Arial" w:cs="Arial"/>
          <w:b/>
          <w:sz w:val="24"/>
        </w:rPr>
        <w:lastRenderedPageBreak/>
        <w:t xml:space="preserve">Clasificación Programática del Presupuesto de Egresos </w:t>
      </w:r>
      <w:r w:rsidR="00DD7F3C" w:rsidRPr="00DD7F3C">
        <w:rPr>
          <w:rFonts w:ascii="Arial" w:hAnsi="Arial" w:cs="Arial"/>
          <w:b/>
          <w:sz w:val="24"/>
        </w:rPr>
        <w:t xml:space="preserve">para el Ejercicio Fiscal </w:t>
      </w:r>
      <w:r w:rsidR="00E63812" w:rsidRPr="00DD7F3C">
        <w:rPr>
          <w:rFonts w:ascii="Arial" w:hAnsi="Arial" w:cs="Arial"/>
          <w:b/>
          <w:sz w:val="24"/>
        </w:rPr>
        <w:t>201</w:t>
      </w:r>
      <w:r w:rsidR="000D06AE">
        <w:rPr>
          <w:rFonts w:ascii="Arial" w:hAnsi="Arial" w:cs="Arial"/>
          <w:b/>
          <w:sz w:val="24"/>
        </w:rPr>
        <w:t>8</w:t>
      </w:r>
      <w:r w:rsidR="00617CE4">
        <w:rPr>
          <w:rFonts w:ascii="Arial" w:hAnsi="Arial" w:cs="Arial"/>
          <w:b/>
          <w:sz w:val="24"/>
        </w:rPr>
        <w:t xml:space="preserve"> Aprobado</w:t>
      </w:r>
      <w:r w:rsidRPr="00DD7F3C">
        <w:rPr>
          <w:rFonts w:ascii="Arial" w:hAnsi="Arial" w:cs="Arial"/>
          <w:b/>
          <w:sz w:val="24"/>
        </w:rPr>
        <w:t>.</w:t>
      </w:r>
    </w:p>
    <w:tbl>
      <w:tblPr>
        <w:tblW w:w="9138" w:type="dxa"/>
        <w:jc w:val="center"/>
        <w:tblCellMar>
          <w:left w:w="70" w:type="dxa"/>
          <w:right w:w="70" w:type="dxa"/>
        </w:tblCellMar>
        <w:tblLook w:val="04A0" w:firstRow="1" w:lastRow="0" w:firstColumn="1" w:lastColumn="0" w:noHBand="0" w:noVBand="1"/>
      </w:tblPr>
      <w:tblGrid>
        <w:gridCol w:w="7189"/>
        <w:gridCol w:w="1949"/>
      </w:tblGrid>
      <w:tr w:rsidR="008A7BB2" w:rsidRPr="008A7BB2" w:rsidTr="008A7BB2">
        <w:trPr>
          <w:trHeight w:val="300"/>
          <w:jc w:val="center"/>
        </w:trPr>
        <w:tc>
          <w:tcPr>
            <w:tcW w:w="7189"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8A7BB2" w:rsidRPr="008A7BB2" w:rsidRDefault="008A7BB2" w:rsidP="008A7BB2">
            <w:pPr>
              <w:spacing w:after="0" w:line="240" w:lineRule="auto"/>
              <w:jc w:val="center"/>
              <w:rPr>
                <w:rFonts w:eastAsia="Times New Roman" w:cs="Times New Roman"/>
                <w:b/>
                <w:bCs/>
                <w:color w:val="FFFFFF"/>
                <w:sz w:val="20"/>
                <w:szCs w:val="20"/>
                <w:lang w:eastAsia="es-MX"/>
              </w:rPr>
            </w:pPr>
            <w:r w:rsidRPr="008A7BB2">
              <w:rPr>
                <w:rFonts w:eastAsia="Times New Roman" w:cs="Times New Roman"/>
                <w:b/>
                <w:bCs/>
                <w:color w:val="FFFFFF"/>
                <w:sz w:val="20"/>
                <w:szCs w:val="20"/>
                <w:lang w:eastAsia="es-MX"/>
              </w:rPr>
              <w:t>Descripción</w:t>
            </w:r>
          </w:p>
        </w:tc>
        <w:tc>
          <w:tcPr>
            <w:tcW w:w="1949" w:type="dxa"/>
            <w:tcBorders>
              <w:top w:val="single" w:sz="4" w:space="0" w:color="525252"/>
              <w:left w:val="nil"/>
              <w:bottom w:val="single" w:sz="4" w:space="0" w:color="525252"/>
              <w:right w:val="single" w:sz="4" w:space="0" w:color="525252"/>
            </w:tcBorders>
            <w:shd w:val="clear" w:color="DDEBF7" w:fill="525252"/>
            <w:vAlign w:val="center"/>
            <w:hideMark/>
          </w:tcPr>
          <w:p w:rsidR="008A7BB2" w:rsidRPr="008A7BB2" w:rsidRDefault="008A7BB2" w:rsidP="008A7BB2">
            <w:pPr>
              <w:spacing w:after="0" w:line="240" w:lineRule="auto"/>
              <w:jc w:val="center"/>
              <w:rPr>
                <w:rFonts w:eastAsia="Times New Roman" w:cs="Times New Roman"/>
                <w:b/>
                <w:bCs/>
                <w:color w:val="FFFFFF"/>
                <w:sz w:val="20"/>
                <w:szCs w:val="20"/>
                <w:lang w:eastAsia="es-MX"/>
              </w:rPr>
            </w:pPr>
            <w:r w:rsidRPr="008A7BB2">
              <w:rPr>
                <w:rFonts w:eastAsia="Times New Roman" w:cs="Times New Roman"/>
                <w:b/>
                <w:bCs/>
                <w:color w:val="FFFFFF"/>
                <w:sz w:val="20"/>
                <w:szCs w:val="20"/>
                <w:lang w:eastAsia="es-MX"/>
              </w:rPr>
              <w:t xml:space="preserve"> Cifras en Pesos </w:t>
            </w:r>
          </w:p>
        </w:tc>
      </w:tr>
      <w:tr w:rsidR="008A7BB2" w:rsidRPr="008A7BB2" w:rsidTr="008A7BB2">
        <w:trPr>
          <w:trHeight w:val="300"/>
          <w:jc w:val="center"/>
        </w:trPr>
        <w:tc>
          <w:tcPr>
            <w:tcW w:w="7189" w:type="dxa"/>
            <w:tcBorders>
              <w:top w:val="single" w:sz="4" w:space="0" w:color="375623"/>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Programas</w:t>
            </w:r>
          </w:p>
        </w:tc>
        <w:tc>
          <w:tcPr>
            <w:tcW w:w="1949" w:type="dxa"/>
            <w:tcBorders>
              <w:top w:val="single" w:sz="4" w:space="0" w:color="375623"/>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 xml:space="preserve">     79,730,840,243.20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Subsidios: Sector Social y Privado o Entidades Federativas y Municipios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73,257,440.41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Sujetos a reglas de operación</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73,257,440.41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Otros Subsidios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Desempeño de las Funciones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51,991,636,376.32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Prestación de servicios públicos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40,497,923,766.88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Provisión de Bienes Públicos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Planeación, seguimiento y evaluación de políticas públicas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3,700,990,312.43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Promoción y fomento </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910,157,835.63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Regulación y supervisión</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Funciones de las Fuerzas Armadas (Únicamente Gobierno </w:t>
            </w:r>
          </w:p>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Federal)</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Específicos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2,324,265,374.12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Proyectos de Inversión</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4,558,299,087.26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Administrativos y de Apoyo</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2,366,020,569.22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Apoyo al proceso presupuestario y para mejorar la eficiencia </w:t>
            </w:r>
          </w:p>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institucional</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1,997,903,525.15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Apoyo a la función pública y al mejoramiento de la gestión </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368,117,044.07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Operaciones ajenas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Compromisos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326,762,349.11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Obligaciones de cumplimiento de resolución jurisdiccional</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34,290,737.63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Desastres Naturales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292,471,611.48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Obligaciones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Pensiones y jubilaciones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Aportaciones a la seguridad social</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Aportaciones a fondos de estabilización</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Aportaciones a fondos de inversión y reestructura de pensiones</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600" w:firstLine="1200"/>
              <w:rPr>
                <w:rFonts w:eastAsia="Times New Roman" w:cs="Times New Roman"/>
                <w:color w:val="000000"/>
                <w:sz w:val="20"/>
                <w:szCs w:val="20"/>
                <w:lang w:eastAsia="es-MX"/>
              </w:rPr>
            </w:pPr>
            <w:r w:rsidRPr="008A7BB2">
              <w:rPr>
                <w:rFonts w:eastAsia="Times New Roman" w:cs="Times New Roman"/>
                <w:color w:val="000000"/>
                <w:sz w:val="20"/>
                <w:szCs w:val="20"/>
                <w:lang w:eastAsia="es-MX"/>
              </w:rPr>
              <w:t>Programas de Gasto Federalizado (Gobierno Federal)</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24,973,163,508.14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ind w:firstLineChars="900" w:firstLine="1800"/>
              <w:rPr>
                <w:rFonts w:eastAsia="Times New Roman" w:cs="Times New Roman"/>
                <w:color w:val="000000"/>
                <w:sz w:val="20"/>
                <w:szCs w:val="20"/>
                <w:lang w:eastAsia="es-MX"/>
              </w:rPr>
            </w:pPr>
            <w:r w:rsidRPr="008A7BB2">
              <w:rPr>
                <w:rFonts w:eastAsia="Times New Roman" w:cs="Times New Roman"/>
                <w:color w:val="000000"/>
                <w:sz w:val="20"/>
                <w:szCs w:val="20"/>
                <w:lang w:eastAsia="es-MX"/>
              </w:rPr>
              <w:t>Gasto Federalizado</w:t>
            </w:r>
          </w:p>
        </w:tc>
        <w:tc>
          <w:tcPr>
            <w:tcW w:w="1949" w:type="dxa"/>
            <w:tcBorders>
              <w:top w:val="nil"/>
              <w:left w:val="nil"/>
              <w:bottom w:val="single" w:sz="4" w:space="0" w:color="auto"/>
              <w:right w:val="single" w:sz="4" w:space="0" w:color="auto"/>
            </w:tcBorders>
            <w:shd w:val="clear" w:color="auto" w:fill="auto"/>
            <w:vAlign w:val="center"/>
            <w:hideMark/>
          </w:tcPr>
          <w:p w:rsidR="008A7BB2" w:rsidRPr="008A7BB2" w:rsidRDefault="008A7BB2" w:rsidP="008A7BB2">
            <w:pPr>
              <w:spacing w:after="0" w:line="240" w:lineRule="auto"/>
              <w:rPr>
                <w:rFonts w:eastAsia="Times New Roman" w:cs="Times New Roman"/>
                <w:color w:val="000000"/>
                <w:sz w:val="20"/>
                <w:szCs w:val="20"/>
                <w:lang w:eastAsia="es-MX"/>
              </w:rPr>
            </w:pPr>
            <w:r w:rsidRPr="008A7BB2">
              <w:rPr>
                <w:rFonts w:eastAsia="Times New Roman" w:cs="Times New Roman"/>
                <w:color w:val="000000"/>
                <w:sz w:val="20"/>
                <w:szCs w:val="20"/>
                <w:lang w:eastAsia="es-MX"/>
              </w:rPr>
              <w:t xml:space="preserve">     24,973,163,508.14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Participaciones a entidades federativas y municipios</w:t>
            </w:r>
          </w:p>
        </w:tc>
        <w:tc>
          <w:tcPr>
            <w:tcW w:w="1949" w:type="dxa"/>
            <w:tcBorders>
              <w:top w:val="nil"/>
              <w:left w:val="nil"/>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jc w:val="right"/>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 xml:space="preserve">        6,350,778,576.80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Costo financiero, deuda o apoyos a deudores y ahorradores de la banca</w:t>
            </w:r>
          </w:p>
        </w:tc>
        <w:tc>
          <w:tcPr>
            <w:tcW w:w="1949" w:type="dxa"/>
            <w:tcBorders>
              <w:top w:val="nil"/>
              <w:left w:val="nil"/>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 xml:space="preserve">        3,168,481,179.00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Adeudos de ejercicios fiscales anteriores</w:t>
            </w:r>
          </w:p>
        </w:tc>
        <w:tc>
          <w:tcPr>
            <w:tcW w:w="1949" w:type="dxa"/>
            <w:tcBorders>
              <w:top w:val="nil"/>
              <w:left w:val="nil"/>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 xml:space="preserve">              20,221,500.00 </w:t>
            </w:r>
          </w:p>
        </w:tc>
      </w:tr>
      <w:tr w:rsidR="008A7BB2" w:rsidRPr="008A7BB2" w:rsidTr="008A7BB2">
        <w:trPr>
          <w:trHeight w:val="300"/>
          <w:jc w:val="center"/>
        </w:trPr>
        <w:tc>
          <w:tcPr>
            <w:tcW w:w="7189" w:type="dxa"/>
            <w:tcBorders>
              <w:top w:val="nil"/>
              <w:left w:val="single" w:sz="4" w:space="0" w:color="auto"/>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jc w:val="center"/>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Total del Gasto</w:t>
            </w:r>
          </w:p>
        </w:tc>
        <w:tc>
          <w:tcPr>
            <w:tcW w:w="1949" w:type="dxa"/>
            <w:tcBorders>
              <w:top w:val="nil"/>
              <w:left w:val="nil"/>
              <w:bottom w:val="single" w:sz="4" w:space="0" w:color="auto"/>
              <w:right w:val="single" w:sz="4" w:space="0" w:color="auto"/>
            </w:tcBorders>
            <w:shd w:val="clear" w:color="auto" w:fill="auto"/>
            <w:noWrap/>
            <w:vAlign w:val="bottom"/>
            <w:hideMark/>
          </w:tcPr>
          <w:p w:rsidR="008A7BB2" w:rsidRPr="008A7BB2" w:rsidRDefault="008A7BB2" w:rsidP="008A7BB2">
            <w:pPr>
              <w:spacing w:after="0" w:line="240" w:lineRule="auto"/>
              <w:rPr>
                <w:rFonts w:eastAsia="Times New Roman" w:cs="Times New Roman"/>
                <w:b/>
                <w:bCs/>
                <w:color w:val="000000"/>
                <w:sz w:val="20"/>
                <w:szCs w:val="20"/>
                <w:lang w:eastAsia="es-MX"/>
              </w:rPr>
            </w:pPr>
            <w:r w:rsidRPr="008A7BB2">
              <w:rPr>
                <w:rFonts w:eastAsia="Times New Roman" w:cs="Times New Roman"/>
                <w:b/>
                <w:bCs/>
                <w:color w:val="000000"/>
                <w:sz w:val="20"/>
                <w:szCs w:val="20"/>
                <w:lang w:eastAsia="es-MX"/>
              </w:rPr>
              <w:t xml:space="preserve">     89,270,321,499.00 </w:t>
            </w:r>
          </w:p>
        </w:tc>
      </w:tr>
    </w:tbl>
    <w:p w:rsidR="00442F33" w:rsidRDefault="00442F33" w:rsidP="009E13D8">
      <w:pPr>
        <w:jc w:val="both"/>
        <w:rPr>
          <w:b/>
        </w:rPr>
      </w:pPr>
    </w:p>
    <w:p w:rsidR="009555BB" w:rsidRDefault="009555BB" w:rsidP="00D1673A">
      <w:pPr>
        <w:jc w:val="both"/>
        <w:rPr>
          <w:rFonts w:ascii="Arial" w:hAnsi="Arial" w:cs="Arial"/>
          <w:b/>
          <w:sz w:val="24"/>
        </w:rPr>
      </w:pPr>
    </w:p>
    <w:p w:rsidR="009555BB" w:rsidRDefault="009555BB" w:rsidP="00D1673A">
      <w:pPr>
        <w:jc w:val="both"/>
        <w:rPr>
          <w:rFonts w:ascii="Arial" w:hAnsi="Arial" w:cs="Arial"/>
          <w:b/>
          <w:sz w:val="24"/>
        </w:rPr>
      </w:pPr>
    </w:p>
    <w:p w:rsidR="00D1673A" w:rsidRDefault="00D1673A" w:rsidP="00D1673A">
      <w:pPr>
        <w:jc w:val="both"/>
        <w:rPr>
          <w:rFonts w:ascii="Arial" w:hAnsi="Arial" w:cs="Arial"/>
          <w:b/>
          <w:sz w:val="24"/>
        </w:rPr>
      </w:pPr>
      <w:r w:rsidRPr="00D1673A">
        <w:rPr>
          <w:rFonts w:ascii="Arial" w:hAnsi="Arial" w:cs="Arial"/>
          <w:b/>
          <w:sz w:val="24"/>
        </w:rPr>
        <w:lastRenderedPageBreak/>
        <w:t>C</w:t>
      </w:r>
      <w:r w:rsidR="005372E0" w:rsidRPr="00D1673A">
        <w:rPr>
          <w:rFonts w:ascii="Arial" w:hAnsi="Arial" w:cs="Arial"/>
          <w:b/>
          <w:sz w:val="24"/>
        </w:rPr>
        <w:t>lasificación por fuentes de financiamiento</w:t>
      </w:r>
      <w:r w:rsidRPr="00D1673A">
        <w:rPr>
          <w:rFonts w:ascii="Arial" w:hAnsi="Arial" w:cs="Arial"/>
          <w:b/>
          <w:sz w:val="24"/>
        </w:rPr>
        <w:t xml:space="preserve"> </w:t>
      </w:r>
      <w:r w:rsidRPr="00DD7F3C">
        <w:rPr>
          <w:rFonts w:ascii="Arial" w:hAnsi="Arial" w:cs="Arial"/>
          <w:b/>
          <w:sz w:val="24"/>
        </w:rPr>
        <w:t>del Presupuesto de Egresos para el Ejercicio Fiscal 201</w:t>
      </w:r>
      <w:r w:rsidR="000D06AE">
        <w:rPr>
          <w:rFonts w:ascii="Arial" w:hAnsi="Arial" w:cs="Arial"/>
          <w:b/>
          <w:sz w:val="24"/>
        </w:rPr>
        <w:t>8</w:t>
      </w:r>
      <w:r>
        <w:rPr>
          <w:rFonts w:ascii="Arial" w:hAnsi="Arial" w:cs="Arial"/>
          <w:b/>
          <w:sz w:val="24"/>
        </w:rPr>
        <w:t xml:space="preserve"> Aprobado</w:t>
      </w:r>
      <w:r w:rsidRPr="00DD7F3C">
        <w:rPr>
          <w:rFonts w:ascii="Arial" w:hAnsi="Arial" w:cs="Arial"/>
          <w:b/>
          <w:sz w:val="24"/>
        </w:rPr>
        <w:t>.</w:t>
      </w:r>
    </w:p>
    <w:p w:rsidR="008A7BB2" w:rsidRPr="00650B1A" w:rsidRDefault="008A7BB2" w:rsidP="00D1673A">
      <w:pPr>
        <w:jc w:val="both"/>
        <w:rPr>
          <w:rFonts w:ascii="Arial" w:hAnsi="Arial" w:cs="Arial"/>
          <w:b/>
          <w:sz w:val="8"/>
        </w:rPr>
      </w:pPr>
    </w:p>
    <w:tbl>
      <w:tblPr>
        <w:tblW w:w="3240" w:type="pct"/>
        <w:jc w:val="center"/>
        <w:tblCellMar>
          <w:left w:w="70" w:type="dxa"/>
          <w:right w:w="70" w:type="dxa"/>
        </w:tblCellMar>
        <w:tblLook w:val="04A0" w:firstRow="1" w:lastRow="0" w:firstColumn="1" w:lastColumn="0" w:noHBand="0" w:noVBand="1"/>
      </w:tblPr>
      <w:tblGrid>
        <w:gridCol w:w="3834"/>
        <w:gridCol w:w="1984"/>
      </w:tblGrid>
      <w:tr w:rsidR="009555BB" w:rsidRPr="009555BB" w:rsidTr="009555BB">
        <w:trPr>
          <w:trHeight w:val="300"/>
          <w:jc w:val="center"/>
        </w:trPr>
        <w:tc>
          <w:tcPr>
            <w:tcW w:w="3295" w:type="pct"/>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9555BB" w:rsidRPr="009555BB" w:rsidRDefault="009555BB" w:rsidP="009555BB">
            <w:pPr>
              <w:spacing w:after="0" w:line="240" w:lineRule="auto"/>
              <w:jc w:val="center"/>
              <w:rPr>
                <w:rFonts w:ascii="Calibri" w:eastAsia="Times New Roman" w:hAnsi="Calibri" w:cs="Times New Roman"/>
                <w:b/>
                <w:bCs/>
                <w:color w:val="FFFFFF"/>
                <w:sz w:val="20"/>
                <w:lang w:eastAsia="es-MX"/>
              </w:rPr>
            </w:pPr>
            <w:r w:rsidRPr="009555BB">
              <w:rPr>
                <w:rFonts w:ascii="Calibri" w:eastAsia="Times New Roman" w:hAnsi="Calibri" w:cs="Times New Roman"/>
                <w:b/>
                <w:bCs/>
                <w:color w:val="FFFFFF"/>
                <w:sz w:val="20"/>
                <w:lang w:eastAsia="es-MX"/>
              </w:rPr>
              <w:t>Descripción</w:t>
            </w:r>
          </w:p>
        </w:tc>
        <w:tc>
          <w:tcPr>
            <w:tcW w:w="1705" w:type="pct"/>
            <w:tcBorders>
              <w:top w:val="single" w:sz="4" w:space="0" w:color="525252"/>
              <w:left w:val="nil"/>
              <w:bottom w:val="single" w:sz="4" w:space="0" w:color="525252"/>
              <w:right w:val="single" w:sz="4" w:space="0" w:color="525252"/>
            </w:tcBorders>
            <w:shd w:val="clear" w:color="DDEBF7" w:fill="525252"/>
            <w:vAlign w:val="center"/>
            <w:hideMark/>
          </w:tcPr>
          <w:p w:rsidR="009555BB" w:rsidRPr="009555BB" w:rsidRDefault="009555BB" w:rsidP="009555BB">
            <w:pPr>
              <w:spacing w:after="0" w:line="240" w:lineRule="auto"/>
              <w:jc w:val="center"/>
              <w:rPr>
                <w:rFonts w:ascii="Calibri" w:eastAsia="Times New Roman" w:hAnsi="Calibri" w:cs="Times New Roman"/>
                <w:b/>
                <w:bCs/>
                <w:color w:val="FFFFFF"/>
                <w:sz w:val="20"/>
                <w:lang w:eastAsia="es-MX"/>
              </w:rPr>
            </w:pPr>
            <w:r w:rsidRPr="009555BB">
              <w:rPr>
                <w:rFonts w:ascii="Calibri" w:eastAsia="Times New Roman" w:hAnsi="Calibri" w:cs="Times New Roman"/>
                <w:b/>
                <w:bCs/>
                <w:color w:val="FFFFFF"/>
                <w:sz w:val="20"/>
                <w:lang w:eastAsia="es-MX"/>
              </w:rPr>
              <w:t xml:space="preserve">  Cifras en Pesos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DDEBF7" w:fill="E2EFDA"/>
            <w:noWrap/>
            <w:vAlign w:val="bottom"/>
            <w:hideMark/>
          </w:tcPr>
          <w:p w:rsidR="009555BB" w:rsidRPr="009555BB" w:rsidRDefault="009555BB" w:rsidP="000F5F41">
            <w:pPr>
              <w:spacing w:after="0" w:line="240" w:lineRule="auto"/>
              <w:ind w:firstLineChars="300" w:firstLine="600"/>
              <w:jc w:val="right"/>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Suma Total</w:t>
            </w:r>
          </w:p>
        </w:tc>
        <w:tc>
          <w:tcPr>
            <w:tcW w:w="1705" w:type="pct"/>
            <w:tcBorders>
              <w:top w:val="nil"/>
              <w:left w:val="nil"/>
              <w:bottom w:val="single" w:sz="4" w:space="0" w:color="auto"/>
              <w:right w:val="single" w:sz="4" w:space="0" w:color="auto"/>
            </w:tcBorders>
            <w:shd w:val="clear" w:color="DDEBF7" w:fill="E2EFDA"/>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 xml:space="preserve">       89,270,321,499.00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1. No Etiquetado</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 xml:space="preserve">       35,938,932,169.00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11. Recursos Fiscales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3,891,324,910.00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12. Financiamientos Internos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13. Financiamientos Externos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14. Ingresos Propios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15. Recursos Federales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30,028,537,583.00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16. Recursos Estatales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17. Otros Recursos de Libre Disposición</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2,019,069,676.00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2. Etiquetado</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 xml:space="preserve">       53,331,389,330.00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25. Recursos Federales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53,331,389,330.00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26. Recursos Estatales</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r w:rsidR="009555BB" w:rsidRPr="009555BB" w:rsidTr="009555BB">
        <w:trPr>
          <w:trHeight w:val="300"/>
          <w:jc w:val="center"/>
        </w:trPr>
        <w:tc>
          <w:tcPr>
            <w:tcW w:w="3295" w:type="pct"/>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ind w:firstLineChars="200" w:firstLine="400"/>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27. Otros Recursos de Libre Disposición</w:t>
            </w:r>
          </w:p>
        </w:tc>
        <w:tc>
          <w:tcPr>
            <w:tcW w:w="1705" w:type="pct"/>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   </w:t>
            </w:r>
          </w:p>
        </w:tc>
      </w:tr>
    </w:tbl>
    <w:p w:rsidR="005372E0" w:rsidRPr="00EB7E2E" w:rsidRDefault="005372E0" w:rsidP="005372E0">
      <w:pPr>
        <w:spacing w:after="0" w:line="240" w:lineRule="auto"/>
        <w:jc w:val="both"/>
        <w:rPr>
          <w:b/>
          <w:sz w:val="18"/>
        </w:rPr>
      </w:pPr>
    </w:p>
    <w:p w:rsidR="009B5533" w:rsidRDefault="009B5533" w:rsidP="00AD61F0">
      <w:pPr>
        <w:jc w:val="both"/>
        <w:rPr>
          <w:rFonts w:ascii="Arial" w:hAnsi="Arial" w:cs="Arial"/>
          <w:b/>
          <w:bCs/>
          <w:sz w:val="24"/>
          <w:szCs w:val="20"/>
          <w:highlight w:val="green"/>
        </w:rPr>
      </w:pPr>
    </w:p>
    <w:p w:rsidR="005E47C0" w:rsidRDefault="005E47C0" w:rsidP="00AD61F0">
      <w:pPr>
        <w:jc w:val="both"/>
        <w:rPr>
          <w:rFonts w:ascii="Arial" w:hAnsi="Arial" w:cs="Arial"/>
          <w:b/>
          <w:bCs/>
          <w:sz w:val="24"/>
          <w:szCs w:val="20"/>
        </w:rPr>
      </w:pPr>
      <w:r>
        <w:rPr>
          <w:rFonts w:ascii="Arial" w:hAnsi="Arial" w:cs="Arial"/>
          <w:b/>
          <w:bCs/>
          <w:sz w:val="24"/>
          <w:szCs w:val="20"/>
        </w:rPr>
        <w:t xml:space="preserve">Presupuesto </w:t>
      </w:r>
      <w:r w:rsidRPr="005E47C0">
        <w:rPr>
          <w:rFonts w:ascii="Arial" w:hAnsi="Arial" w:cs="Arial"/>
          <w:b/>
          <w:bCs/>
          <w:sz w:val="24"/>
          <w:szCs w:val="20"/>
        </w:rPr>
        <w:t>del Poder Ejecutivo</w:t>
      </w:r>
      <w:r>
        <w:rPr>
          <w:rFonts w:ascii="Arial" w:hAnsi="Arial" w:cs="Arial"/>
          <w:b/>
          <w:bCs/>
          <w:sz w:val="24"/>
          <w:szCs w:val="20"/>
        </w:rPr>
        <w:t>.</w:t>
      </w:r>
    </w:p>
    <w:tbl>
      <w:tblPr>
        <w:tblW w:w="7111" w:type="dxa"/>
        <w:jc w:val="center"/>
        <w:tblCellMar>
          <w:left w:w="70" w:type="dxa"/>
          <w:right w:w="70" w:type="dxa"/>
        </w:tblCellMar>
        <w:tblLook w:val="04A0" w:firstRow="1" w:lastRow="0" w:firstColumn="1" w:lastColumn="0" w:noHBand="0" w:noVBand="1"/>
      </w:tblPr>
      <w:tblGrid>
        <w:gridCol w:w="5191"/>
        <w:gridCol w:w="1920"/>
      </w:tblGrid>
      <w:tr w:rsidR="009555BB" w:rsidRPr="009555BB" w:rsidTr="009555BB">
        <w:trPr>
          <w:trHeight w:val="300"/>
          <w:jc w:val="center"/>
        </w:trPr>
        <w:tc>
          <w:tcPr>
            <w:tcW w:w="5191"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9555BB" w:rsidRPr="009555BB" w:rsidRDefault="009555BB" w:rsidP="009555BB">
            <w:pPr>
              <w:spacing w:after="0" w:line="240" w:lineRule="auto"/>
              <w:jc w:val="center"/>
              <w:rPr>
                <w:rFonts w:ascii="Calibri" w:eastAsia="Times New Roman" w:hAnsi="Calibri" w:cs="Times New Roman"/>
                <w:b/>
                <w:bCs/>
                <w:color w:val="FFFFFF"/>
                <w:sz w:val="20"/>
                <w:lang w:eastAsia="es-MX"/>
              </w:rPr>
            </w:pPr>
            <w:r w:rsidRPr="009555BB">
              <w:rPr>
                <w:rFonts w:ascii="Calibri" w:eastAsia="Times New Roman" w:hAnsi="Calibri" w:cs="Times New Roman"/>
                <w:b/>
                <w:bCs/>
                <w:color w:val="FFFFFF"/>
                <w:sz w:val="20"/>
                <w:lang w:eastAsia="es-MX"/>
              </w:rPr>
              <w:t>Descripción</w:t>
            </w:r>
          </w:p>
        </w:tc>
        <w:tc>
          <w:tcPr>
            <w:tcW w:w="1920" w:type="dxa"/>
            <w:tcBorders>
              <w:top w:val="single" w:sz="4" w:space="0" w:color="525252"/>
              <w:left w:val="nil"/>
              <w:bottom w:val="single" w:sz="4" w:space="0" w:color="525252"/>
              <w:right w:val="single" w:sz="4" w:space="0" w:color="525252"/>
            </w:tcBorders>
            <w:shd w:val="clear" w:color="DDEBF7" w:fill="525252"/>
            <w:vAlign w:val="center"/>
            <w:hideMark/>
          </w:tcPr>
          <w:p w:rsidR="009555BB" w:rsidRPr="009555BB" w:rsidRDefault="009555BB" w:rsidP="009555BB">
            <w:pPr>
              <w:spacing w:after="0" w:line="240" w:lineRule="auto"/>
              <w:jc w:val="center"/>
              <w:rPr>
                <w:rFonts w:ascii="Calibri" w:eastAsia="Times New Roman" w:hAnsi="Calibri" w:cs="Times New Roman"/>
                <w:b/>
                <w:bCs/>
                <w:color w:val="FFFFFF"/>
                <w:sz w:val="20"/>
                <w:lang w:eastAsia="es-MX"/>
              </w:rPr>
            </w:pPr>
            <w:r w:rsidRPr="009555BB">
              <w:rPr>
                <w:rFonts w:ascii="Calibri" w:eastAsia="Times New Roman" w:hAnsi="Calibri" w:cs="Times New Roman"/>
                <w:b/>
                <w:bCs/>
                <w:color w:val="FFFFFF"/>
                <w:sz w:val="20"/>
                <w:lang w:eastAsia="es-MX"/>
              </w:rPr>
              <w:t xml:space="preserve"> Cifras en Pesos </w:t>
            </w:r>
          </w:p>
        </w:tc>
      </w:tr>
      <w:tr w:rsidR="009555BB" w:rsidRPr="009555BB" w:rsidTr="009555BB">
        <w:trPr>
          <w:trHeight w:val="300"/>
          <w:jc w:val="center"/>
        </w:trPr>
        <w:tc>
          <w:tcPr>
            <w:tcW w:w="5191" w:type="dxa"/>
            <w:tcBorders>
              <w:top w:val="single" w:sz="4" w:space="0" w:color="375623"/>
              <w:left w:val="single" w:sz="4" w:space="0" w:color="auto"/>
              <w:bottom w:val="single" w:sz="4" w:space="0" w:color="auto"/>
              <w:right w:val="single" w:sz="4" w:space="0" w:color="auto"/>
            </w:tcBorders>
            <w:shd w:val="clear" w:color="DDEBF7" w:fill="E2EFDA"/>
            <w:noWrap/>
            <w:vAlign w:val="bottom"/>
            <w:hideMark/>
          </w:tcPr>
          <w:p w:rsidR="009555BB" w:rsidRPr="009555BB" w:rsidRDefault="009555BB" w:rsidP="000F5F41">
            <w:pPr>
              <w:spacing w:after="0" w:line="240" w:lineRule="auto"/>
              <w:ind w:firstLineChars="300" w:firstLine="600"/>
              <w:jc w:val="right"/>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Suma Total</w:t>
            </w:r>
          </w:p>
        </w:tc>
        <w:tc>
          <w:tcPr>
            <w:tcW w:w="1920" w:type="dxa"/>
            <w:tcBorders>
              <w:top w:val="single" w:sz="4" w:space="0" w:color="375623"/>
              <w:left w:val="nil"/>
              <w:bottom w:val="single" w:sz="4" w:space="0" w:color="auto"/>
              <w:right w:val="single" w:sz="4" w:space="0" w:color="auto"/>
            </w:tcBorders>
            <w:shd w:val="clear" w:color="DDEBF7" w:fill="E2EFDA"/>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 xml:space="preserve">    65,017,183,679.89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Poder Ejecutivo</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b/>
                <w:bCs/>
                <w:color w:val="000000"/>
                <w:sz w:val="20"/>
                <w:lang w:eastAsia="es-MX"/>
              </w:rPr>
            </w:pPr>
            <w:r w:rsidRPr="009555BB">
              <w:rPr>
                <w:rFonts w:ascii="Calibri" w:eastAsia="Times New Roman" w:hAnsi="Calibri" w:cs="Times New Roman"/>
                <w:b/>
                <w:bCs/>
                <w:color w:val="000000"/>
                <w:sz w:val="20"/>
                <w:lang w:eastAsia="es-MX"/>
              </w:rPr>
              <w:t>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1000 Servicios Personales.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30,321,266,516.98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2000 Materiales y Suministros.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2,926,441,432.30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3000 Servicios Generales.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1,507,529,498.18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4000 Transferencias, Asignaciones, Subsidios y Otras Ayudas.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4,496,822,560.79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5000 Bienes Muebles, Inmuebles e Intangibles.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224,801,783.41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6000 Inversión Pública.</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1,090,796,878.66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7000 Inversiones Financieras y Otras Provisiones.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2,369,196,850.91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8000 Participaciones y Aportaciones.</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20,201,733,157.80 </w:t>
            </w:r>
          </w:p>
        </w:tc>
      </w:tr>
      <w:tr w:rsidR="009555BB" w:rsidRPr="009555BB" w:rsidTr="009555BB">
        <w:trPr>
          <w:trHeight w:val="300"/>
          <w:jc w:val="center"/>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9000 Deuda Pública.</w:t>
            </w:r>
          </w:p>
        </w:tc>
        <w:tc>
          <w:tcPr>
            <w:tcW w:w="1920" w:type="dxa"/>
            <w:tcBorders>
              <w:top w:val="nil"/>
              <w:left w:val="nil"/>
              <w:bottom w:val="single" w:sz="4" w:space="0" w:color="auto"/>
              <w:right w:val="single" w:sz="4" w:space="0" w:color="auto"/>
            </w:tcBorders>
            <w:shd w:val="clear" w:color="auto" w:fill="auto"/>
            <w:noWrap/>
            <w:vAlign w:val="bottom"/>
            <w:hideMark/>
          </w:tcPr>
          <w:p w:rsidR="009555BB" w:rsidRPr="009555BB" w:rsidRDefault="009555BB" w:rsidP="009555BB">
            <w:pPr>
              <w:spacing w:after="0" w:line="240" w:lineRule="auto"/>
              <w:rPr>
                <w:rFonts w:ascii="Calibri" w:eastAsia="Times New Roman" w:hAnsi="Calibri" w:cs="Times New Roman"/>
                <w:color w:val="000000"/>
                <w:sz w:val="20"/>
                <w:lang w:eastAsia="es-MX"/>
              </w:rPr>
            </w:pPr>
            <w:r w:rsidRPr="009555BB">
              <w:rPr>
                <w:rFonts w:ascii="Calibri" w:eastAsia="Times New Roman" w:hAnsi="Calibri" w:cs="Times New Roman"/>
                <w:color w:val="000000"/>
                <w:sz w:val="20"/>
                <w:lang w:eastAsia="es-MX"/>
              </w:rPr>
              <w:t xml:space="preserve">      1,878,595,000.86 </w:t>
            </w:r>
          </w:p>
        </w:tc>
      </w:tr>
    </w:tbl>
    <w:p w:rsidR="005E47C0" w:rsidRDefault="005E47C0" w:rsidP="00AD61F0">
      <w:pPr>
        <w:jc w:val="both"/>
        <w:rPr>
          <w:rFonts w:ascii="Arial" w:hAnsi="Arial" w:cs="Arial"/>
          <w:b/>
          <w:bCs/>
          <w:sz w:val="24"/>
          <w:szCs w:val="20"/>
        </w:rPr>
      </w:pPr>
    </w:p>
    <w:p w:rsidR="009555BB" w:rsidRDefault="009555BB" w:rsidP="00AD61F0">
      <w:pPr>
        <w:jc w:val="both"/>
        <w:rPr>
          <w:rFonts w:ascii="Arial" w:hAnsi="Arial" w:cs="Arial"/>
          <w:b/>
          <w:bCs/>
          <w:sz w:val="24"/>
          <w:szCs w:val="20"/>
        </w:rPr>
      </w:pPr>
    </w:p>
    <w:p w:rsidR="009555BB" w:rsidRDefault="009555BB" w:rsidP="00AD61F0">
      <w:pPr>
        <w:jc w:val="both"/>
        <w:rPr>
          <w:rFonts w:ascii="Arial" w:hAnsi="Arial" w:cs="Arial"/>
          <w:b/>
          <w:bCs/>
          <w:sz w:val="24"/>
          <w:szCs w:val="20"/>
        </w:rPr>
      </w:pPr>
    </w:p>
    <w:p w:rsidR="009555BB" w:rsidRDefault="009555BB" w:rsidP="00AD61F0">
      <w:pPr>
        <w:jc w:val="both"/>
        <w:rPr>
          <w:rFonts w:ascii="Arial" w:hAnsi="Arial" w:cs="Arial"/>
          <w:b/>
          <w:bCs/>
          <w:sz w:val="24"/>
          <w:szCs w:val="20"/>
        </w:rPr>
      </w:pPr>
    </w:p>
    <w:p w:rsidR="009555BB" w:rsidRDefault="009555BB" w:rsidP="00AD61F0">
      <w:pPr>
        <w:jc w:val="both"/>
        <w:rPr>
          <w:rFonts w:ascii="Arial" w:hAnsi="Arial" w:cs="Arial"/>
          <w:b/>
          <w:bCs/>
          <w:sz w:val="24"/>
          <w:szCs w:val="20"/>
        </w:rPr>
      </w:pPr>
    </w:p>
    <w:tbl>
      <w:tblPr>
        <w:tblW w:w="9020" w:type="dxa"/>
        <w:jc w:val="center"/>
        <w:tblCellMar>
          <w:left w:w="70" w:type="dxa"/>
          <w:right w:w="70" w:type="dxa"/>
        </w:tblCellMar>
        <w:tblLook w:val="04A0" w:firstRow="1" w:lastRow="0" w:firstColumn="1" w:lastColumn="0" w:noHBand="0" w:noVBand="1"/>
      </w:tblPr>
      <w:tblGrid>
        <w:gridCol w:w="7140"/>
        <w:gridCol w:w="1880"/>
      </w:tblGrid>
      <w:tr w:rsidR="009555BB" w:rsidRPr="009555BB" w:rsidTr="00BB3128">
        <w:trPr>
          <w:trHeight w:val="300"/>
          <w:tblHeader/>
          <w:jc w:val="center"/>
        </w:trPr>
        <w:tc>
          <w:tcPr>
            <w:tcW w:w="7140"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9555BB" w:rsidRPr="009555BB" w:rsidRDefault="009555BB" w:rsidP="009555BB">
            <w:pPr>
              <w:spacing w:after="0" w:line="240" w:lineRule="auto"/>
              <w:jc w:val="center"/>
              <w:rPr>
                <w:rFonts w:eastAsia="Times New Roman" w:cs="Times New Roman"/>
                <w:b/>
                <w:bCs/>
                <w:color w:val="FFFFFF"/>
                <w:sz w:val="20"/>
                <w:szCs w:val="20"/>
                <w:lang w:eastAsia="es-MX"/>
              </w:rPr>
            </w:pPr>
            <w:r w:rsidRPr="009555BB">
              <w:rPr>
                <w:rFonts w:eastAsia="Times New Roman" w:cs="Times New Roman"/>
                <w:b/>
                <w:bCs/>
                <w:color w:val="FFFFFF"/>
                <w:sz w:val="20"/>
                <w:szCs w:val="20"/>
                <w:lang w:eastAsia="es-MX"/>
              </w:rPr>
              <w:lastRenderedPageBreak/>
              <w:t>Descripción</w:t>
            </w:r>
          </w:p>
        </w:tc>
        <w:tc>
          <w:tcPr>
            <w:tcW w:w="1880" w:type="dxa"/>
            <w:tcBorders>
              <w:top w:val="single" w:sz="4" w:space="0" w:color="525252"/>
              <w:left w:val="nil"/>
              <w:bottom w:val="single" w:sz="4" w:space="0" w:color="525252"/>
              <w:right w:val="single" w:sz="4" w:space="0" w:color="525252"/>
            </w:tcBorders>
            <w:shd w:val="clear" w:color="DDEBF7" w:fill="525252"/>
            <w:vAlign w:val="center"/>
            <w:hideMark/>
          </w:tcPr>
          <w:p w:rsidR="009555BB" w:rsidRPr="009555BB" w:rsidRDefault="009555BB" w:rsidP="009555BB">
            <w:pPr>
              <w:spacing w:after="0" w:line="240" w:lineRule="auto"/>
              <w:jc w:val="center"/>
              <w:rPr>
                <w:rFonts w:eastAsia="Times New Roman" w:cs="Times New Roman"/>
                <w:b/>
                <w:bCs/>
                <w:color w:val="FFFFFF"/>
                <w:sz w:val="20"/>
                <w:szCs w:val="20"/>
                <w:lang w:eastAsia="es-MX"/>
              </w:rPr>
            </w:pPr>
            <w:r w:rsidRPr="009555BB">
              <w:rPr>
                <w:rFonts w:eastAsia="Times New Roman" w:cs="Times New Roman"/>
                <w:b/>
                <w:bCs/>
                <w:color w:val="FFFFFF"/>
                <w:sz w:val="20"/>
                <w:szCs w:val="20"/>
                <w:lang w:eastAsia="es-MX"/>
              </w:rPr>
              <w:t xml:space="preserve"> Cifras en Pesos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DDEBF7" w:fill="E2EFDA"/>
            <w:vAlign w:val="center"/>
            <w:hideMark/>
          </w:tcPr>
          <w:p w:rsidR="009555BB" w:rsidRPr="009555BB" w:rsidRDefault="009555BB" w:rsidP="000F5F41">
            <w:pPr>
              <w:spacing w:after="0" w:line="240" w:lineRule="auto"/>
              <w:ind w:firstLineChars="300" w:firstLine="600"/>
              <w:jc w:val="right"/>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Suma Total</w:t>
            </w:r>
          </w:p>
        </w:tc>
        <w:tc>
          <w:tcPr>
            <w:tcW w:w="1880" w:type="dxa"/>
            <w:tcBorders>
              <w:top w:val="nil"/>
              <w:left w:val="nil"/>
              <w:bottom w:val="single" w:sz="4" w:space="0" w:color="auto"/>
              <w:right w:val="single" w:sz="4" w:space="0" w:color="auto"/>
            </w:tcBorders>
            <w:shd w:val="clear" w:color="DDEBF7" w:fill="E2EFDA"/>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65,017,183,679.89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Oficina de la Gubernatura del Estado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31,272,178.39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25,226,415.72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6,045,762.67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Parque Agroindustrial para el Desarrollo Regional del Sureste "Chiapas"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3,229,548.95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2,352,951.21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227,886.60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648,711.14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General de Gobierno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262,994,849.71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244,096,659.88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3,400,838.44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14,790,351.39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707,000.00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Hacienda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873,310,762.11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812,823,290.82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34,920,450.25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17,839,757.42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7,727,263.62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Desarrollo Social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1,237,938,325.79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67,298,771.26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4,521,370.29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32,131,780.25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609,986,403.99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524,000,000.00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para el Desarrollo Sustentable de los Pueblos Indígenas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54,399,960.40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16,918,704.90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519,091.00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1,862,164.50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35,000,000.00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Instituto de Protección Social y Beneficencia Pública del Estado de Chiapas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5,605,120.63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3,824,996.24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34,625.18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245,499.21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1,500,000.00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Educación Estatal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10,446,179,034.14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10,000,000,000.00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12,483,389.47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236,935,161.15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118,687,031.68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lastRenderedPageBreak/>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9,073,451.84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69,000,000.00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Educación Federalizada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16,104,127,407.92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15,383,443,556.78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152,254,451.43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493,326,598.23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75,102,801.48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del Campo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976,721,788.12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90,835,015.92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694,994,256.92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108,010,920.78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3,310,500.00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396,094.50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79,175,000.00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Pesca y Acuacultura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80,487,964.66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27,394,704.67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3,614,626.14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3,660,633.85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26,428,000.00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19,390,000.00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Seguridad y Protección Ciudadana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3,398,841,980.25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1,342,649,480.22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1,813,405,237.07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139,489,574.92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28,823,661.33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58,011,206.71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16,462,820.00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Instituto de Formación Policial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27,200,191.99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22,283,996.52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4,493,049.64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423,145.83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Transportes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113,560,263.99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39,632,238.60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1,476,682.08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5,791,708.31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48,000,000.00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18,659,635.00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la Contraloría General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183,304,512.82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131,522,453.98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2,713,140.09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lastRenderedPageBreak/>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19,844,725.10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29,224,193.65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Obra Pública y Comunicaciones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1,096,181,500.49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203,693,135.22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13,301,463.28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71,352,843.33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783,834,058.66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24,000,000.00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Turismo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258,733,591.76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41,886,632.39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1,104,970.87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34,052,145.50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5,050,000.00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40,500,000.00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136,139,843.00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Economía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47,594,340.80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40,193,719.43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836,766.47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2,933,864.58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1,329,990.32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2,300,000.00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Comisión Estatal de Mejora Regulatoria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3,158,635.94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2,859,041.14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64,052.06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235,542.74 </w:t>
            </w:r>
          </w:p>
        </w:tc>
      </w:tr>
      <w:tr w:rsidR="009555BB" w:rsidRPr="009555BB" w:rsidTr="00BB3128">
        <w:trPr>
          <w:trHeight w:val="6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Coordinación Ejecutiva del Fondo de Fomento Económico Chiapas Solidario FOFOE</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9,831,781.40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8,581,499.16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369,000.00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881,282.24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Confía Chiapas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23,652,597.03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18,760,595.51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1,344,562.00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3,547,439.52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Organismos Subsidiados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1,619,389,651.48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1,619,389,651.48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Ayudas a la Ciudadanía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2,600,000.00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2,600,000.00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del Trabajo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54,915,420.77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28,787,961.43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lastRenderedPageBreak/>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631,808.82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11,638,748.51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13,856,902.01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Junta Local de Conciliación y Arbitraje del Estado de Chiapas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24,103,511.07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22,638,545.15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249,713.17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1,215,252.75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Medio Ambiente e Historia Natural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128,525,006.48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75,660,224.72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5,912,605.26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9,469,577.12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9,286,800.00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95,000.00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28,100,799.38 </w:t>
            </w:r>
          </w:p>
        </w:tc>
      </w:tr>
      <w:tr w:rsidR="009555BB" w:rsidRPr="009555BB" w:rsidTr="00BB3128">
        <w:trPr>
          <w:trHeight w:val="6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Coordinación Estatal para el Mejoramiento del Zoológico "Miguel Álvarez del Toro"</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38,394,829.43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30,106,350.43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6,077,651.78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2,210,827.22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Procuraduría Ambiental en el Estado de Chiapas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4,240,966.48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3,198,004.35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428,256.96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614,705.17 </w:t>
            </w:r>
          </w:p>
        </w:tc>
      </w:tr>
      <w:tr w:rsidR="009555BB" w:rsidRPr="009555BB" w:rsidTr="00BB3128">
        <w:trPr>
          <w:trHeight w:val="6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para el Desarrollo de la Frontera Sur y Enlace para la Cooperación Internacional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16,976,107.44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12,660,676.30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570,848.05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3,404,683.09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339,900.00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Instituto de la Consejería Jurídica y de Asistencia Legal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311,023,822.36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151,563,075.43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141,794,663.11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17,305,821.33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360,262.49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para el Desarrollo y Empoderamiento de las Mujeres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992,855,444.66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73,832,096.87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5,940,328.17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13,083,019.62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900,000,000.00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la Juventud, Recreación y Deporte</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100,593,677.37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lastRenderedPageBreak/>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40,339,993.63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6,780,328.81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17,828,100.47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5,645,254.46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30,000,000.00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Secretaría de Protección Civil</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5,606,627.32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3,775,067.80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839,597.88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991,961.64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Deuda Pública</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1,880,000,000.00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21,626,499.14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9000 Deuda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1,858,373,500.86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Provisiones Salariales y Económicas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2,721,492,963.42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1,352,426,661.30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11,135,721.01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231,930,446.88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591,689,735.45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130,478,869.25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250,000,000.00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133,610,029.53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9000 Deuda Pública.</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20,221,500.00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Obligaciones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1,288,481,179.00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1,288,481,179.00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Municipios</w:t>
            </w:r>
          </w:p>
        </w:tc>
        <w:tc>
          <w:tcPr>
            <w:tcW w:w="1880" w:type="dxa"/>
            <w:tcBorders>
              <w:top w:val="nil"/>
              <w:left w:val="nil"/>
              <w:bottom w:val="single" w:sz="4" w:space="0" w:color="auto"/>
              <w:right w:val="single" w:sz="4" w:space="0" w:color="auto"/>
            </w:tcBorders>
            <w:shd w:val="clear" w:color="000000" w:fill="F2F2F2"/>
            <w:vAlign w:val="center"/>
            <w:hideMark/>
          </w:tcPr>
          <w:p w:rsidR="009555BB" w:rsidRPr="009555BB" w:rsidRDefault="009555BB" w:rsidP="009555BB">
            <w:pPr>
              <w:spacing w:after="0" w:line="240" w:lineRule="auto"/>
              <w:rPr>
                <w:rFonts w:eastAsia="Times New Roman" w:cs="Times New Roman"/>
                <w:b/>
                <w:bCs/>
                <w:color w:val="000000"/>
                <w:sz w:val="20"/>
                <w:szCs w:val="20"/>
                <w:lang w:eastAsia="es-MX"/>
              </w:rPr>
            </w:pPr>
            <w:r w:rsidRPr="009555BB">
              <w:rPr>
                <w:rFonts w:eastAsia="Times New Roman" w:cs="Times New Roman"/>
                <w:b/>
                <w:bCs/>
                <w:color w:val="000000"/>
                <w:sz w:val="20"/>
                <w:szCs w:val="20"/>
                <w:lang w:eastAsia="es-MX"/>
              </w:rPr>
              <w:t xml:space="preserve">   20,589,658,135.32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387,924,977.52 </w:t>
            </w:r>
          </w:p>
        </w:tc>
      </w:tr>
      <w:tr w:rsidR="009555BB" w:rsidRPr="009555BB" w:rsidTr="00BB3128">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ind w:firstLineChars="300" w:firstLine="600"/>
              <w:rPr>
                <w:rFonts w:eastAsia="Times New Roman" w:cs="Times New Roman"/>
                <w:color w:val="000000"/>
                <w:sz w:val="20"/>
                <w:szCs w:val="20"/>
                <w:lang w:eastAsia="es-MX"/>
              </w:rPr>
            </w:pPr>
            <w:r w:rsidRPr="009555BB">
              <w:rPr>
                <w:rFonts w:eastAsia="Times New Roman" w:cs="Times New Roman"/>
                <w:color w:val="000000"/>
                <w:sz w:val="20"/>
                <w:szCs w:val="20"/>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9555BB" w:rsidRPr="009555BB" w:rsidRDefault="009555BB" w:rsidP="009555BB">
            <w:pPr>
              <w:spacing w:after="0" w:line="240" w:lineRule="auto"/>
              <w:rPr>
                <w:rFonts w:eastAsia="Times New Roman" w:cs="Times New Roman"/>
                <w:color w:val="000000"/>
                <w:sz w:val="20"/>
                <w:szCs w:val="20"/>
                <w:lang w:eastAsia="es-MX"/>
              </w:rPr>
            </w:pPr>
            <w:r w:rsidRPr="009555BB">
              <w:rPr>
                <w:rFonts w:eastAsia="Times New Roman" w:cs="Times New Roman"/>
                <w:color w:val="000000"/>
                <w:sz w:val="20"/>
                <w:szCs w:val="20"/>
                <w:lang w:eastAsia="es-MX"/>
              </w:rPr>
              <w:t xml:space="preserve">   20,201,733,157.80 </w:t>
            </w:r>
          </w:p>
        </w:tc>
      </w:tr>
    </w:tbl>
    <w:p w:rsidR="007A7BD3" w:rsidRDefault="007A7BD3" w:rsidP="00AD61F0">
      <w:pPr>
        <w:jc w:val="both"/>
        <w:rPr>
          <w:rFonts w:ascii="Arial" w:hAnsi="Arial" w:cs="Arial"/>
          <w:b/>
          <w:bCs/>
          <w:sz w:val="24"/>
          <w:szCs w:val="20"/>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8B2D12" w:rsidRDefault="008B2D12" w:rsidP="00AD61F0">
      <w:pPr>
        <w:jc w:val="both"/>
        <w:rPr>
          <w:rFonts w:ascii="Arial" w:hAnsi="Arial" w:cs="Arial"/>
          <w:b/>
          <w:bCs/>
          <w:sz w:val="24"/>
          <w:szCs w:val="20"/>
        </w:rPr>
      </w:pPr>
    </w:p>
    <w:p w:rsidR="005E47C0" w:rsidRDefault="00A310B5" w:rsidP="00AD61F0">
      <w:pPr>
        <w:jc w:val="both"/>
        <w:rPr>
          <w:rFonts w:ascii="Arial" w:hAnsi="Arial" w:cs="Arial"/>
          <w:b/>
          <w:bCs/>
          <w:sz w:val="24"/>
          <w:szCs w:val="20"/>
        </w:rPr>
      </w:pPr>
      <w:r w:rsidRPr="00E133CA">
        <w:rPr>
          <w:rFonts w:ascii="Arial" w:hAnsi="Arial" w:cs="Arial"/>
          <w:b/>
          <w:bCs/>
          <w:sz w:val="24"/>
          <w:szCs w:val="20"/>
        </w:rPr>
        <w:lastRenderedPageBreak/>
        <w:t>Presupuesto de egresos por Dependencia y Unidad Responsable.</w:t>
      </w:r>
    </w:p>
    <w:tbl>
      <w:tblPr>
        <w:tblW w:w="5145" w:type="pct"/>
        <w:jc w:val="center"/>
        <w:tblCellMar>
          <w:left w:w="70" w:type="dxa"/>
          <w:right w:w="70" w:type="dxa"/>
        </w:tblCellMar>
        <w:tblLook w:val="04A0" w:firstRow="1" w:lastRow="0" w:firstColumn="1" w:lastColumn="0" w:noHBand="0" w:noVBand="1"/>
      </w:tblPr>
      <w:tblGrid>
        <w:gridCol w:w="7424"/>
        <w:gridCol w:w="1814"/>
      </w:tblGrid>
      <w:tr w:rsidR="00BB3128" w:rsidRPr="00BB3128" w:rsidTr="00BB3128">
        <w:trPr>
          <w:trHeight w:val="300"/>
          <w:tblHeader/>
          <w:jc w:val="center"/>
        </w:trPr>
        <w:tc>
          <w:tcPr>
            <w:tcW w:w="4018" w:type="pct"/>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B3128" w:rsidRPr="00BB3128" w:rsidRDefault="00BB3128" w:rsidP="00BB3128">
            <w:pPr>
              <w:spacing w:after="0" w:line="240" w:lineRule="auto"/>
              <w:jc w:val="center"/>
              <w:rPr>
                <w:rFonts w:eastAsia="Times New Roman" w:cs="Times New Roman"/>
                <w:b/>
                <w:bCs/>
                <w:color w:val="FFFFFF"/>
                <w:sz w:val="20"/>
                <w:szCs w:val="20"/>
                <w:lang w:eastAsia="es-MX"/>
              </w:rPr>
            </w:pPr>
            <w:r w:rsidRPr="00BB3128">
              <w:rPr>
                <w:rFonts w:eastAsia="Times New Roman" w:cs="Times New Roman"/>
                <w:b/>
                <w:bCs/>
                <w:color w:val="FFFFFF"/>
                <w:sz w:val="20"/>
                <w:szCs w:val="20"/>
                <w:lang w:eastAsia="es-MX"/>
              </w:rPr>
              <w:t>Descripción</w:t>
            </w:r>
          </w:p>
        </w:tc>
        <w:tc>
          <w:tcPr>
            <w:tcW w:w="982" w:type="pct"/>
            <w:tcBorders>
              <w:top w:val="single" w:sz="4" w:space="0" w:color="525252"/>
              <w:left w:val="nil"/>
              <w:bottom w:val="single" w:sz="4" w:space="0" w:color="525252"/>
              <w:right w:val="single" w:sz="4" w:space="0" w:color="525252"/>
            </w:tcBorders>
            <w:shd w:val="clear" w:color="DDEBF7" w:fill="525252"/>
            <w:vAlign w:val="center"/>
            <w:hideMark/>
          </w:tcPr>
          <w:p w:rsidR="00BB3128" w:rsidRPr="00BB3128" w:rsidRDefault="00BB3128" w:rsidP="00BB3128">
            <w:pPr>
              <w:spacing w:after="0" w:line="240" w:lineRule="auto"/>
              <w:jc w:val="center"/>
              <w:rPr>
                <w:rFonts w:eastAsia="Times New Roman" w:cs="Times New Roman"/>
                <w:b/>
                <w:bCs/>
                <w:color w:val="FFFFFF"/>
                <w:sz w:val="20"/>
                <w:szCs w:val="20"/>
                <w:lang w:eastAsia="es-MX"/>
              </w:rPr>
            </w:pPr>
            <w:r w:rsidRPr="00BB3128">
              <w:rPr>
                <w:rFonts w:eastAsia="Times New Roman" w:cs="Times New Roman"/>
                <w:b/>
                <w:bCs/>
                <w:color w:val="FFFFFF"/>
                <w:sz w:val="20"/>
                <w:szCs w:val="20"/>
                <w:lang w:eastAsia="es-MX"/>
              </w:rPr>
              <w:t xml:space="preserve"> Cifras en Pesos </w:t>
            </w:r>
          </w:p>
        </w:tc>
      </w:tr>
      <w:tr w:rsidR="00BB3128" w:rsidRPr="00BB3128" w:rsidTr="00BB3128">
        <w:trPr>
          <w:trHeight w:val="300"/>
          <w:jc w:val="center"/>
        </w:trPr>
        <w:tc>
          <w:tcPr>
            <w:tcW w:w="4018" w:type="pct"/>
            <w:tcBorders>
              <w:top w:val="single" w:sz="4" w:space="0" w:color="auto"/>
              <w:left w:val="single" w:sz="4" w:space="0" w:color="auto"/>
              <w:bottom w:val="single" w:sz="4" w:space="0" w:color="auto"/>
              <w:right w:val="single" w:sz="4" w:space="0" w:color="auto"/>
            </w:tcBorders>
            <w:shd w:val="clear" w:color="DDEBF7" w:fill="E2EFDA"/>
            <w:noWrap/>
            <w:vAlign w:val="bottom"/>
            <w:hideMark/>
          </w:tcPr>
          <w:p w:rsidR="00BB3128" w:rsidRPr="00BB3128" w:rsidRDefault="00BB3128" w:rsidP="000F5F41">
            <w:pPr>
              <w:spacing w:after="0" w:line="240" w:lineRule="auto"/>
              <w:ind w:firstLineChars="300" w:firstLine="600"/>
              <w:jc w:val="right"/>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Suma Total</w:t>
            </w:r>
          </w:p>
        </w:tc>
        <w:tc>
          <w:tcPr>
            <w:tcW w:w="982" w:type="pct"/>
            <w:tcBorders>
              <w:top w:val="single" w:sz="4" w:space="0" w:color="auto"/>
              <w:left w:val="nil"/>
              <w:bottom w:val="single" w:sz="4" w:space="0" w:color="auto"/>
              <w:right w:val="single" w:sz="4" w:space="0" w:color="auto"/>
            </w:tcBorders>
            <w:shd w:val="clear" w:color="DDEBF7" w:fill="E2EFDA"/>
            <w:vAlign w:val="bottom"/>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65,017,183,679.89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Oficina de la Gubernatura del Estado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31,272,178.39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Secretaría Técnica del Gobernador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3,343,999.92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Secretaría Particular del Gobernador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6,140,551.22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Secretaría Privada del Ejecutivo del Estado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2,424,060.83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Giras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6,094,684.28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Administrativa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7,447,669.59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Información Pública Institucional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1,264,242.46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Asesores del Ejecutivo del Estado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1,625,500.03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del Gabinete del Poder Ejecutivo del Estado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2,931,470.06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Parque Agroindustrial para el Desarrollo Regional del Sureste "Chiapas"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3,229,548.95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General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3,229,548.95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General de Gobierno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262,994,849.71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19,294,858.94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62,514,659.05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de Planeación y Desarrollo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1,660,530.76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1,631,139.48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Subsecretarías de Gobierno Regionales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1,488,506.78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Información y Análisis Político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6,536,739.35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Ejecutiva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78,124,265.84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Representación del Gobierno de Chiapas en la Ciudad de México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11,162,486.90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Asociación Estatal de Padres de Familia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307,000.00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Asuntos Religiosos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1,927,739.15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y Derechos Humanos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7,118,571.46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8,633,398.65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la Tierra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1,032,617.91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Operación y Seguimiento a Fideicomisos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3,427,905.41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Concertación y Vinculación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2,175,000.93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Relaciones Políticas y Organizaciones Sociales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926,064.05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Atención Municipal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758,463.44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Operación Política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1,596,863.10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San Cristóbal de las Casas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797,739.47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I. Metropolitana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2,101,352.96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Regional Chiapa de Corzo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254,810.65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Chiapa de Corzo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664,602.18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Regional Tuxtla Gutiérrez</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254,810.65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Tuxtla Gutiérrez</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705,376.42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II. Valles Zoque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1,037,505.44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Cintalapa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267,870.34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Delegación Ocozocoautla de Espinosa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1,144,668.00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Subsecretaría de Gobierno de la Región III. </w:t>
            </w:r>
            <w:proofErr w:type="spellStart"/>
            <w:r w:rsidRPr="00BB3128">
              <w:rPr>
                <w:rFonts w:eastAsia="Times New Roman" w:cs="Times New Roman"/>
                <w:color w:val="000000"/>
                <w:sz w:val="20"/>
                <w:szCs w:val="20"/>
                <w:lang w:eastAsia="es-MX"/>
              </w:rPr>
              <w:t>Mezcalapa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1,494,818.22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Copainalá</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IV. De los Llanos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1,041,174.05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Venustiano Carranza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Subsecretaría de Gobierno de la Región V. Altos </w:t>
            </w:r>
            <w:proofErr w:type="spellStart"/>
            <w:r w:rsidRPr="00BB3128">
              <w:rPr>
                <w:rFonts w:eastAsia="Times New Roman" w:cs="Times New Roman"/>
                <w:color w:val="000000"/>
                <w:sz w:val="20"/>
                <w:szCs w:val="20"/>
                <w:lang w:eastAsia="es-MX"/>
              </w:rPr>
              <w:t>Tsotsil-Tseltal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2,439,998.46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Amatenango</w:t>
            </w:r>
            <w:proofErr w:type="spellEnd"/>
            <w:r w:rsidRPr="00BB3128">
              <w:rPr>
                <w:rFonts w:eastAsia="Times New Roman" w:cs="Times New Roman"/>
                <w:color w:val="000000"/>
                <w:sz w:val="20"/>
                <w:szCs w:val="20"/>
                <w:lang w:eastAsia="es-MX"/>
              </w:rPr>
              <w:t xml:space="preserve"> del Valle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472,515.02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Chamula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574,615.24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Chenalhó</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857,848.56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Larráinzar</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Mitontic</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Pantelhó</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472,515.02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Zinacantán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271,863.52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Santiago El Pinar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Regional San Cristóbal de las Casas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306,810.65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San Cristóbal de las Casas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1,214,535.61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Chanal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Oxchuc</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Tenejapa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894,714.39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San Juan </w:t>
            </w:r>
            <w:proofErr w:type="spellStart"/>
            <w:r w:rsidRPr="00BB3128">
              <w:rPr>
                <w:rFonts w:eastAsia="Times New Roman" w:cs="Times New Roman"/>
                <w:color w:val="000000"/>
                <w:sz w:val="20"/>
                <w:szCs w:val="20"/>
                <w:lang w:eastAsia="es-MX"/>
              </w:rPr>
              <w:t>Cancuc</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470,971.96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VI. Frailesca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930,817.81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La Concordia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826,211.57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VII. De los Bosques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763,176.36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Pueblo Nuevo </w:t>
            </w:r>
            <w:proofErr w:type="spellStart"/>
            <w:r w:rsidRPr="00BB3128">
              <w:rPr>
                <w:rFonts w:eastAsia="Times New Roman" w:cs="Times New Roman"/>
                <w:color w:val="000000"/>
                <w:sz w:val="20"/>
                <w:szCs w:val="20"/>
                <w:lang w:eastAsia="es-MX"/>
              </w:rPr>
              <w:t>Solistahuacán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958,403.15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Huitiupán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268,870.34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Simojovel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836,124.30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VIII. Norte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1,436,741.11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Reforma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707,662.18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Solosuchiapa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814,340.58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IX. Istmo Costa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1,052,407.92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Pijijiapan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373,870.34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X.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2,558,060.65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Escuintla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424,485.02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Huixtla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767,146.21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Tapachula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222,363.52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XI. Sierra Mariscal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1,199,689.91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Frontera Comalapa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667,602.17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XII. Selva Lacandona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1,782,108.51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Ocosingo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222,363.52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XIII. Maya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737,131.02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Delegación La Libertad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214,563.74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Palenque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716,191.44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Benémerito</w:t>
            </w:r>
            <w:proofErr w:type="spellEnd"/>
            <w:r w:rsidRPr="00BB3128">
              <w:rPr>
                <w:rFonts w:eastAsia="Times New Roman" w:cs="Times New Roman"/>
                <w:color w:val="000000"/>
                <w:sz w:val="20"/>
                <w:szCs w:val="20"/>
                <w:lang w:eastAsia="es-MX"/>
              </w:rPr>
              <w:t xml:space="preserve"> de las Américas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980,534.29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Subsecretaría de Gobierno de la Región XIV. </w:t>
            </w:r>
            <w:proofErr w:type="spellStart"/>
            <w:r w:rsidRPr="00BB3128">
              <w:rPr>
                <w:rFonts w:eastAsia="Times New Roman" w:cs="Times New Roman"/>
                <w:color w:val="000000"/>
                <w:sz w:val="20"/>
                <w:szCs w:val="20"/>
                <w:lang w:eastAsia="es-MX"/>
              </w:rPr>
              <w:t>Tulijá</w:t>
            </w:r>
            <w:proofErr w:type="spellEnd"/>
            <w:r w:rsidRPr="00BB3128">
              <w:rPr>
                <w:rFonts w:eastAsia="Times New Roman" w:cs="Times New Roman"/>
                <w:color w:val="000000"/>
                <w:sz w:val="20"/>
                <w:szCs w:val="20"/>
                <w:lang w:eastAsia="es-MX"/>
              </w:rPr>
              <w:t xml:space="preserve"> </w:t>
            </w:r>
            <w:proofErr w:type="spellStart"/>
            <w:r w:rsidRPr="00BB3128">
              <w:rPr>
                <w:rFonts w:eastAsia="Times New Roman" w:cs="Times New Roman"/>
                <w:color w:val="000000"/>
                <w:sz w:val="20"/>
                <w:szCs w:val="20"/>
                <w:lang w:eastAsia="es-MX"/>
              </w:rPr>
              <w:t>Tseltal</w:t>
            </w:r>
            <w:proofErr w:type="spellEnd"/>
            <w:r w:rsidRPr="00BB3128">
              <w:rPr>
                <w:rFonts w:eastAsia="Times New Roman" w:cs="Times New Roman"/>
                <w:color w:val="000000"/>
                <w:sz w:val="20"/>
                <w:szCs w:val="20"/>
                <w:lang w:eastAsia="es-MX"/>
              </w:rPr>
              <w:t xml:space="preserve"> Chol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1,836,520.45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Coordinación Regional </w:t>
            </w:r>
            <w:proofErr w:type="spellStart"/>
            <w:r w:rsidRPr="00BB3128">
              <w:rPr>
                <w:rFonts w:eastAsia="Times New Roman" w:cs="Times New Roman"/>
                <w:color w:val="000000"/>
                <w:sz w:val="20"/>
                <w:szCs w:val="20"/>
                <w:lang w:eastAsia="es-MX"/>
              </w:rPr>
              <w:t>Yajalón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255,818.67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Chilón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856,229.94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Salto de Agua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221,370.34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Tila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572,391.00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w:t>
            </w:r>
            <w:proofErr w:type="spellStart"/>
            <w:r w:rsidRPr="00BB3128">
              <w:rPr>
                <w:rFonts w:eastAsia="Times New Roman" w:cs="Times New Roman"/>
                <w:color w:val="000000"/>
                <w:sz w:val="20"/>
                <w:szCs w:val="20"/>
                <w:lang w:eastAsia="es-MX"/>
              </w:rPr>
              <w:t>Yajalón</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222,370.34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Gobierno de la Región XV. Meseta Comiteca Tojolabal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993,054.21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Comitán de Domínguez</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1,189,452.72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Regional Las Margaritas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286,506.49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Las Margaritas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672,520.02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Fortalecimiento Institucional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6,487,729.48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Hacienda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873,310,762.11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Programas Especiales y Evaluación Operativa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5,751,545.85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Técnica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6,446,452.78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Administración de Personal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282,876,709.99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 Fiscal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17,587,857.32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Cobranza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6,983,921.64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Contabilidad Gubernamental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14,855,158.73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Control Financiero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13,107,283.30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Coordinación Municipal y Financiamiento Público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7,529,148.31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Estructuras Orgánicas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7,811,001.47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Fideicomisos Estatales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2,154,932.87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Ingresos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17,882,144.18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Obligaciones Fiscales y Retenciones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97,416,105.77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Organismos y Empresas Públicas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2,717,426.46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Pagos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7,373,439.16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Política del Gasto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4,989,388.49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Presupuesto del Gasto Institucional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14,304,410.00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Recursos Humanos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75,603,304.65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4,936,127.84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Procuraduría Fiscal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12,320,056.39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Entidades Paraestatales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1,255,357.17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Ingresos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112,706,920.64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Tesorería Única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1,907,260.78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73,332,120.87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25,913,044.51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6,059,177.71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Dirección General de Presupuesto y Cuenta Pública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1,256,464.39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Unidades Administrativas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4,508,047.00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Egresos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2,191,550.23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Presupuesto del Gasto de Inversión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6,356,486.23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Operativa de la Torre Chiapas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114,883.90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Inteligencia Tributaria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3,792,308.94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General de Inversiones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1,187,982.65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Vinculación de Atención a Auditorías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2,234,883.15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Transparencia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787,918.65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Gestión y Evaluación de Proyectos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3,338,806.10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Programación del Gasto de Inversión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4,478,779.30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Evaluación y Formación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4,380,685.88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Subsecretaría de Planeación, Control y Evaluación, y Fortalecimiento Municipal y </w:t>
            </w:r>
          </w:p>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Desarrollo Regional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1,313,332.42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Información Geográfica y Estadística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3,911,729.56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Fortalecimiento Municipal y Desarrollo Regional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3,938,702.50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Planeación, Seguimiento y Evaluación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5,697,904.33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Desarrollo Social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1,237,938,325.79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16,526,461.09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Análisis y Gestión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829,051.58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678,686,041.17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2,351,831.34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1,581,547.16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1,722,709.02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874,497.59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I </w:t>
            </w:r>
            <w:proofErr w:type="spellStart"/>
            <w:r w:rsidRPr="00BB3128">
              <w:rPr>
                <w:rFonts w:eastAsia="Times New Roman" w:cs="Times New Roman"/>
                <w:color w:val="000000"/>
                <w:sz w:val="20"/>
                <w:szCs w:val="20"/>
                <w:lang w:eastAsia="es-MX"/>
              </w:rPr>
              <w:t>Metrópolitana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1,538,011.13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IV de los Llanos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297,907.28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Delegación V Altos </w:t>
            </w:r>
            <w:proofErr w:type="spellStart"/>
            <w:r w:rsidRPr="00BB3128">
              <w:rPr>
                <w:rFonts w:eastAsia="Times New Roman" w:cs="Times New Roman"/>
                <w:color w:val="000000"/>
                <w:sz w:val="20"/>
                <w:szCs w:val="20"/>
                <w:lang w:eastAsia="es-MX"/>
              </w:rPr>
              <w:t>Tsotsil</w:t>
            </w:r>
            <w:proofErr w:type="spellEnd"/>
            <w:r w:rsidRPr="00BB3128">
              <w:rPr>
                <w:rFonts w:eastAsia="Times New Roman" w:cs="Times New Roman"/>
                <w:color w:val="000000"/>
                <w:sz w:val="20"/>
                <w:szCs w:val="20"/>
                <w:lang w:eastAsia="es-MX"/>
              </w:rPr>
              <w:t xml:space="preserve"> - </w:t>
            </w:r>
            <w:proofErr w:type="spellStart"/>
            <w:r w:rsidRPr="00BB3128">
              <w:rPr>
                <w:rFonts w:eastAsia="Times New Roman" w:cs="Times New Roman"/>
                <w:color w:val="000000"/>
                <w:sz w:val="20"/>
                <w:szCs w:val="20"/>
                <w:lang w:eastAsia="es-MX"/>
              </w:rPr>
              <w:t>Tseltal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1,933,865.37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VII de los Bosques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326,917.60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VIII Norte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326,491.27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X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965,051.57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XII Selva Lacandona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1,056,356.14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XV Meseta Comiteca Tojolabal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1,631,061.73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Programas Federalizados y Políticas Sociales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1,245,939.94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Vinculación Interinstitucional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501,296,584.93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Atención y Concertación Social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11,867,246.41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Seguimiento de Programas Sociales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965,902.66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Humano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1,083,765.85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Motor de Economía Social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1,248,948.77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Obras Solidarias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1,359,246.18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Dirección de la Agenda Chiapas-ONU</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1,085,761.43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Vinculación Social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1,864,164.58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Programas Concertados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5,272,964.00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para el Desarrollo Sustentable de los Pueblos Indígenas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54,399,960.40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613,619.02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Operación Regional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336,346.01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Proyectos Productivos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2,086,299.31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44,916,493.66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458,618.28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Organización y Desarrollo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1,221,754.33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Coordinadora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1,532,077.17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Concertación, Capacitación y Servicios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840,203.39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2,394,549.23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Instituto de Protección Social y Beneficencia Pública del Estado de Chiapas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5,605,120.63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General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5,605,120.63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Educación Estatal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10,446,179,034.14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Casa de la Ciencia - ECOSUR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242,871.32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Programas Especiales y Compensatorios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67,271,073.97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Administración Estatal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54,403,830.93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Asuntos Jurídicos y Laborales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427,462.13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Estatal de Actualización y Capacitación (PRONAP)</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7,622,686.35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Departamento de Programación de Espacios Educativos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7,615,832.55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Apoyo a las Acciones Compensatorias para Chiapas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5,242,977.22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Museo Regional de Chiapas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384,931.41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Asuntos Estatales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3,707,915.95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Divulgación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8,456,633.14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Básica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8,134,228,833.24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Media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1,643,876,225.62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Superior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375,145,616.20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Fortalecimiento Educativo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3,300,485.24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5,178,492.50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Programación y Presupuesto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6,926,969.24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Recursos Materiales y Servicios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96,591,978.70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Tecnologías Educativas y de Información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5,445,415.03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Técnica Educativa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1,644,476.89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Instituto de Estudios de Posgrado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2,111,657.35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Instituto Estatal de Evaluación e Innovación Educativa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4,724,490.02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Educación Estatal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872,353.24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Planeación Educativa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10,755,825.90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Educación Federalizada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16,104,127,407.92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Departamento de Desarrollo Social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28,879,449.00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Departamento de Libros de Texto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1,757,552.52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Planeación Educativa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5,499,736.54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Elemental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2,524,605,389.14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Indígena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3,439,189,186.51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Primaria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5,737,363,396.16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Educación Secundaria y Superior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3,161,830,322.50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Planeación Educativa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474,837.67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Programación y Presupuesto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8,764,710.00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Recursos Financieros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1,189,866,820.69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Servicios Regionales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5,896,007.19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del Campo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976,721,788.12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3,930,447.28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716,814,381.14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2,560,854.61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2,814,830.20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2,173,802.31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Coordinación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22,834,883.38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Promoción y Enlace para el Desarrollo Sustentable del Campo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2,303,591.22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Agricultura e Infraestructura Rural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811,346.92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Infraestructura Rural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8,470,753.85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Agrícola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99,046,767.85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Producción y Hortofrutícola y Agroindustrial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10,146,394.00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Ganadería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3,489,983.77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Fomento Ganadero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5,037,189.45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Regulación Pecuaria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1,397,090.44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Comercialización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477,264.42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Proyectos de Inversión Agropecuaria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2,049,845.18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Comercialización Agropecuaria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2,708,804.31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Fomento y Desarrollo Agroindustrial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1,992,309.77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Reconversión Productiva Sustentable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692,544.53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Plantaciones Frutícolas y Agroindustrial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1,837,824.79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Integración Territorial y Agricultura Protegida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3,594,108.83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Rural Sustentable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1,291,486.48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Coordinación Ejecutiva del Fondo de Fomento Agropecuario del Estado de </w:t>
            </w:r>
          </w:p>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Chiapas "FOFAE"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79,175,000.00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Inteligencia en Sanidad Agropecuaria y Acuícola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1,070,283.39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Pesca y Acuacultura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80,487,964.66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623,637.91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Delegación Regional Norte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1,177,903.33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1,283,142.31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Capacitación y Asistencia Técnica Pesquera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2,253,339.78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Comercialización y Financiamiento Pesquero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958,652.57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Control de Flota Pesquera y Acuícola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1,852,325.11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de Infraestructura Pesquera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1,235,599.74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Fomento Pesquero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4,494,752.12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Organización y Vinculación Pesquera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33,726,598.92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1,953,400.57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Acuacultura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393,911.32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Pesquero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528,500.38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26,951,068.16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251,310.65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Regional Frailesca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371,191.99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Regional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1,314,088.21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Regional Maya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1,118,541.59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Seguridad y Protección Ciudadana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3,398,841,980.25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2,273,264.92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Sistemas Administrativos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3,474,696.20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2,961,539.85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de Rescate y Atención Médica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5,460,637.00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1,123,296,213.47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Administración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1,551,756,559.85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Inteligencia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3,122,909.73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Sistemas y Plataforma México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4,458,843.34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Seguridad Pública y Protección Ciudadana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2,761,563.26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Policía Estatal Preventiva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235,085,065.16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Policía Estatal de Turismo y Caminos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23,813,592.35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Policía Estatal de Tránsito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41,690,075.11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Prevención del Delito y Política Criminal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3,419,515.92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Internos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2,078,409.73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Ejecución de Sanciones Penales y Medidas de Seguridad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125,363,010.21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Ejecución de Medidas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8,998,342.92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Seguridad Turística y Vial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3,020,765.77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Policía de Fuerza Ciudadana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147,242,573.07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Policía Estatal Fronteriza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29,234,716.99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Unidad de Protección y Promoción de los Derechos Humanos y Atención a </w:t>
            </w:r>
          </w:p>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Víctimas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2,787,278.17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Servicios Estratégicos de Seguridad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38,385,752.64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Dirección Estatal de Control, Comando, Comunicación, Computo e Inteligencia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38,156,654.59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Instituto de Formación Policial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27,200,191.99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27,200,191.99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Transportes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113,560,263.99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1,363,862.87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1,906,430.83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688,567.68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18,027,887.01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774,491.25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Transportes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528,201.02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Concesiones y Autorizaciones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3,436,830.39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Registro y Control del Transporte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1,368,952.71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Delegados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14,435,013.60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Multimodal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640,627.59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Proyectos Estratégicos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1,281,377.89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Sistemas de Transferencia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69,108,021.15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la Contraloría General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183,304,512.82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Comisarios y Despachos Externos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1,315,800.59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Secretaría Particular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2,484,075.43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Enlace de Auditorías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2,459,837.84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Secretaría Técnica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1,230,882.16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Auditorías Estado Federación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1,045,495.86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Programación de Auditorías y Evaluación Interna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2,447,967.93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Auditorías a Programas Federales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6,165,729.61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Prevención y Registro Patrimonial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5,374,689.60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Responsabilidades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5,059,590.33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Jurídica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2,926,637.55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Contraloría Social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4,918,170.43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2,222,591.93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Verificación de la Supervisión Externa de la Obra Pública Estatal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3,592,218.90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Auditoría Pública para la Administración Centralizada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1,274,849.69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 en Dependencias "A"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15,679,686.37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 en Dependencias "B"</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17,344,301.11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Auditoría Pública para la Administración Descentralizada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1,333,975.95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 en Entidades "A"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12,733,458.04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Auditoría en Entidades "B"</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10,581,293.82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Jurídica y de Prevención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1,538,534.12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74,982,702.29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4,081,266.75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2,510,756.52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Obra Pública y Comunicaciones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1,096,181,500.49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1,870,082.23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3,611,319.28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4,724,339.48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Administración y Finanzas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4,856,750.29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Presupuesto y Contabilidad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13,165,243.87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Recursos Humanos y Organización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48,902,607.08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Recursos Materiales y Servicios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30,576,391.51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Planeación y Programación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1,041,720.78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Planeación y Programación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4,906,788.55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Control y Evaluación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3,848,822.33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Obras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2,074,519.76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Servicios Técnicos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7,782,633.67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Supervisión de Obras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592,532,262.51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Obras Viales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233,715,958.16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18,889,321.66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Urbano y Proyectos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1,141,681.34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Estudios de Factibilidad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8,458,941.10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Proyectos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8,438,845.82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Urbano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6,317,083.98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Transportes Aéreos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99,326,187.09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Turismo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258,733,591.76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3,214,629.32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Proyección Turística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39,217,312.77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Promoción de la Gastronomía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638,968.32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1,366,273.80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917,974.71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Capacitación y Fomento a la Calidad Turística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2,380,589.93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Turístico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1,201,036.17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de Productos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43,516,293.51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1,337,621.55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1,010,634.43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Chiapa de Corzo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820,541.90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San Cristóbal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1,240,570.56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Comitán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1,157,016.52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Palenque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848,282.31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Tapachula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831,466.48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en Tonalá</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611,142.55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Dirección de Eventos y Segmentos Turísticos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22,445,005.41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Información y Estadística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2,966,748.76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130,849,297.42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Promoción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1,062,293.01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Transparencia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1,099,892.33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Economía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47,594,340.80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Técnica y de Delegaciones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480,747.79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Fronteriza Sierra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750,429.51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Selva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633,634.43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610,246.00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Atención y Servicios Empresariales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1,872,259.40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Emprendimiento e Impulso a la Competitividad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1,746,344.81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Comercio Interior y Exterior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1,498,599.74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Promoción de Inversiones y Proyectos Estratégicos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2,228,102.23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Industrial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1,854,453.11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Inteligencia y Seguimiento de Inversiones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835,307.84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Impulso a la Calidad de Productos y Servicios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1,702,539.95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4,197,383.62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Comercio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1,213,460.03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Industrial y Atracción de Inversiones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766,311.01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Impulso y Desarrollo a la Competitividad Empresarial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2,933,944.12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19,055,886.48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1,630,396.30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2,199,808.00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1,384,486.43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Comisión Estatal de Mejora Regulatoria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3,158,635.94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General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3,158,635.94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Coordinación Ejecutiva del Fondo de Fomento Económico Chiapas Solidario FOFOE</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9,831,781.40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Administrativa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9,831,781.40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Confía Chiapas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23,652,597.03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General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1,063,483.91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10,323,777.37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98,230.52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Financiamiento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9,771,732.07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Seguimiento y Recuperación de Cartera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2,395,373.16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Organismos Subsidiados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1,619,389,651.48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Otros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1,619,389,651.48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Ayudas a la Ciudadanía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2,600,000.00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Otros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2,600,000.00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lastRenderedPageBreak/>
              <w:t>Secretaría del Trabajo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54,915,420.77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2,893,488.55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Política Laboral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11,861,857.67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la Defensa del Trabajo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4,903,229.08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940,302.46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976,043.34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del Servicio Nacional de Empleo Chiapas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17,628,659.58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1,222,580.79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11,643,259.30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Región V Altos </w:t>
            </w:r>
            <w:proofErr w:type="spellStart"/>
            <w:r w:rsidRPr="00BB3128">
              <w:rPr>
                <w:rFonts w:eastAsia="Times New Roman" w:cs="Times New Roman"/>
                <w:color w:val="000000"/>
                <w:sz w:val="20"/>
                <w:szCs w:val="20"/>
                <w:lang w:eastAsia="es-MX"/>
              </w:rPr>
              <w:t>Tsotsil</w:t>
            </w:r>
            <w:proofErr w:type="spellEnd"/>
            <w:r w:rsidRPr="00BB3128">
              <w:rPr>
                <w:rFonts w:eastAsia="Times New Roman" w:cs="Times New Roman"/>
                <w:color w:val="000000"/>
                <w:sz w:val="20"/>
                <w:szCs w:val="20"/>
                <w:lang w:eastAsia="es-MX"/>
              </w:rPr>
              <w:t xml:space="preserve"> - </w:t>
            </w:r>
            <w:proofErr w:type="spellStart"/>
            <w:r w:rsidRPr="00BB3128">
              <w:rPr>
                <w:rFonts w:eastAsia="Times New Roman" w:cs="Times New Roman"/>
                <w:color w:val="000000"/>
                <w:sz w:val="20"/>
                <w:szCs w:val="20"/>
                <w:lang w:eastAsia="es-MX"/>
              </w:rPr>
              <w:t>Tseltal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399,904.03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VIII Norte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658,755.94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X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80,396.29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XIII Maya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524,284.24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XV Meseta Comiteca Tojolabal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466,001.35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I Metropolitana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716,658.15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Junta Local de Conciliación y Arbitraje del Estado de Chiapas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24,103,511.07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Junta Local de Conciliación y Arbitraje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24,103,511.07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Medio Ambiente e Historia Natural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128,525,006.48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8,152,751.84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Delegados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3,014,299.74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General de Espacios de Exhibición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398,412.36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Técnica de Investigación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2,173,473.86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Áreas Naturales y Vida Silvestre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11,032,823.18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del Jardín Botánico "Dr. Faustino Miranda"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4,790,699.49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Cambio Climático y Economía Ambiental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1,127,831.28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Gestión y Educación Ambiental para el Desarrollo Sustentable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6,310,062.82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Paleontología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1,152,069.03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Planeación Ambiental y Reordenamiento Ecológico Territorial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1,825,361.41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Protección Ambiental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3,958,710.60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Parque Educativo San José</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1,320,677.40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Cambio Climático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588,736.83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del Medio Ambiente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1,403,620.89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28,335,327.19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Asuntos Jurídicos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1,898,306.02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1,693,644.36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1,954,323.30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Fondo Ambiental del Estado de Chiapas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309,394.07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Desarrollo Forestal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32,401,447.99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Protección Forestal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6,254,650.07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Producción y Desarrollo Forestal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3,826,255.40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Dirección de Restauración y Manejo de Microcuencas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3,601,984.30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Organización y Capacitación para el Desarrollo Forestal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1,000,143.05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Coordinación Estatal para el Mejoramiento del Zoológico "Miguel Álvarez del Toro"</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38,394,829.43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Estatal para el Mejoramiento del Zoológico Miguel Álvarez del Toro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3,527,663.78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10,529,663.09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Operativa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24,337,502.56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Procuraduría Ambiental en el Estado de Chiapas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4,240,966.48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Delegación Administrativa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4,240,966.48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para el Desarrollo de la Frontera Sur y Enlace para la Cooperación Internacional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16,976,107.44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2,151,136.44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9,303,680.81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755,021.21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977,671.86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Enlace para la Cooperación Internacional, Migrantes y Desarrollo</w:t>
            </w:r>
          </w:p>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Mesoamericano.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529,654.91 </w:t>
            </w:r>
          </w:p>
        </w:tc>
      </w:tr>
      <w:tr w:rsidR="00BB3128" w:rsidRPr="00BB3128" w:rsidTr="00BB3128">
        <w:trPr>
          <w:trHeight w:val="6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Dirección de Enlace para la Cooperación y Política Internacional y Vinculación </w:t>
            </w:r>
          </w:p>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Mesoamericana.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1,757,460.43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Protección a Chiapanecos en el Exterior y Migrantes.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1,501,481.78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Instituto de la Consejería Jurídica y de Asistencia Legal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311,023,822.36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C. Consejero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2,076,037.50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163,778,643.22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1,072,233.67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878,065.33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proofErr w:type="spellStart"/>
            <w:r w:rsidRPr="00BB3128">
              <w:rPr>
                <w:rFonts w:eastAsia="Times New Roman" w:cs="Times New Roman"/>
                <w:color w:val="000000"/>
                <w:sz w:val="20"/>
                <w:szCs w:val="20"/>
                <w:lang w:eastAsia="es-MX"/>
              </w:rPr>
              <w:t>Subconsejería</w:t>
            </w:r>
            <w:proofErr w:type="spellEnd"/>
            <w:r w:rsidRPr="00BB3128">
              <w:rPr>
                <w:rFonts w:eastAsia="Times New Roman" w:cs="Times New Roman"/>
                <w:color w:val="000000"/>
                <w:sz w:val="20"/>
                <w:szCs w:val="20"/>
                <w:lang w:eastAsia="es-MX"/>
              </w:rPr>
              <w:t xml:space="preserve"> Jurídica Normativa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4,859,534.04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proofErr w:type="spellStart"/>
            <w:r w:rsidRPr="00BB3128">
              <w:rPr>
                <w:rFonts w:eastAsia="Times New Roman" w:cs="Times New Roman"/>
                <w:color w:val="000000"/>
                <w:sz w:val="20"/>
                <w:szCs w:val="20"/>
                <w:lang w:eastAsia="es-MX"/>
              </w:rPr>
              <w:t>Subconsejería</w:t>
            </w:r>
            <w:proofErr w:type="spellEnd"/>
            <w:r w:rsidRPr="00BB3128">
              <w:rPr>
                <w:rFonts w:eastAsia="Times New Roman" w:cs="Times New Roman"/>
                <w:color w:val="000000"/>
                <w:sz w:val="20"/>
                <w:szCs w:val="20"/>
                <w:lang w:eastAsia="es-MX"/>
              </w:rPr>
              <w:t xml:space="preserve"> Jurídica de Regulación Patrimonial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712,700.89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proofErr w:type="spellStart"/>
            <w:r w:rsidRPr="00BB3128">
              <w:rPr>
                <w:rFonts w:eastAsia="Times New Roman" w:cs="Times New Roman"/>
                <w:color w:val="000000"/>
                <w:sz w:val="20"/>
                <w:szCs w:val="20"/>
                <w:lang w:eastAsia="es-MX"/>
              </w:rPr>
              <w:t>Subconsejería</w:t>
            </w:r>
            <w:proofErr w:type="spellEnd"/>
            <w:r w:rsidRPr="00BB3128">
              <w:rPr>
                <w:rFonts w:eastAsia="Times New Roman" w:cs="Times New Roman"/>
                <w:color w:val="000000"/>
                <w:sz w:val="20"/>
                <w:szCs w:val="20"/>
                <w:lang w:eastAsia="es-MX"/>
              </w:rPr>
              <w:t xml:space="preserve"> de Servicios y de Asistencia Legal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1,512,972.01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Patrimonio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13,951,063.78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Catastro Urbano y Rural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18,471,015.54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del Registro Público de la Propiedad y del Comercio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19,398,110.05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del Registro Civil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70,361,994.13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del Abogado del Pueblo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6,669,394.23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del Archivo General y Notarias del Estado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7,282,057.97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para el Desarrollo y Empoderamiento de las Mujeres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992,855,444.66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 la Secretaria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2,637,436.24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1,219,777.34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de Delegaciones Regionales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997,034.31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Jurídico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730,723.34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617,111,929.42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lastRenderedPageBreak/>
              <w:t>Unidad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2,005,311.14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Metropolitana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1,658,617.25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Región Altos </w:t>
            </w:r>
            <w:proofErr w:type="spellStart"/>
            <w:r w:rsidRPr="00BB3128">
              <w:rPr>
                <w:rFonts w:eastAsia="Times New Roman" w:cs="Times New Roman"/>
                <w:color w:val="000000"/>
                <w:sz w:val="20"/>
                <w:szCs w:val="20"/>
                <w:lang w:eastAsia="es-MX"/>
              </w:rPr>
              <w:t>Tsotsil</w:t>
            </w:r>
            <w:proofErr w:type="spellEnd"/>
            <w:r w:rsidRPr="00BB3128">
              <w:rPr>
                <w:rFonts w:eastAsia="Times New Roman" w:cs="Times New Roman"/>
                <w:color w:val="000000"/>
                <w:sz w:val="20"/>
                <w:szCs w:val="20"/>
                <w:lang w:eastAsia="es-MX"/>
              </w:rPr>
              <w:t xml:space="preserve"> - </w:t>
            </w:r>
            <w:proofErr w:type="spellStart"/>
            <w:r w:rsidRPr="00BB3128">
              <w:rPr>
                <w:rFonts w:eastAsia="Times New Roman" w:cs="Times New Roman"/>
                <w:color w:val="000000"/>
                <w:sz w:val="20"/>
                <w:szCs w:val="20"/>
                <w:lang w:eastAsia="es-MX"/>
              </w:rPr>
              <w:t>Tseltal</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2,563,053.85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Sierra Mariscal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678,904.17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Norte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957,476.30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Selva Lacandona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825,412.98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Meseta Comiteca Tojolabal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832,249.18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Soconusco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974,849.17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Contabilidad y Control de Cartera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2,780,532.34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Capacitación y Apoyos Productivos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11,676,081.64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Perspectiva de Género y Participación Política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4,515,863.62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Económico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335,571,952.55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de Economía Social-BANMUJER</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911,803.27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Subsecretaría para el Desarrollo Integral de las Mujeres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621,983.09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Maya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836,540.14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Valles Zoque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340,346.40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Región </w:t>
            </w:r>
            <w:proofErr w:type="spellStart"/>
            <w:r w:rsidRPr="00BB3128">
              <w:rPr>
                <w:rFonts w:eastAsia="Times New Roman" w:cs="Times New Roman"/>
                <w:color w:val="000000"/>
                <w:sz w:val="20"/>
                <w:szCs w:val="20"/>
                <w:lang w:eastAsia="es-MX"/>
              </w:rPr>
              <w:t>Mezcalapa</w:t>
            </w:r>
            <w:proofErr w:type="spellEnd"/>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334,507.70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de los Llanos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331,630.42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Frailesca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322,581.84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de los Bosques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282,680.30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Región Istmo - Costa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288,863.52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Región </w:t>
            </w:r>
            <w:proofErr w:type="spellStart"/>
            <w:r w:rsidRPr="00BB3128">
              <w:rPr>
                <w:rFonts w:eastAsia="Times New Roman" w:cs="Times New Roman"/>
                <w:color w:val="000000"/>
                <w:sz w:val="20"/>
                <w:szCs w:val="20"/>
                <w:lang w:eastAsia="es-MX"/>
              </w:rPr>
              <w:t>Tulijá</w:t>
            </w:r>
            <w:proofErr w:type="spellEnd"/>
            <w:r w:rsidRPr="00BB3128">
              <w:rPr>
                <w:rFonts w:eastAsia="Times New Roman" w:cs="Times New Roman"/>
                <w:color w:val="000000"/>
                <w:sz w:val="20"/>
                <w:szCs w:val="20"/>
                <w:lang w:eastAsia="es-MX"/>
              </w:rPr>
              <w:t xml:space="preserve"> </w:t>
            </w:r>
            <w:proofErr w:type="spellStart"/>
            <w:r w:rsidRPr="00BB3128">
              <w:rPr>
                <w:rFonts w:eastAsia="Times New Roman" w:cs="Times New Roman"/>
                <w:color w:val="000000"/>
                <w:sz w:val="20"/>
                <w:szCs w:val="20"/>
                <w:lang w:eastAsia="es-MX"/>
              </w:rPr>
              <w:t>Tseltal</w:t>
            </w:r>
            <w:proofErr w:type="spellEnd"/>
            <w:r w:rsidRPr="00BB3128">
              <w:rPr>
                <w:rFonts w:eastAsia="Times New Roman" w:cs="Times New Roman"/>
                <w:color w:val="000000"/>
                <w:sz w:val="20"/>
                <w:szCs w:val="20"/>
                <w:lang w:eastAsia="es-MX"/>
              </w:rPr>
              <w:t xml:space="preserve"> Chol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290,400.34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Transparencia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556,902.80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la Juventud, Recreación y Deporte</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100,593,677.37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Unidad de Apoyo Administrativo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45,113,413.09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del Deporte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39,412,064.00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la Cultura Física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2,389,735.39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Cultura y Recreación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1,001,679.88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Desarrollo Integral Juvenil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2,533,409.39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Formación y Orientación Juvenil</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1,127,651.75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4,165,330.49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de Planeación</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786,506.77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Jurídica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730,408.34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Área de Informática</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1,077,920.86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 la Subsecretaría del Deporte</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1,525,923.75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Subsecretario de la Juventud</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729,633.66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Secretaría de Protección Civil</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5,606,627.32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Oficina del Secretario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5,606,627.32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Deuda Pública</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1,880,000,000.00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Coordinación Municipal y Financiamiento Público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1,880,000,000.00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lastRenderedPageBreak/>
              <w:t>Provisiones Salariales y Económicas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2,721,492,963.42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Otros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2,721,492,963.42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Obligaciones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1,288,481,179.00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Dirección de Coordinación Municipal y Financiamiento Público</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1,288,481,179.00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Municipios</w:t>
            </w:r>
          </w:p>
        </w:tc>
        <w:tc>
          <w:tcPr>
            <w:tcW w:w="982" w:type="pct"/>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20,589,658,135.32 </w:t>
            </w:r>
          </w:p>
        </w:tc>
      </w:tr>
      <w:tr w:rsidR="00BB3128" w:rsidRPr="00BB3128" w:rsidTr="00BB3128">
        <w:trPr>
          <w:trHeight w:val="300"/>
          <w:jc w:val="center"/>
        </w:trPr>
        <w:tc>
          <w:tcPr>
            <w:tcW w:w="4018" w:type="pct"/>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Municipios</w:t>
            </w:r>
          </w:p>
        </w:tc>
        <w:tc>
          <w:tcPr>
            <w:tcW w:w="982" w:type="pct"/>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20,589,658,135.32 </w:t>
            </w:r>
          </w:p>
        </w:tc>
      </w:tr>
    </w:tbl>
    <w:p w:rsidR="0003563F" w:rsidRDefault="0003563F" w:rsidP="00AD61F0">
      <w:pPr>
        <w:jc w:val="both"/>
        <w:rPr>
          <w:rFonts w:ascii="Arial" w:hAnsi="Arial" w:cs="Arial"/>
          <w:b/>
          <w:sz w:val="24"/>
        </w:rPr>
      </w:pPr>
    </w:p>
    <w:p w:rsidR="005E47C0" w:rsidRPr="00E133CA" w:rsidRDefault="00A310B5" w:rsidP="00AD61F0">
      <w:pPr>
        <w:jc w:val="both"/>
        <w:rPr>
          <w:rFonts w:ascii="Arial" w:hAnsi="Arial" w:cs="Arial"/>
          <w:b/>
          <w:bCs/>
          <w:sz w:val="28"/>
          <w:szCs w:val="20"/>
        </w:rPr>
      </w:pPr>
      <w:r w:rsidRPr="00E133CA">
        <w:rPr>
          <w:rFonts w:ascii="Arial" w:hAnsi="Arial" w:cs="Arial"/>
          <w:b/>
          <w:sz w:val="24"/>
        </w:rPr>
        <w:t>Presupuesto de los órganos autónomos (en su conjunto y por organismo)</w:t>
      </w:r>
      <w:r w:rsidR="00E133CA">
        <w:rPr>
          <w:rFonts w:ascii="Arial" w:hAnsi="Arial" w:cs="Arial"/>
          <w:b/>
          <w:sz w:val="24"/>
        </w:rPr>
        <w:t>.</w:t>
      </w:r>
    </w:p>
    <w:tbl>
      <w:tblPr>
        <w:tblW w:w="7571" w:type="dxa"/>
        <w:jc w:val="center"/>
        <w:tblCellMar>
          <w:left w:w="70" w:type="dxa"/>
          <w:right w:w="70" w:type="dxa"/>
        </w:tblCellMar>
        <w:tblLook w:val="04A0" w:firstRow="1" w:lastRow="0" w:firstColumn="1" w:lastColumn="0" w:noHBand="0" w:noVBand="1"/>
      </w:tblPr>
      <w:tblGrid>
        <w:gridCol w:w="5791"/>
        <w:gridCol w:w="1780"/>
      </w:tblGrid>
      <w:tr w:rsidR="00BB3128" w:rsidRPr="00BB3128" w:rsidTr="00BB3128">
        <w:trPr>
          <w:trHeight w:val="300"/>
          <w:jc w:val="center"/>
        </w:trPr>
        <w:tc>
          <w:tcPr>
            <w:tcW w:w="5791"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B3128" w:rsidRPr="00BB3128" w:rsidRDefault="00BB3128" w:rsidP="00BB3128">
            <w:pPr>
              <w:spacing w:after="0" w:line="240" w:lineRule="auto"/>
              <w:jc w:val="center"/>
              <w:rPr>
                <w:rFonts w:ascii="Calibri" w:eastAsia="Times New Roman" w:hAnsi="Calibri" w:cs="Times New Roman"/>
                <w:b/>
                <w:bCs/>
                <w:color w:val="FFFFFF"/>
                <w:sz w:val="20"/>
                <w:lang w:eastAsia="es-MX"/>
              </w:rPr>
            </w:pPr>
            <w:r w:rsidRPr="00BB3128">
              <w:rPr>
                <w:rFonts w:ascii="Calibri" w:eastAsia="Times New Roman" w:hAnsi="Calibri" w:cs="Times New Roman"/>
                <w:b/>
                <w:bCs/>
                <w:color w:val="FFFFFF"/>
                <w:sz w:val="20"/>
                <w:lang w:eastAsia="es-MX"/>
              </w:rPr>
              <w:t>Descripción</w:t>
            </w:r>
          </w:p>
        </w:tc>
        <w:tc>
          <w:tcPr>
            <w:tcW w:w="1780" w:type="dxa"/>
            <w:tcBorders>
              <w:top w:val="single" w:sz="4" w:space="0" w:color="525252"/>
              <w:left w:val="nil"/>
              <w:bottom w:val="single" w:sz="4" w:space="0" w:color="525252"/>
              <w:right w:val="single" w:sz="4" w:space="0" w:color="525252"/>
            </w:tcBorders>
            <w:shd w:val="clear" w:color="DDEBF7" w:fill="525252"/>
            <w:vAlign w:val="center"/>
            <w:hideMark/>
          </w:tcPr>
          <w:p w:rsidR="00BB3128" w:rsidRPr="00BB3128" w:rsidRDefault="00BB3128" w:rsidP="00BB3128">
            <w:pPr>
              <w:spacing w:after="0" w:line="240" w:lineRule="auto"/>
              <w:jc w:val="center"/>
              <w:rPr>
                <w:rFonts w:ascii="Calibri" w:eastAsia="Times New Roman" w:hAnsi="Calibri" w:cs="Times New Roman"/>
                <w:b/>
                <w:bCs/>
                <w:color w:val="FFFFFF"/>
                <w:sz w:val="20"/>
                <w:lang w:eastAsia="es-MX"/>
              </w:rPr>
            </w:pPr>
            <w:r w:rsidRPr="00BB3128">
              <w:rPr>
                <w:rFonts w:ascii="Calibri" w:eastAsia="Times New Roman" w:hAnsi="Calibri" w:cs="Times New Roman"/>
                <w:b/>
                <w:bCs/>
                <w:color w:val="FFFFFF"/>
                <w:sz w:val="20"/>
                <w:lang w:eastAsia="es-MX"/>
              </w:rPr>
              <w:t xml:space="preserve"> Cifras en Pesos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DDEBF7" w:fill="E2EFDA"/>
            <w:noWrap/>
            <w:vAlign w:val="bottom"/>
            <w:hideMark/>
          </w:tcPr>
          <w:p w:rsidR="00BB3128" w:rsidRPr="00BB3128" w:rsidRDefault="00BB3128" w:rsidP="000F5F41">
            <w:pPr>
              <w:spacing w:after="0" w:line="240" w:lineRule="auto"/>
              <w:ind w:firstLineChars="300" w:firstLine="600"/>
              <w:jc w:val="right"/>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Suma Total</w:t>
            </w:r>
          </w:p>
        </w:tc>
        <w:tc>
          <w:tcPr>
            <w:tcW w:w="1780" w:type="dxa"/>
            <w:tcBorders>
              <w:top w:val="nil"/>
              <w:left w:val="nil"/>
              <w:bottom w:val="single" w:sz="4" w:space="0" w:color="auto"/>
              <w:right w:val="single" w:sz="4" w:space="0" w:color="auto"/>
            </w:tcBorders>
            <w:shd w:val="clear" w:color="DDEBF7" w:fill="E2EFDA"/>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 xml:space="preserve">   1,839,132,201.52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Órganos Autónomos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1000 Servicios Personales.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1,121,739,588.55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2000 Materiales y Suministros.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147,311,576.56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3000 Servicios Generales.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456,216,782.55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4000 Transferencias, Asignaciones, Subsidios y Otras Ayudas.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62,974,504.54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5000 Bienes Muebles, Inmuebles e Intangibles.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37,226,317.32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6000 Inversión Pública.</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3,663,432.00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7000 Inversiones Financieras y Otras Provisiones.</w:t>
            </w:r>
          </w:p>
        </w:tc>
        <w:tc>
          <w:tcPr>
            <w:tcW w:w="17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10,000,000.00 </w:t>
            </w:r>
          </w:p>
        </w:tc>
      </w:tr>
    </w:tbl>
    <w:p w:rsidR="00A310B5" w:rsidRDefault="00A310B5" w:rsidP="00AD61F0">
      <w:pPr>
        <w:jc w:val="both"/>
        <w:rPr>
          <w:rFonts w:ascii="Arial" w:hAnsi="Arial" w:cs="Arial"/>
          <w:b/>
          <w:bCs/>
          <w:sz w:val="24"/>
          <w:szCs w:val="20"/>
        </w:rPr>
      </w:pPr>
    </w:p>
    <w:tbl>
      <w:tblPr>
        <w:tblW w:w="7775" w:type="dxa"/>
        <w:jc w:val="center"/>
        <w:tblCellMar>
          <w:left w:w="70" w:type="dxa"/>
          <w:right w:w="70" w:type="dxa"/>
        </w:tblCellMar>
        <w:tblLook w:val="04A0" w:firstRow="1" w:lastRow="0" w:firstColumn="1" w:lastColumn="0" w:noHBand="0" w:noVBand="1"/>
      </w:tblPr>
      <w:tblGrid>
        <w:gridCol w:w="5791"/>
        <w:gridCol w:w="1984"/>
      </w:tblGrid>
      <w:tr w:rsidR="00BB3128" w:rsidRPr="00BB3128" w:rsidTr="00BB3128">
        <w:trPr>
          <w:trHeight w:val="300"/>
          <w:tblHeader/>
          <w:jc w:val="center"/>
        </w:trPr>
        <w:tc>
          <w:tcPr>
            <w:tcW w:w="5791" w:type="dxa"/>
            <w:tcBorders>
              <w:top w:val="single" w:sz="4" w:space="0" w:color="375623"/>
              <w:left w:val="single" w:sz="4" w:space="0" w:color="375623"/>
              <w:bottom w:val="single" w:sz="4" w:space="0" w:color="375623"/>
              <w:right w:val="single" w:sz="4" w:space="0" w:color="FFFFFF"/>
            </w:tcBorders>
            <w:shd w:val="clear" w:color="DDEBF7" w:fill="525252"/>
            <w:vAlign w:val="center"/>
            <w:hideMark/>
          </w:tcPr>
          <w:p w:rsidR="00BB3128" w:rsidRPr="00BB3128" w:rsidRDefault="00BB3128" w:rsidP="00BB3128">
            <w:pPr>
              <w:spacing w:after="0" w:line="240" w:lineRule="auto"/>
              <w:jc w:val="center"/>
              <w:rPr>
                <w:rFonts w:eastAsia="Times New Roman" w:cs="Times New Roman"/>
                <w:b/>
                <w:bCs/>
                <w:color w:val="FFFFFF"/>
                <w:sz w:val="20"/>
                <w:szCs w:val="20"/>
                <w:lang w:eastAsia="es-MX"/>
              </w:rPr>
            </w:pPr>
            <w:r w:rsidRPr="00BB3128">
              <w:rPr>
                <w:rFonts w:eastAsia="Times New Roman" w:cs="Times New Roman"/>
                <w:b/>
                <w:bCs/>
                <w:color w:val="FFFFFF"/>
                <w:sz w:val="20"/>
                <w:szCs w:val="20"/>
                <w:lang w:eastAsia="es-MX"/>
              </w:rPr>
              <w:t>Descripción</w:t>
            </w:r>
          </w:p>
        </w:tc>
        <w:tc>
          <w:tcPr>
            <w:tcW w:w="1984" w:type="dxa"/>
            <w:tcBorders>
              <w:top w:val="single" w:sz="4" w:space="0" w:color="375623"/>
              <w:left w:val="nil"/>
              <w:bottom w:val="single" w:sz="4" w:space="0" w:color="375623"/>
              <w:right w:val="single" w:sz="4" w:space="0" w:color="375623"/>
            </w:tcBorders>
            <w:shd w:val="clear" w:color="DDEBF7" w:fill="525252"/>
            <w:vAlign w:val="center"/>
            <w:hideMark/>
          </w:tcPr>
          <w:p w:rsidR="00BB3128" w:rsidRPr="00BB3128" w:rsidRDefault="00BB3128" w:rsidP="00BB3128">
            <w:pPr>
              <w:spacing w:after="0" w:line="240" w:lineRule="auto"/>
              <w:jc w:val="center"/>
              <w:rPr>
                <w:rFonts w:eastAsia="Times New Roman" w:cs="Times New Roman"/>
                <w:b/>
                <w:bCs/>
                <w:color w:val="FFFFFF"/>
                <w:sz w:val="20"/>
                <w:szCs w:val="20"/>
                <w:lang w:eastAsia="es-MX"/>
              </w:rPr>
            </w:pPr>
            <w:r w:rsidRPr="00BB3128">
              <w:rPr>
                <w:rFonts w:eastAsia="Times New Roman" w:cs="Times New Roman"/>
                <w:b/>
                <w:bCs/>
                <w:color w:val="FFFFFF"/>
                <w:sz w:val="20"/>
                <w:szCs w:val="20"/>
                <w:lang w:eastAsia="es-MX"/>
              </w:rPr>
              <w:t xml:space="preserve"> Cifras en Pesos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DDEBF7" w:fill="E2EFDA"/>
            <w:vAlign w:val="center"/>
            <w:hideMark/>
          </w:tcPr>
          <w:p w:rsidR="00BB3128" w:rsidRPr="00BB3128" w:rsidRDefault="00BB3128" w:rsidP="000F5F41">
            <w:pPr>
              <w:spacing w:after="0" w:line="240" w:lineRule="auto"/>
              <w:ind w:firstLineChars="300" w:firstLine="600"/>
              <w:jc w:val="right"/>
              <w:rPr>
                <w:rFonts w:eastAsia="Times New Roman" w:cs="Times New Roman"/>
                <w:b/>
                <w:bCs/>
                <w:sz w:val="20"/>
                <w:szCs w:val="20"/>
                <w:lang w:eastAsia="es-MX"/>
              </w:rPr>
            </w:pPr>
            <w:r w:rsidRPr="00BB3128">
              <w:rPr>
                <w:rFonts w:eastAsia="Times New Roman" w:cs="Times New Roman"/>
                <w:b/>
                <w:bCs/>
                <w:sz w:val="20"/>
                <w:szCs w:val="20"/>
                <w:lang w:eastAsia="es-MX"/>
              </w:rPr>
              <w:t>Suma Total</w:t>
            </w:r>
          </w:p>
        </w:tc>
        <w:tc>
          <w:tcPr>
            <w:tcW w:w="1984" w:type="dxa"/>
            <w:tcBorders>
              <w:top w:val="nil"/>
              <w:left w:val="nil"/>
              <w:bottom w:val="single" w:sz="4" w:space="0" w:color="auto"/>
              <w:right w:val="single" w:sz="4" w:space="0" w:color="auto"/>
            </w:tcBorders>
            <w:shd w:val="clear" w:color="DDEBF7" w:fill="E2EFDA"/>
            <w:vAlign w:val="center"/>
            <w:hideMark/>
          </w:tcPr>
          <w:p w:rsidR="00BB3128" w:rsidRPr="00BB3128" w:rsidRDefault="00BB3128" w:rsidP="00BB3128">
            <w:pPr>
              <w:spacing w:after="0" w:line="240" w:lineRule="auto"/>
              <w:jc w:val="center"/>
              <w:rPr>
                <w:rFonts w:eastAsia="Times New Roman" w:cs="Times New Roman"/>
                <w:b/>
                <w:bCs/>
                <w:sz w:val="20"/>
                <w:szCs w:val="20"/>
                <w:lang w:eastAsia="es-MX"/>
              </w:rPr>
            </w:pPr>
            <w:r w:rsidRPr="00BB3128">
              <w:rPr>
                <w:rFonts w:eastAsia="Times New Roman" w:cs="Times New Roman"/>
                <w:b/>
                <w:bCs/>
                <w:sz w:val="20"/>
                <w:szCs w:val="20"/>
                <w:lang w:eastAsia="es-MX"/>
              </w:rPr>
              <w:t xml:space="preserve">        1,839,132,201.52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Instituto de Elecciones y Participación Ciudadana</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435,133,513.32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214,627,552.94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59,441,628.95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91,431,412.57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4000 Transferencias, Asignaciones, Subsidios y Otras Ayudas.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61,065,928.54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5000 Bienes Muebles, Inmuebles e Intangibles.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8,566,990.32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Comisión Estatal de los Derechos Humanos</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49,147,553.50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41,734,687.94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1,349,185.46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6,063,680.10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Fiscalía General del Estado</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1,290,558,233.88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816,450,907.12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85,122,087.71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354,753,904.05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4000 Transferencias, Asignaciones, Subsidios y Otras Ayudas.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1,908,576.00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5000 Bienes Muebles, Inmuebles e Intangibles.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28,659,327.00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6000 Inversión Pública.</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3,663,432.00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lastRenderedPageBreak/>
              <w:t>Tribunal Electoral del Estado de Chiapas</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44,946,306.97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32,941,618.67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282,300.00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1,722,388.30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7000 Inversiones Financieras y Otras Provisiones.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10,000,000.00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Tribunal de Justicia Administrativa</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10,000,000.00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7,708,639.70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1,000,000.00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1,291,360.30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Instituto de Acceso a la Información Pública del Estado de Chiapas</w:t>
            </w:r>
          </w:p>
        </w:tc>
        <w:tc>
          <w:tcPr>
            <w:tcW w:w="1984" w:type="dxa"/>
            <w:tcBorders>
              <w:top w:val="nil"/>
              <w:left w:val="nil"/>
              <w:bottom w:val="single" w:sz="4" w:space="0" w:color="auto"/>
              <w:right w:val="single" w:sz="4" w:space="0" w:color="auto"/>
            </w:tcBorders>
            <w:shd w:val="clear" w:color="000000" w:fill="F2F2F2"/>
            <w:vAlign w:val="center"/>
            <w:hideMark/>
          </w:tcPr>
          <w:p w:rsidR="00BB3128" w:rsidRPr="00BB3128" w:rsidRDefault="00BB3128" w:rsidP="00BB3128">
            <w:pPr>
              <w:spacing w:after="0" w:line="240" w:lineRule="auto"/>
              <w:rPr>
                <w:rFonts w:eastAsia="Times New Roman" w:cs="Times New Roman"/>
                <w:b/>
                <w:bCs/>
                <w:color w:val="000000"/>
                <w:sz w:val="20"/>
                <w:szCs w:val="20"/>
                <w:lang w:eastAsia="es-MX"/>
              </w:rPr>
            </w:pPr>
            <w:r w:rsidRPr="00BB3128">
              <w:rPr>
                <w:rFonts w:eastAsia="Times New Roman" w:cs="Times New Roman"/>
                <w:b/>
                <w:bCs/>
                <w:color w:val="000000"/>
                <w:sz w:val="20"/>
                <w:szCs w:val="20"/>
                <w:lang w:eastAsia="es-MX"/>
              </w:rPr>
              <w:t xml:space="preserve">                 9,346,593.85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1000 Servicios Personales.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8,276,182.18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2000 Materiales y Suministros.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116,374.44 </w:t>
            </w:r>
          </w:p>
        </w:tc>
      </w:tr>
      <w:tr w:rsidR="00BB3128" w:rsidRPr="00BB3128" w:rsidTr="00BB3128">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ind w:firstLineChars="300" w:firstLine="600"/>
              <w:rPr>
                <w:rFonts w:eastAsia="Times New Roman" w:cs="Times New Roman"/>
                <w:color w:val="000000"/>
                <w:sz w:val="20"/>
                <w:szCs w:val="20"/>
                <w:lang w:eastAsia="es-MX"/>
              </w:rPr>
            </w:pPr>
            <w:r w:rsidRPr="00BB3128">
              <w:rPr>
                <w:rFonts w:eastAsia="Times New Roman" w:cs="Times New Roman"/>
                <w:color w:val="000000"/>
                <w:sz w:val="20"/>
                <w:szCs w:val="20"/>
                <w:lang w:eastAsia="es-MX"/>
              </w:rPr>
              <w:t>3000 Servicios Generales.</w:t>
            </w:r>
          </w:p>
        </w:tc>
        <w:tc>
          <w:tcPr>
            <w:tcW w:w="1984" w:type="dxa"/>
            <w:tcBorders>
              <w:top w:val="nil"/>
              <w:left w:val="nil"/>
              <w:bottom w:val="single" w:sz="4" w:space="0" w:color="auto"/>
              <w:right w:val="single" w:sz="4" w:space="0" w:color="auto"/>
            </w:tcBorders>
            <w:shd w:val="clear" w:color="auto" w:fill="auto"/>
            <w:vAlign w:val="center"/>
            <w:hideMark/>
          </w:tcPr>
          <w:p w:rsidR="00BB3128" w:rsidRPr="00BB3128" w:rsidRDefault="00BB3128" w:rsidP="00BB3128">
            <w:pPr>
              <w:spacing w:after="0" w:line="240" w:lineRule="auto"/>
              <w:rPr>
                <w:rFonts w:eastAsia="Times New Roman" w:cs="Times New Roman"/>
                <w:color w:val="000000"/>
                <w:sz w:val="20"/>
                <w:szCs w:val="20"/>
                <w:lang w:eastAsia="es-MX"/>
              </w:rPr>
            </w:pPr>
            <w:r w:rsidRPr="00BB3128">
              <w:rPr>
                <w:rFonts w:eastAsia="Times New Roman" w:cs="Times New Roman"/>
                <w:color w:val="000000"/>
                <w:sz w:val="20"/>
                <w:szCs w:val="20"/>
                <w:lang w:eastAsia="es-MX"/>
              </w:rPr>
              <w:t xml:space="preserve">                    954,037.23 </w:t>
            </w:r>
          </w:p>
        </w:tc>
      </w:tr>
    </w:tbl>
    <w:p w:rsidR="005E47C0" w:rsidRDefault="005E47C0" w:rsidP="00AD61F0">
      <w:pPr>
        <w:jc w:val="both"/>
        <w:rPr>
          <w:rFonts w:ascii="Arial" w:hAnsi="Arial" w:cs="Arial"/>
          <w:b/>
          <w:bCs/>
          <w:sz w:val="24"/>
          <w:szCs w:val="20"/>
        </w:rPr>
      </w:pPr>
    </w:p>
    <w:p w:rsidR="005E47C0" w:rsidRDefault="00A310B5" w:rsidP="00AD61F0">
      <w:pPr>
        <w:jc w:val="both"/>
        <w:rPr>
          <w:rFonts w:ascii="Arial" w:hAnsi="Arial" w:cs="Arial"/>
          <w:b/>
          <w:sz w:val="24"/>
        </w:rPr>
      </w:pPr>
      <w:r w:rsidRPr="00E133CA">
        <w:rPr>
          <w:rFonts w:ascii="Arial" w:hAnsi="Arial" w:cs="Arial"/>
          <w:b/>
          <w:sz w:val="24"/>
        </w:rPr>
        <w:t>Presupuesto de las entidades paraestatales y organismos desconcentrados y/o descentralizados (en su conjunto y por entidad u organismo)</w:t>
      </w:r>
      <w:r w:rsidR="00994D01" w:rsidRPr="00E133CA">
        <w:rPr>
          <w:rFonts w:ascii="Arial" w:hAnsi="Arial" w:cs="Arial"/>
          <w:b/>
          <w:sz w:val="24"/>
        </w:rPr>
        <w:t>.</w:t>
      </w:r>
    </w:p>
    <w:tbl>
      <w:tblPr>
        <w:tblW w:w="7700" w:type="dxa"/>
        <w:jc w:val="center"/>
        <w:tblCellMar>
          <w:left w:w="70" w:type="dxa"/>
          <w:right w:w="70" w:type="dxa"/>
        </w:tblCellMar>
        <w:tblLook w:val="04A0" w:firstRow="1" w:lastRow="0" w:firstColumn="1" w:lastColumn="0" w:noHBand="0" w:noVBand="1"/>
      </w:tblPr>
      <w:tblGrid>
        <w:gridCol w:w="5820"/>
        <w:gridCol w:w="1880"/>
      </w:tblGrid>
      <w:tr w:rsidR="00BB3128" w:rsidRPr="00BB3128" w:rsidTr="00BB3128">
        <w:trPr>
          <w:trHeight w:val="300"/>
          <w:jc w:val="center"/>
        </w:trPr>
        <w:tc>
          <w:tcPr>
            <w:tcW w:w="5820"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B3128" w:rsidRPr="00BB3128" w:rsidRDefault="00BB3128" w:rsidP="00BB3128">
            <w:pPr>
              <w:spacing w:after="0" w:line="240" w:lineRule="auto"/>
              <w:jc w:val="center"/>
              <w:rPr>
                <w:rFonts w:ascii="Calibri" w:eastAsia="Times New Roman" w:hAnsi="Calibri" w:cs="Times New Roman"/>
                <w:b/>
                <w:bCs/>
                <w:color w:val="FFFFFF"/>
                <w:sz w:val="20"/>
                <w:lang w:eastAsia="es-MX"/>
              </w:rPr>
            </w:pPr>
            <w:r w:rsidRPr="00BB3128">
              <w:rPr>
                <w:rFonts w:ascii="Calibri" w:eastAsia="Times New Roman" w:hAnsi="Calibri" w:cs="Times New Roman"/>
                <w:b/>
                <w:bCs/>
                <w:color w:val="FFFFFF"/>
                <w:sz w:val="20"/>
                <w:lang w:eastAsia="es-MX"/>
              </w:rPr>
              <w:t>Descripción</w:t>
            </w:r>
          </w:p>
        </w:tc>
        <w:tc>
          <w:tcPr>
            <w:tcW w:w="1880" w:type="dxa"/>
            <w:tcBorders>
              <w:top w:val="single" w:sz="4" w:space="0" w:color="525252"/>
              <w:left w:val="nil"/>
              <w:bottom w:val="single" w:sz="4" w:space="0" w:color="525252"/>
              <w:right w:val="single" w:sz="4" w:space="0" w:color="525252"/>
            </w:tcBorders>
            <w:shd w:val="clear" w:color="DDEBF7" w:fill="525252"/>
            <w:vAlign w:val="center"/>
            <w:hideMark/>
          </w:tcPr>
          <w:p w:rsidR="00BB3128" w:rsidRPr="00BB3128" w:rsidRDefault="00BB3128" w:rsidP="00BB3128">
            <w:pPr>
              <w:spacing w:after="0" w:line="240" w:lineRule="auto"/>
              <w:jc w:val="center"/>
              <w:rPr>
                <w:rFonts w:ascii="Calibri" w:eastAsia="Times New Roman" w:hAnsi="Calibri" w:cs="Times New Roman"/>
                <w:b/>
                <w:bCs/>
                <w:color w:val="FFFFFF"/>
                <w:sz w:val="20"/>
                <w:lang w:eastAsia="es-MX"/>
              </w:rPr>
            </w:pPr>
            <w:r w:rsidRPr="00BB3128">
              <w:rPr>
                <w:rFonts w:ascii="Calibri" w:eastAsia="Times New Roman" w:hAnsi="Calibri" w:cs="Times New Roman"/>
                <w:b/>
                <w:bCs/>
                <w:color w:val="FFFFFF"/>
                <w:sz w:val="20"/>
                <w:lang w:eastAsia="es-MX"/>
              </w:rPr>
              <w:t xml:space="preserve"> Cifras en Pesos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DDEBF7" w:fill="E2EFDA"/>
            <w:noWrap/>
            <w:vAlign w:val="bottom"/>
            <w:hideMark/>
          </w:tcPr>
          <w:p w:rsidR="00BB3128" w:rsidRPr="00BB3128" w:rsidRDefault="00BB3128" w:rsidP="000F5F41">
            <w:pPr>
              <w:spacing w:after="0" w:line="240" w:lineRule="auto"/>
              <w:ind w:firstLineChars="300" w:firstLine="600"/>
              <w:jc w:val="right"/>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Suma Total</w:t>
            </w:r>
          </w:p>
        </w:tc>
        <w:tc>
          <w:tcPr>
            <w:tcW w:w="1880" w:type="dxa"/>
            <w:tcBorders>
              <w:top w:val="nil"/>
              <w:left w:val="nil"/>
              <w:bottom w:val="single" w:sz="4" w:space="0" w:color="auto"/>
              <w:right w:val="single" w:sz="4" w:space="0" w:color="auto"/>
            </w:tcBorders>
            <w:shd w:val="clear" w:color="DDEBF7" w:fill="E2EFDA"/>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 xml:space="preserve">   20,935,278,282.01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Entidades Paraestatales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b/>
                <w:bCs/>
                <w:color w:val="000000"/>
                <w:sz w:val="20"/>
                <w:lang w:eastAsia="es-MX"/>
              </w:rPr>
            </w:pPr>
            <w:r w:rsidRPr="00BB3128">
              <w:rPr>
                <w:rFonts w:ascii="Calibri" w:eastAsia="Times New Roman" w:hAnsi="Calibri" w:cs="Times New Roman"/>
                <w:b/>
                <w:bCs/>
                <w:color w:val="000000"/>
                <w:sz w:val="20"/>
                <w:lang w:eastAsia="es-MX"/>
              </w:rPr>
              <w:t>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1000 Servicios Personales.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4,112,707,522.85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2000 Materiales y Suministros.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2,428,588,473.27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3000 Servicios Generales.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865,558,678.29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10,241,976,514.17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11,278,736.46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6000 Inversión Pública.</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1,609,565,335.91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904,773,192.00 </w:t>
            </w:r>
          </w:p>
        </w:tc>
      </w:tr>
      <w:tr w:rsidR="00BB3128" w:rsidRPr="00BB3128" w:rsidTr="00BB312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ind w:firstLineChars="300" w:firstLine="600"/>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8000 Participaciones y Aportaciones.</w:t>
            </w:r>
          </w:p>
        </w:tc>
        <w:tc>
          <w:tcPr>
            <w:tcW w:w="1880" w:type="dxa"/>
            <w:tcBorders>
              <w:top w:val="nil"/>
              <w:left w:val="nil"/>
              <w:bottom w:val="single" w:sz="4" w:space="0" w:color="auto"/>
              <w:right w:val="single" w:sz="4" w:space="0" w:color="auto"/>
            </w:tcBorders>
            <w:shd w:val="clear" w:color="auto" w:fill="auto"/>
            <w:noWrap/>
            <w:vAlign w:val="bottom"/>
            <w:hideMark/>
          </w:tcPr>
          <w:p w:rsidR="00BB3128" w:rsidRPr="00BB3128" w:rsidRDefault="00BB3128" w:rsidP="00BB3128">
            <w:pPr>
              <w:spacing w:after="0" w:line="240" w:lineRule="auto"/>
              <w:rPr>
                <w:rFonts w:ascii="Calibri" w:eastAsia="Times New Roman" w:hAnsi="Calibri" w:cs="Times New Roman"/>
                <w:color w:val="000000"/>
                <w:sz w:val="20"/>
                <w:lang w:eastAsia="es-MX"/>
              </w:rPr>
            </w:pPr>
            <w:r w:rsidRPr="00BB3128">
              <w:rPr>
                <w:rFonts w:ascii="Calibri" w:eastAsia="Times New Roman" w:hAnsi="Calibri" w:cs="Times New Roman"/>
                <w:color w:val="000000"/>
                <w:sz w:val="20"/>
                <w:lang w:eastAsia="es-MX"/>
              </w:rPr>
              <w:t xml:space="preserve">         760,829,829.06 </w:t>
            </w:r>
          </w:p>
        </w:tc>
      </w:tr>
    </w:tbl>
    <w:p w:rsidR="00BB3128" w:rsidRDefault="00BB3128" w:rsidP="00AD61F0">
      <w:pPr>
        <w:jc w:val="both"/>
        <w:rPr>
          <w:rFonts w:ascii="Arial" w:hAnsi="Arial" w:cs="Arial"/>
          <w:b/>
          <w:sz w:val="24"/>
        </w:rPr>
      </w:pPr>
    </w:p>
    <w:tbl>
      <w:tblPr>
        <w:tblW w:w="5000" w:type="pct"/>
        <w:jc w:val="center"/>
        <w:tblCellMar>
          <w:left w:w="70" w:type="dxa"/>
          <w:right w:w="70" w:type="dxa"/>
        </w:tblCellMar>
        <w:tblLook w:val="04A0" w:firstRow="1" w:lastRow="0" w:firstColumn="1" w:lastColumn="0" w:noHBand="0" w:noVBand="1"/>
      </w:tblPr>
      <w:tblGrid>
        <w:gridCol w:w="6949"/>
        <w:gridCol w:w="2029"/>
      </w:tblGrid>
      <w:tr w:rsidR="00740E27" w:rsidRPr="00740E27" w:rsidTr="00740E27">
        <w:trPr>
          <w:trHeight w:val="300"/>
          <w:tblHeader/>
          <w:jc w:val="center"/>
        </w:trPr>
        <w:tc>
          <w:tcPr>
            <w:tcW w:w="3870" w:type="pct"/>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740E27" w:rsidRPr="00740E27" w:rsidRDefault="00740E27" w:rsidP="00740E27">
            <w:pPr>
              <w:spacing w:after="0" w:line="240" w:lineRule="auto"/>
              <w:jc w:val="center"/>
              <w:rPr>
                <w:rFonts w:eastAsia="Times New Roman" w:cs="Times New Roman"/>
                <w:b/>
                <w:bCs/>
                <w:color w:val="FFFFFF"/>
                <w:sz w:val="20"/>
                <w:szCs w:val="20"/>
                <w:lang w:eastAsia="es-MX"/>
              </w:rPr>
            </w:pPr>
            <w:r w:rsidRPr="00740E27">
              <w:rPr>
                <w:rFonts w:eastAsia="Times New Roman" w:cs="Times New Roman"/>
                <w:b/>
                <w:bCs/>
                <w:color w:val="FFFFFF"/>
                <w:sz w:val="20"/>
                <w:szCs w:val="20"/>
                <w:lang w:eastAsia="es-MX"/>
              </w:rPr>
              <w:t>Descripción</w:t>
            </w:r>
          </w:p>
        </w:tc>
        <w:tc>
          <w:tcPr>
            <w:tcW w:w="1130" w:type="pct"/>
            <w:tcBorders>
              <w:top w:val="single" w:sz="4" w:space="0" w:color="525252"/>
              <w:left w:val="nil"/>
              <w:bottom w:val="single" w:sz="4" w:space="0" w:color="525252"/>
              <w:right w:val="single" w:sz="4" w:space="0" w:color="525252"/>
            </w:tcBorders>
            <w:shd w:val="clear" w:color="DDEBF7" w:fill="525252"/>
            <w:vAlign w:val="center"/>
            <w:hideMark/>
          </w:tcPr>
          <w:p w:rsidR="00740E27" w:rsidRPr="00740E27" w:rsidRDefault="00740E27" w:rsidP="00740E27">
            <w:pPr>
              <w:spacing w:after="0" w:line="240" w:lineRule="auto"/>
              <w:jc w:val="center"/>
              <w:rPr>
                <w:rFonts w:eastAsia="Times New Roman" w:cs="Times New Roman"/>
                <w:b/>
                <w:bCs/>
                <w:color w:val="FFFFFF"/>
                <w:sz w:val="20"/>
                <w:szCs w:val="20"/>
                <w:lang w:eastAsia="es-MX"/>
              </w:rPr>
            </w:pPr>
            <w:r w:rsidRPr="00740E27">
              <w:rPr>
                <w:rFonts w:eastAsia="Times New Roman" w:cs="Times New Roman"/>
                <w:b/>
                <w:bCs/>
                <w:color w:val="FFFFFF"/>
                <w:sz w:val="20"/>
                <w:szCs w:val="20"/>
                <w:lang w:eastAsia="es-MX"/>
              </w:rPr>
              <w:t xml:space="preserve"> Cifras en Pesos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DDEBF7" w:fill="E2EFDA"/>
            <w:noWrap/>
            <w:vAlign w:val="bottom"/>
            <w:hideMark/>
          </w:tcPr>
          <w:p w:rsidR="00740E27" w:rsidRPr="00740E27" w:rsidRDefault="00740E27" w:rsidP="000F5F41">
            <w:pPr>
              <w:spacing w:after="0" w:line="240" w:lineRule="auto"/>
              <w:ind w:firstLineChars="300" w:firstLine="600"/>
              <w:jc w:val="right"/>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Suma Total</w:t>
            </w:r>
          </w:p>
        </w:tc>
        <w:tc>
          <w:tcPr>
            <w:tcW w:w="1130" w:type="pct"/>
            <w:tcBorders>
              <w:top w:val="nil"/>
              <w:left w:val="nil"/>
              <w:bottom w:val="single" w:sz="4" w:space="0" w:color="auto"/>
              <w:right w:val="single" w:sz="4" w:space="0" w:color="auto"/>
            </w:tcBorders>
            <w:shd w:val="clear" w:color="DDEBF7" w:fill="E2EFDA"/>
            <w:noWrap/>
            <w:vAlign w:val="bottom"/>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20,935,278,282.01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DDEBF7" w:fill="BFBFBF"/>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Entidades Paraestatales y Fideicomisos No Empresariales y No Financieros</w:t>
            </w:r>
          </w:p>
        </w:tc>
        <w:tc>
          <w:tcPr>
            <w:tcW w:w="1130" w:type="pct"/>
            <w:tcBorders>
              <w:top w:val="nil"/>
              <w:left w:val="nil"/>
              <w:bottom w:val="single" w:sz="4" w:space="0" w:color="auto"/>
              <w:right w:val="single" w:sz="4" w:space="0" w:color="auto"/>
            </w:tcBorders>
            <w:shd w:val="clear" w:color="DDEBF7" w:fill="BFBFBF"/>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20,856,968,228.21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4D5684"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Sistema para el Desarrollo Integral de la Familia del Estado de Chiapas, </w:t>
            </w:r>
          </w:p>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DIF-Chiapas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1,044,881,568.31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153,708,051.90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731,541,768.78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8,958,074.36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51,166,071.21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7000 Inversiones Financieras y Otras Provisiones.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8,751,970.00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8000 Participaciones y Aportaciones.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90,755,632.06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lastRenderedPageBreak/>
              <w:t>Secretariado Ejecutivo del Sistema Estatal de Seguridad Pública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135,679,949.10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56,550,588.04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29,694,897.75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42,455,368.66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554,702.42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5000 Bienes Muebles, Inmuebles e Intangibles.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5,083,084.00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6000 Inversión Pública.</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1,341,308.23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4D5684"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Centro Estatal de Prevención Social de la Violencia y Participación </w:t>
            </w:r>
          </w:p>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Ciudadana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18,799,311.15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7,397,759.57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385,266.56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10,911,614.71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104,670.31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Centro Estatal de Control de Confianza Certificado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67,451,774.08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56,209,585.60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4,343,785.26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5,043,282.91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5000 Bienes Muebles, Inmuebles e Intangibles.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1,855,120.31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Consejo Estatal para las Culturas y las Artes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114,525,450.09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79,655,995.46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2,234,522.47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11,054,932.16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3,580,000.00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7000 Inversiones Financieras y Otras Provisiones.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18,000,000.00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Salud</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4,564,868,951.80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2,863,412,014.06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1,108,604,453.31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458,851,937.02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3,123,654.41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5000 Bienes Muebles, Inmuebles e Intangibles.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1,532,469.00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6000 Inversión Pública.</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85,041,802.00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7000 Inversiones Financieras y Otras Provisiones.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44,302,622.00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Chiapaneco de Educación para Jóvenes y Adultos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294,886,075.51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120,763,839.86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8,823,403.68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23,053,771.87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142,245,060.10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CONALEP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691,285,950.00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155,936,684.57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513,007,165.97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22,342,099.46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lastRenderedPageBreak/>
              <w:t>Consejo de Ciencia y Tecnología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30,688,437.13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21,304,959.57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2,172,036.70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4,997,185.21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2,214,255.65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la Infraestructura Física Educativa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706,334,945.65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33,110,580.44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350,584.77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2,799,583.44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8000 Participaciones y Aportaciones.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670,074,197.00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Promotora de Vivienda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23,332,730.28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20,568,268.19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516,322.45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2,248,139.64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Estatal del Agua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15,165,362.33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12,531,995.81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883,034.09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1,750,332.43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Casa de las Artesanías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23,964,840.05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19,150,620.59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709,500.75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3,434,718.71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670,000.00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Desarrollo de Energías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11,860,567.14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11,407,621.40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68,961.14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383,984.60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39170F"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para la Gestión Integral de Riesgos de Desastres del Estado de</w:t>
            </w:r>
          </w:p>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263,864,984.16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41,406,878.79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5,636,563.09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18,125,897.06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180,695,645.22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7000 Inversiones Financieras y Otras Provisiones.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18,000,000.00 </w:t>
            </w:r>
          </w:p>
        </w:tc>
      </w:tr>
      <w:tr w:rsidR="00740E27" w:rsidRPr="00740E27" w:rsidTr="00740E27">
        <w:trPr>
          <w:trHeight w:val="6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39170F"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Coordinación Ejecutiva del Fondo de Fomento Agropecuario del Estado de</w:t>
            </w:r>
          </w:p>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Chiapas "FOFAE"</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4,964,647.36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4,875,372.53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89,274.83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del Café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27,408,519.45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24,741,927.85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953,030.86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lastRenderedPageBreak/>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1,713,560.74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Régimen Estatal de Protección Social en Salud</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4,258,776,994.00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204,419,393.34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8,314,963.97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213,965,191.39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3,829,269,382.15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5000 Bienes Muebles, Inmuebles e Intangibles.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2,808,063.15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Comunicación Social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19,326,646.79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17,780,185.21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342,142.59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1,204,318.99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Amanecer</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1,307,114,708.52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25,933,397.12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2,368,269.12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10,693,242.28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452,401,200.00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7000 Inversiones Financieras y Otras Provisiones.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815,718,600.00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Bienestar Social</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8,457,355.19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6,986,548.84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707,698.24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763,108.11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Centro Estatal de Trasplantes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6,522,593.25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5,839,854.16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167,780.77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514,958.32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Comisión de Caminos e Infraestructura Hidráulica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1,625,149,648.60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92,846,478.39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4,057,680.64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5,063,263.89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6000 Inversión Pública.</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1,523,182,225.68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Oficialía Mayor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15,704,345.57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12,955,209.39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858,054.82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1,891,081.36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Universidad Autónoma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1,277,853,596.00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1,277,853,596.00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Universidad de Ciencias y Artes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396,634,020.00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396,634,020.00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Universidad Tecnológica de la Selva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96,391,845.00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96,391,845.00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lastRenderedPageBreak/>
              <w:t>Universidad Politécnica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52,693,602.00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52,693,602.00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Universidad Intercultural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69,382,585.00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69,382,585.00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Colegio de Estudios Científicos y Tecnológicos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730,545,661.70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730,545,661.70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Colegio de Bachilleres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2,686,915,051.00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2,686,915,051.00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Tecnológico Superior de Cintalapa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51,077,573.00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51,077,573.00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Universidad Politécnica de Tapachula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14,074,189.00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14,074,189.00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Instituto de Capacitación y Vinculación Tecnológica del Estado de Chiapas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178,103,282.00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178,103,282.00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Centro Regional de Formación Docente e Investigación Educativa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22,280,468.00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4000 Transferencias, Asignaciones, Subsidios y Otras Ayudas.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22,280,468.00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BFBFBF"/>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Entidades Paraestatales Empresariales No Financieras con Participación Estatal Mayoritaria</w:t>
            </w:r>
          </w:p>
        </w:tc>
        <w:tc>
          <w:tcPr>
            <w:tcW w:w="1130" w:type="pct"/>
            <w:tcBorders>
              <w:top w:val="nil"/>
              <w:left w:val="nil"/>
              <w:bottom w:val="single" w:sz="4" w:space="0" w:color="auto"/>
              <w:right w:val="single" w:sz="4" w:space="0" w:color="auto"/>
            </w:tcBorders>
            <w:shd w:val="clear" w:color="000000" w:fill="BFBFBF"/>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78,310,053.80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Sistema Chiapaneco de Radio, Televisión y Cinematografía</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62,749,742.18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48,358,836.53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2000 Materiales y Suministros.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1,846,585.49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12,544,320.16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000000" w:fill="F2F2F2"/>
            <w:vAlign w:val="center"/>
            <w:hideMark/>
          </w:tcPr>
          <w:p w:rsidR="00740E27" w:rsidRPr="00740E27" w:rsidRDefault="00740E27" w:rsidP="000F5F41">
            <w:pPr>
              <w:spacing w:after="0" w:line="240" w:lineRule="auto"/>
              <w:ind w:firstLineChars="300" w:firstLine="600"/>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Oficina de Convenciones y Visitantes</w:t>
            </w:r>
          </w:p>
        </w:tc>
        <w:tc>
          <w:tcPr>
            <w:tcW w:w="1130" w:type="pct"/>
            <w:tcBorders>
              <w:top w:val="nil"/>
              <w:left w:val="nil"/>
              <w:bottom w:val="single" w:sz="4" w:space="0" w:color="auto"/>
              <w:right w:val="single" w:sz="4" w:space="0" w:color="auto"/>
            </w:tcBorders>
            <w:shd w:val="clear" w:color="000000" w:fill="F2F2F2"/>
            <w:vAlign w:val="center"/>
            <w:hideMark/>
          </w:tcPr>
          <w:p w:rsidR="00740E27" w:rsidRPr="00740E27" w:rsidRDefault="00740E27" w:rsidP="00740E27">
            <w:pPr>
              <w:spacing w:after="0" w:line="240" w:lineRule="auto"/>
              <w:rPr>
                <w:rFonts w:eastAsia="Times New Roman" w:cs="Times New Roman"/>
                <w:b/>
                <w:bCs/>
                <w:color w:val="000000"/>
                <w:sz w:val="20"/>
                <w:szCs w:val="20"/>
                <w:lang w:eastAsia="es-MX"/>
              </w:rPr>
            </w:pPr>
            <w:r w:rsidRPr="00740E27">
              <w:rPr>
                <w:rFonts w:eastAsia="Times New Roman" w:cs="Times New Roman"/>
                <w:b/>
                <w:bCs/>
                <w:color w:val="000000"/>
                <w:sz w:val="20"/>
                <w:szCs w:val="20"/>
                <w:lang w:eastAsia="es-MX"/>
              </w:rPr>
              <w:t xml:space="preserve">               15,560,311.62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1000 Servicios Personales.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14,854,875.64 </w:t>
            </w:r>
          </w:p>
        </w:tc>
      </w:tr>
      <w:tr w:rsidR="00740E27" w:rsidRPr="00740E27" w:rsidTr="00740E27">
        <w:trPr>
          <w:trHeight w:val="300"/>
          <w:jc w:val="center"/>
        </w:trPr>
        <w:tc>
          <w:tcPr>
            <w:tcW w:w="3870" w:type="pct"/>
            <w:tcBorders>
              <w:top w:val="nil"/>
              <w:left w:val="single" w:sz="4" w:space="0" w:color="auto"/>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ind w:firstLineChars="600" w:firstLine="1200"/>
              <w:rPr>
                <w:rFonts w:eastAsia="Times New Roman" w:cs="Times New Roman"/>
                <w:color w:val="000000"/>
                <w:sz w:val="20"/>
                <w:szCs w:val="20"/>
                <w:lang w:eastAsia="es-MX"/>
              </w:rPr>
            </w:pPr>
            <w:r w:rsidRPr="00740E27">
              <w:rPr>
                <w:rFonts w:eastAsia="Times New Roman" w:cs="Times New Roman"/>
                <w:color w:val="000000"/>
                <w:sz w:val="20"/>
                <w:szCs w:val="20"/>
                <w:lang w:eastAsia="es-MX"/>
              </w:rPr>
              <w:t>3000 Servicios Generales.</w:t>
            </w:r>
          </w:p>
        </w:tc>
        <w:tc>
          <w:tcPr>
            <w:tcW w:w="1130" w:type="pct"/>
            <w:tcBorders>
              <w:top w:val="nil"/>
              <w:left w:val="nil"/>
              <w:bottom w:val="single" w:sz="4" w:space="0" w:color="auto"/>
              <w:right w:val="single" w:sz="4" w:space="0" w:color="auto"/>
            </w:tcBorders>
            <w:shd w:val="clear" w:color="auto" w:fill="auto"/>
            <w:vAlign w:val="center"/>
            <w:hideMark/>
          </w:tcPr>
          <w:p w:rsidR="00740E27" w:rsidRPr="00740E27" w:rsidRDefault="00740E27" w:rsidP="00740E27">
            <w:pPr>
              <w:spacing w:after="0" w:line="240" w:lineRule="auto"/>
              <w:rPr>
                <w:rFonts w:eastAsia="Times New Roman" w:cs="Times New Roman"/>
                <w:color w:val="000000"/>
                <w:sz w:val="20"/>
                <w:szCs w:val="20"/>
                <w:lang w:eastAsia="es-MX"/>
              </w:rPr>
            </w:pPr>
            <w:r w:rsidRPr="00740E27">
              <w:rPr>
                <w:rFonts w:eastAsia="Times New Roman" w:cs="Times New Roman"/>
                <w:color w:val="000000"/>
                <w:sz w:val="20"/>
                <w:szCs w:val="20"/>
                <w:lang w:eastAsia="es-MX"/>
              </w:rPr>
              <w:t xml:space="preserve">                     705,435.98 </w:t>
            </w:r>
          </w:p>
        </w:tc>
      </w:tr>
    </w:tbl>
    <w:p w:rsidR="00BB3128" w:rsidRPr="00E133CA" w:rsidRDefault="00BB3128" w:rsidP="00AD61F0">
      <w:pPr>
        <w:jc w:val="both"/>
        <w:rPr>
          <w:rFonts w:ascii="Arial" w:hAnsi="Arial" w:cs="Arial"/>
          <w:b/>
          <w:bCs/>
          <w:sz w:val="28"/>
          <w:szCs w:val="20"/>
        </w:rPr>
      </w:pPr>
    </w:p>
    <w:p w:rsidR="004F6BC3" w:rsidRDefault="004F6BC3"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8B2D12" w:rsidRDefault="008B2D12" w:rsidP="00AD61F0">
      <w:pPr>
        <w:jc w:val="both"/>
        <w:rPr>
          <w:rFonts w:ascii="Arial" w:hAnsi="Arial" w:cs="Arial"/>
          <w:b/>
          <w:bCs/>
          <w:sz w:val="24"/>
          <w:szCs w:val="20"/>
          <w:highlight w:val="green"/>
        </w:rPr>
      </w:pPr>
    </w:p>
    <w:p w:rsidR="008B2D12" w:rsidRDefault="008B2D12"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EA48BB" w:rsidRDefault="00EA48BB" w:rsidP="00AD61F0">
      <w:pPr>
        <w:jc w:val="both"/>
        <w:rPr>
          <w:rFonts w:ascii="Arial" w:hAnsi="Arial" w:cs="Arial"/>
          <w:b/>
          <w:bCs/>
          <w:sz w:val="24"/>
          <w:szCs w:val="20"/>
          <w:highlight w:val="green"/>
        </w:rPr>
      </w:pPr>
    </w:p>
    <w:p w:rsidR="00AD61F0" w:rsidRPr="00E133CA" w:rsidRDefault="00AD61F0" w:rsidP="00AD61F0">
      <w:pPr>
        <w:jc w:val="both"/>
        <w:rPr>
          <w:rFonts w:ascii="Arial" w:hAnsi="Arial" w:cs="Arial"/>
          <w:b/>
          <w:bCs/>
          <w:sz w:val="24"/>
          <w:szCs w:val="20"/>
        </w:rPr>
      </w:pPr>
      <w:r w:rsidRPr="00E133CA">
        <w:rPr>
          <w:rFonts w:ascii="Arial" w:hAnsi="Arial" w:cs="Arial"/>
          <w:b/>
          <w:bCs/>
          <w:sz w:val="24"/>
          <w:szCs w:val="20"/>
        </w:rPr>
        <w:lastRenderedPageBreak/>
        <w:t>Presupuesto de la Instancia Contenciosa administrativa o equivalente.</w:t>
      </w:r>
    </w:p>
    <w:tbl>
      <w:tblPr>
        <w:tblW w:w="0" w:type="auto"/>
        <w:jc w:val="center"/>
        <w:tblCellMar>
          <w:left w:w="70" w:type="dxa"/>
          <w:right w:w="70" w:type="dxa"/>
        </w:tblCellMar>
        <w:tblLook w:val="04A0" w:firstRow="1" w:lastRow="0" w:firstColumn="1" w:lastColumn="0" w:noHBand="0" w:noVBand="1"/>
      </w:tblPr>
      <w:tblGrid>
        <w:gridCol w:w="4323"/>
        <w:gridCol w:w="2041"/>
      </w:tblGrid>
      <w:tr w:rsidR="00BE7D10" w:rsidRPr="00BE7D10" w:rsidTr="00BE7D10">
        <w:trPr>
          <w:trHeight w:val="300"/>
          <w:jc w:val="center"/>
        </w:trPr>
        <w:tc>
          <w:tcPr>
            <w:tcW w:w="4323"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2041"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4323" w:type="dxa"/>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Tribunal de Justicia Administrativa</w:t>
            </w:r>
          </w:p>
        </w:tc>
        <w:tc>
          <w:tcPr>
            <w:tcW w:w="2041" w:type="dxa"/>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10,000,000.00 </w:t>
            </w:r>
          </w:p>
        </w:tc>
      </w:tr>
      <w:tr w:rsidR="00BE7D10" w:rsidRPr="00BE7D10" w:rsidTr="00BE7D10">
        <w:trPr>
          <w:trHeight w:val="300"/>
          <w:jc w:val="center"/>
        </w:trPr>
        <w:tc>
          <w:tcPr>
            <w:tcW w:w="4323"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204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7,708,639.70 </w:t>
            </w:r>
          </w:p>
        </w:tc>
      </w:tr>
      <w:tr w:rsidR="00BE7D10" w:rsidRPr="00BE7D10" w:rsidTr="00BE7D10">
        <w:trPr>
          <w:trHeight w:val="300"/>
          <w:jc w:val="center"/>
        </w:trPr>
        <w:tc>
          <w:tcPr>
            <w:tcW w:w="4323"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204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1,000,000.00 </w:t>
            </w:r>
          </w:p>
        </w:tc>
      </w:tr>
      <w:tr w:rsidR="00BE7D10" w:rsidRPr="00BE7D10" w:rsidTr="00BE7D10">
        <w:trPr>
          <w:trHeight w:val="300"/>
          <w:jc w:val="center"/>
        </w:trPr>
        <w:tc>
          <w:tcPr>
            <w:tcW w:w="4323"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204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1,291,360.30 </w:t>
            </w:r>
          </w:p>
        </w:tc>
      </w:tr>
    </w:tbl>
    <w:p w:rsidR="00A76312" w:rsidRDefault="00A76312" w:rsidP="009E13D8">
      <w:pPr>
        <w:jc w:val="both"/>
        <w:rPr>
          <w:b/>
        </w:rPr>
      </w:pPr>
    </w:p>
    <w:p w:rsidR="002D5E9C" w:rsidRDefault="002D5E9C" w:rsidP="009E13D8">
      <w:pPr>
        <w:jc w:val="both"/>
        <w:rPr>
          <w:rFonts w:ascii="Arial" w:hAnsi="Arial" w:cs="Arial"/>
          <w:b/>
          <w:bCs/>
          <w:sz w:val="24"/>
          <w:szCs w:val="20"/>
        </w:rPr>
      </w:pPr>
      <w:r w:rsidRPr="002D5E9C">
        <w:rPr>
          <w:rFonts w:ascii="Arial" w:hAnsi="Arial" w:cs="Arial"/>
          <w:b/>
          <w:bCs/>
          <w:sz w:val="24"/>
          <w:szCs w:val="20"/>
        </w:rPr>
        <w:t>Presupuesto de la instancia en materia de conflictos laborales o equivalente</w:t>
      </w:r>
      <w:r w:rsidR="007A5621">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5133"/>
        <w:gridCol w:w="2047"/>
      </w:tblGrid>
      <w:tr w:rsidR="00EA48BB" w:rsidRPr="00EA48BB" w:rsidTr="00EA48BB">
        <w:trPr>
          <w:trHeight w:val="300"/>
          <w:jc w:val="center"/>
        </w:trPr>
        <w:tc>
          <w:tcPr>
            <w:tcW w:w="0" w:type="auto"/>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EA48BB" w:rsidRPr="00EA48BB" w:rsidRDefault="00EA48BB" w:rsidP="00EA48BB">
            <w:pPr>
              <w:spacing w:after="0" w:line="240" w:lineRule="auto"/>
              <w:jc w:val="center"/>
              <w:rPr>
                <w:rFonts w:ascii="Calibri" w:eastAsia="Times New Roman" w:hAnsi="Calibri" w:cs="Times New Roman"/>
                <w:b/>
                <w:bCs/>
                <w:color w:val="FFFFFF"/>
                <w:sz w:val="20"/>
                <w:lang w:eastAsia="es-MX"/>
              </w:rPr>
            </w:pPr>
            <w:r w:rsidRPr="00EA48BB">
              <w:rPr>
                <w:rFonts w:ascii="Calibri" w:eastAsia="Times New Roman" w:hAnsi="Calibri" w:cs="Times New Roman"/>
                <w:b/>
                <w:bCs/>
                <w:color w:val="FFFFFF"/>
                <w:sz w:val="20"/>
                <w:lang w:eastAsia="es-MX"/>
              </w:rPr>
              <w:t>Descripción</w:t>
            </w:r>
          </w:p>
        </w:tc>
        <w:tc>
          <w:tcPr>
            <w:tcW w:w="0" w:type="auto"/>
            <w:tcBorders>
              <w:top w:val="single" w:sz="4" w:space="0" w:color="525252"/>
              <w:left w:val="nil"/>
              <w:bottom w:val="single" w:sz="4" w:space="0" w:color="525252"/>
              <w:right w:val="single" w:sz="4" w:space="0" w:color="525252"/>
            </w:tcBorders>
            <w:shd w:val="clear" w:color="DDEBF7" w:fill="525252"/>
            <w:vAlign w:val="center"/>
            <w:hideMark/>
          </w:tcPr>
          <w:p w:rsidR="00EA48BB" w:rsidRPr="00EA48BB" w:rsidRDefault="00EA48BB" w:rsidP="00EA48BB">
            <w:pPr>
              <w:spacing w:after="0" w:line="240" w:lineRule="auto"/>
              <w:jc w:val="center"/>
              <w:rPr>
                <w:rFonts w:ascii="Calibri" w:eastAsia="Times New Roman" w:hAnsi="Calibri" w:cs="Times New Roman"/>
                <w:b/>
                <w:bCs/>
                <w:color w:val="FFFFFF"/>
                <w:sz w:val="20"/>
                <w:lang w:eastAsia="es-MX"/>
              </w:rPr>
            </w:pPr>
            <w:r w:rsidRPr="00EA48BB">
              <w:rPr>
                <w:rFonts w:ascii="Calibri" w:eastAsia="Times New Roman" w:hAnsi="Calibri" w:cs="Times New Roman"/>
                <w:b/>
                <w:bCs/>
                <w:color w:val="FFFFFF"/>
                <w:sz w:val="20"/>
                <w:lang w:eastAsia="es-MX"/>
              </w:rPr>
              <w:t xml:space="preserve"> Cifras en Pesos </w:t>
            </w:r>
          </w:p>
        </w:tc>
      </w:tr>
      <w:tr w:rsidR="00EA48BB" w:rsidRPr="00EA48BB" w:rsidTr="00EA48BB">
        <w:trPr>
          <w:trHeight w:val="30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EA48BB" w:rsidRPr="00EA48BB" w:rsidRDefault="00EA48BB" w:rsidP="00EA48BB">
            <w:pPr>
              <w:spacing w:after="0" w:line="240" w:lineRule="auto"/>
              <w:rPr>
                <w:rFonts w:ascii="Calibri" w:eastAsia="Times New Roman" w:hAnsi="Calibri" w:cs="Times New Roman"/>
                <w:b/>
                <w:bCs/>
                <w:color w:val="000000"/>
                <w:sz w:val="20"/>
                <w:lang w:eastAsia="es-MX"/>
              </w:rPr>
            </w:pPr>
            <w:r w:rsidRPr="00EA48BB">
              <w:rPr>
                <w:rFonts w:ascii="Calibri" w:eastAsia="Times New Roman" w:hAnsi="Calibri" w:cs="Times New Roman"/>
                <w:b/>
                <w:bCs/>
                <w:color w:val="000000"/>
                <w:sz w:val="20"/>
                <w:lang w:eastAsia="es-MX"/>
              </w:rPr>
              <w:t>Junta Local de Conciliación y Arbitraje del Estado de Chiapas</w:t>
            </w:r>
          </w:p>
        </w:tc>
        <w:tc>
          <w:tcPr>
            <w:tcW w:w="0" w:type="auto"/>
            <w:tcBorders>
              <w:top w:val="nil"/>
              <w:left w:val="nil"/>
              <w:bottom w:val="single" w:sz="4" w:space="0" w:color="auto"/>
              <w:right w:val="single" w:sz="4" w:space="0" w:color="auto"/>
            </w:tcBorders>
            <w:shd w:val="clear" w:color="000000" w:fill="F2F2F2"/>
            <w:vAlign w:val="center"/>
            <w:hideMark/>
          </w:tcPr>
          <w:p w:rsidR="00EA48BB" w:rsidRPr="00EA48BB" w:rsidRDefault="00EA48BB" w:rsidP="00EA48BB">
            <w:pPr>
              <w:spacing w:after="0" w:line="240" w:lineRule="auto"/>
              <w:rPr>
                <w:rFonts w:ascii="Calibri" w:eastAsia="Times New Roman" w:hAnsi="Calibri" w:cs="Times New Roman"/>
                <w:b/>
                <w:bCs/>
                <w:color w:val="000000"/>
                <w:sz w:val="20"/>
                <w:lang w:eastAsia="es-MX"/>
              </w:rPr>
            </w:pPr>
            <w:r w:rsidRPr="00EA48BB">
              <w:rPr>
                <w:rFonts w:ascii="Calibri" w:eastAsia="Times New Roman" w:hAnsi="Calibri" w:cs="Times New Roman"/>
                <w:b/>
                <w:bCs/>
                <w:color w:val="000000"/>
                <w:sz w:val="20"/>
                <w:lang w:eastAsia="es-MX"/>
              </w:rPr>
              <w:t xml:space="preserve">                24,103,511.07 </w:t>
            </w:r>
          </w:p>
        </w:tc>
      </w:tr>
      <w:tr w:rsidR="00EA48BB" w:rsidRPr="00EA48BB" w:rsidTr="00EA48B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1000 Servicios Personales.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22,638,545.15 </w:t>
            </w:r>
          </w:p>
        </w:tc>
      </w:tr>
      <w:tr w:rsidR="00EA48BB" w:rsidRPr="00EA48BB" w:rsidTr="00EA48B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2000 Materiales y Suministros.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249,713.17 </w:t>
            </w:r>
          </w:p>
        </w:tc>
      </w:tr>
      <w:tr w:rsidR="00EA48BB" w:rsidRPr="00EA48BB" w:rsidTr="00EA48BB">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3000 Servicios Generales.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1,215,252.75 </w:t>
            </w:r>
          </w:p>
        </w:tc>
      </w:tr>
    </w:tbl>
    <w:p w:rsidR="002D5E9C" w:rsidRDefault="002D5E9C" w:rsidP="009E13D8">
      <w:pPr>
        <w:jc w:val="both"/>
        <w:rPr>
          <w:b/>
        </w:rPr>
      </w:pPr>
    </w:p>
    <w:tbl>
      <w:tblPr>
        <w:tblW w:w="0" w:type="auto"/>
        <w:jc w:val="center"/>
        <w:tblCellMar>
          <w:left w:w="70" w:type="dxa"/>
          <w:right w:w="70" w:type="dxa"/>
        </w:tblCellMar>
        <w:tblLook w:val="04A0" w:firstRow="1" w:lastRow="0" w:firstColumn="1" w:lastColumn="0" w:noHBand="0" w:noVBand="1"/>
      </w:tblPr>
      <w:tblGrid>
        <w:gridCol w:w="5791"/>
        <w:gridCol w:w="2047"/>
      </w:tblGrid>
      <w:tr w:rsidR="00EA48BB" w:rsidRPr="00EA48BB" w:rsidTr="00BE7D10">
        <w:trPr>
          <w:trHeight w:val="300"/>
          <w:jc w:val="center"/>
        </w:trPr>
        <w:tc>
          <w:tcPr>
            <w:tcW w:w="5791"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EA48BB" w:rsidRPr="00EA48BB" w:rsidRDefault="00EA48BB" w:rsidP="00EA48BB">
            <w:pPr>
              <w:spacing w:after="0" w:line="240" w:lineRule="auto"/>
              <w:jc w:val="center"/>
              <w:rPr>
                <w:rFonts w:ascii="Calibri" w:eastAsia="Times New Roman" w:hAnsi="Calibri" w:cs="Times New Roman"/>
                <w:b/>
                <w:bCs/>
                <w:color w:val="FFFFFF"/>
                <w:sz w:val="20"/>
                <w:lang w:eastAsia="es-MX"/>
              </w:rPr>
            </w:pPr>
            <w:r w:rsidRPr="00EA48BB">
              <w:rPr>
                <w:rFonts w:ascii="Calibri" w:eastAsia="Times New Roman" w:hAnsi="Calibri" w:cs="Times New Roman"/>
                <w:b/>
                <w:bCs/>
                <w:color w:val="FFFFFF"/>
                <w:sz w:val="20"/>
                <w:lang w:eastAsia="es-MX"/>
              </w:rPr>
              <w:t>Descripción</w:t>
            </w:r>
          </w:p>
        </w:tc>
        <w:tc>
          <w:tcPr>
            <w:tcW w:w="0" w:type="auto"/>
            <w:tcBorders>
              <w:top w:val="single" w:sz="4" w:space="0" w:color="525252"/>
              <w:left w:val="nil"/>
              <w:bottom w:val="single" w:sz="4" w:space="0" w:color="525252"/>
              <w:right w:val="single" w:sz="4" w:space="0" w:color="525252"/>
            </w:tcBorders>
            <w:shd w:val="clear" w:color="DDEBF7" w:fill="525252"/>
            <w:vAlign w:val="center"/>
            <w:hideMark/>
          </w:tcPr>
          <w:p w:rsidR="00EA48BB" w:rsidRPr="00EA48BB" w:rsidRDefault="00EA48BB" w:rsidP="00EA48BB">
            <w:pPr>
              <w:spacing w:after="0" w:line="240" w:lineRule="auto"/>
              <w:jc w:val="center"/>
              <w:rPr>
                <w:rFonts w:ascii="Calibri" w:eastAsia="Times New Roman" w:hAnsi="Calibri" w:cs="Times New Roman"/>
                <w:b/>
                <w:bCs/>
                <w:color w:val="FFFFFF"/>
                <w:sz w:val="20"/>
                <w:lang w:eastAsia="es-MX"/>
              </w:rPr>
            </w:pPr>
            <w:r w:rsidRPr="00EA48BB">
              <w:rPr>
                <w:rFonts w:ascii="Calibri" w:eastAsia="Times New Roman" w:hAnsi="Calibri" w:cs="Times New Roman"/>
                <w:b/>
                <w:bCs/>
                <w:color w:val="FFFFFF"/>
                <w:sz w:val="20"/>
                <w:lang w:eastAsia="es-MX"/>
              </w:rPr>
              <w:t xml:space="preserve"> Cifras en Pesos </w:t>
            </w:r>
          </w:p>
        </w:tc>
      </w:tr>
      <w:tr w:rsidR="00EA48BB" w:rsidRPr="00EA48BB" w:rsidTr="00BE7D10">
        <w:trPr>
          <w:trHeight w:val="300"/>
          <w:jc w:val="center"/>
        </w:trPr>
        <w:tc>
          <w:tcPr>
            <w:tcW w:w="5791" w:type="dxa"/>
            <w:tcBorders>
              <w:top w:val="nil"/>
              <w:left w:val="single" w:sz="4" w:space="0" w:color="auto"/>
              <w:bottom w:val="single" w:sz="4" w:space="0" w:color="auto"/>
              <w:right w:val="single" w:sz="4" w:space="0" w:color="auto"/>
            </w:tcBorders>
            <w:shd w:val="clear" w:color="000000" w:fill="F2F2F2"/>
            <w:vAlign w:val="center"/>
            <w:hideMark/>
          </w:tcPr>
          <w:p w:rsidR="00EA48BB" w:rsidRPr="00EA48BB" w:rsidRDefault="00EA48BB" w:rsidP="00EA48BB">
            <w:pPr>
              <w:spacing w:after="0" w:line="240" w:lineRule="auto"/>
              <w:rPr>
                <w:rFonts w:ascii="Calibri" w:eastAsia="Times New Roman" w:hAnsi="Calibri" w:cs="Times New Roman"/>
                <w:b/>
                <w:bCs/>
                <w:color w:val="000000"/>
                <w:sz w:val="20"/>
                <w:lang w:eastAsia="es-MX"/>
              </w:rPr>
            </w:pPr>
            <w:r w:rsidRPr="00EA48BB">
              <w:rPr>
                <w:rFonts w:ascii="Calibri" w:eastAsia="Times New Roman" w:hAnsi="Calibri" w:cs="Times New Roman"/>
                <w:b/>
                <w:bCs/>
                <w:color w:val="000000"/>
                <w:sz w:val="20"/>
                <w:lang w:eastAsia="es-MX"/>
              </w:rPr>
              <w:t>Tribunal del Trabajo Burocrático</w:t>
            </w:r>
          </w:p>
        </w:tc>
        <w:tc>
          <w:tcPr>
            <w:tcW w:w="0" w:type="auto"/>
            <w:tcBorders>
              <w:top w:val="nil"/>
              <w:left w:val="nil"/>
              <w:bottom w:val="single" w:sz="4" w:space="0" w:color="auto"/>
              <w:right w:val="single" w:sz="4" w:space="0" w:color="auto"/>
            </w:tcBorders>
            <w:shd w:val="clear" w:color="000000" w:fill="F2F2F2"/>
            <w:vAlign w:val="center"/>
            <w:hideMark/>
          </w:tcPr>
          <w:p w:rsidR="00EA48BB" w:rsidRPr="00EA48BB" w:rsidRDefault="00EA48BB" w:rsidP="00EA48BB">
            <w:pPr>
              <w:spacing w:after="0" w:line="240" w:lineRule="auto"/>
              <w:rPr>
                <w:rFonts w:ascii="Calibri" w:eastAsia="Times New Roman" w:hAnsi="Calibri" w:cs="Times New Roman"/>
                <w:b/>
                <w:bCs/>
                <w:color w:val="000000"/>
                <w:sz w:val="20"/>
                <w:lang w:eastAsia="es-MX"/>
              </w:rPr>
            </w:pPr>
            <w:r w:rsidRPr="00EA48BB">
              <w:rPr>
                <w:rFonts w:ascii="Calibri" w:eastAsia="Times New Roman" w:hAnsi="Calibri" w:cs="Times New Roman"/>
                <w:b/>
                <w:bCs/>
                <w:color w:val="000000"/>
                <w:sz w:val="20"/>
                <w:lang w:eastAsia="es-MX"/>
              </w:rPr>
              <w:t xml:space="preserve">                34,290,737.63 </w:t>
            </w:r>
          </w:p>
        </w:tc>
      </w:tr>
      <w:tr w:rsidR="00EA48BB" w:rsidRPr="00EA48BB" w:rsidTr="00BE7D10">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1000 Servicios Personales.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30,836,000.00 </w:t>
            </w:r>
          </w:p>
        </w:tc>
      </w:tr>
      <w:tr w:rsidR="00EA48BB" w:rsidRPr="00EA48BB" w:rsidTr="00BE7D10">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2000 Materiales y Suministros.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290,567.00 </w:t>
            </w:r>
          </w:p>
        </w:tc>
      </w:tr>
      <w:tr w:rsidR="00EA48BB" w:rsidRPr="00EA48BB" w:rsidTr="00BE7D10">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3000 Servicios Generales.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1,986,117.33 </w:t>
            </w:r>
          </w:p>
        </w:tc>
      </w:tr>
      <w:tr w:rsidR="00EA48BB" w:rsidRPr="00EA48BB" w:rsidTr="00BE7D10">
        <w:trPr>
          <w:trHeight w:val="300"/>
          <w:jc w:val="center"/>
        </w:trPr>
        <w:tc>
          <w:tcPr>
            <w:tcW w:w="5791" w:type="dxa"/>
            <w:tcBorders>
              <w:top w:val="nil"/>
              <w:left w:val="single" w:sz="4" w:space="0" w:color="auto"/>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ind w:firstLineChars="300" w:firstLine="600"/>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4000 Transferencias, Asignaciones, Subsidios y Otras Ayudas.</w:t>
            </w:r>
          </w:p>
        </w:tc>
        <w:tc>
          <w:tcPr>
            <w:tcW w:w="0" w:type="auto"/>
            <w:tcBorders>
              <w:top w:val="nil"/>
              <w:left w:val="nil"/>
              <w:bottom w:val="single" w:sz="4" w:space="0" w:color="auto"/>
              <w:right w:val="single" w:sz="4" w:space="0" w:color="auto"/>
            </w:tcBorders>
            <w:shd w:val="clear" w:color="auto" w:fill="auto"/>
            <w:vAlign w:val="center"/>
            <w:hideMark/>
          </w:tcPr>
          <w:p w:rsidR="00EA48BB" w:rsidRPr="00EA48BB" w:rsidRDefault="00EA48BB" w:rsidP="00EA48BB">
            <w:pPr>
              <w:spacing w:after="0" w:line="240" w:lineRule="auto"/>
              <w:rPr>
                <w:rFonts w:ascii="Calibri" w:eastAsia="Times New Roman" w:hAnsi="Calibri" w:cs="Times New Roman"/>
                <w:color w:val="000000"/>
                <w:sz w:val="20"/>
                <w:lang w:eastAsia="es-MX"/>
              </w:rPr>
            </w:pPr>
            <w:r w:rsidRPr="00EA48BB">
              <w:rPr>
                <w:rFonts w:ascii="Calibri" w:eastAsia="Times New Roman" w:hAnsi="Calibri" w:cs="Times New Roman"/>
                <w:color w:val="000000"/>
                <w:sz w:val="20"/>
                <w:lang w:eastAsia="es-MX"/>
              </w:rPr>
              <w:t xml:space="preserve">                  1,178,053.30 </w:t>
            </w:r>
          </w:p>
        </w:tc>
      </w:tr>
    </w:tbl>
    <w:p w:rsidR="00EA48BB" w:rsidRDefault="00EA48BB" w:rsidP="009E13D8">
      <w:pPr>
        <w:jc w:val="both"/>
        <w:rPr>
          <w:b/>
        </w:rPr>
      </w:pPr>
    </w:p>
    <w:p w:rsidR="00AD61F0" w:rsidRPr="008828A6" w:rsidRDefault="008828A6" w:rsidP="009E13D8">
      <w:pPr>
        <w:jc w:val="both"/>
        <w:rPr>
          <w:rFonts w:ascii="Arial" w:hAnsi="Arial" w:cs="Arial"/>
          <w:b/>
          <w:bCs/>
          <w:sz w:val="24"/>
          <w:szCs w:val="20"/>
        </w:rPr>
      </w:pPr>
      <w:r w:rsidRPr="008828A6">
        <w:rPr>
          <w:rFonts w:ascii="Arial" w:hAnsi="Arial" w:cs="Arial"/>
          <w:b/>
          <w:bCs/>
          <w:sz w:val="24"/>
          <w:szCs w:val="20"/>
        </w:rPr>
        <w:t>Presupuesto de la Comisión Estatal de Derechos Humanos</w:t>
      </w:r>
      <w:r>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4690"/>
        <w:gridCol w:w="2179"/>
      </w:tblGrid>
      <w:tr w:rsidR="00BE7D10" w:rsidRPr="00BE7D10" w:rsidTr="00BE7D10">
        <w:trPr>
          <w:trHeight w:val="300"/>
          <w:jc w:val="center"/>
        </w:trPr>
        <w:tc>
          <w:tcPr>
            <w:tcW w:w="4690"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2179"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4690" w:type="dxa"/>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Comisión Estatal de los Derechos Humanos</w:t>
            </w:r>
          </w:p>
        </w:tc>
        <w:tc>
          <w:tcPr>
            <w:tcW w:w="2179" w:type="dxa"/>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49,147,553.50 </w:t>
            </w:r>
          </w:p>
        </w:tc>
      </w:tr>
      <w:tr w:rsidR="00BE7D10" w:rsidRPr="00BE7D10" w:rsidTr="00BE7D10">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2179"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41,734,687.94 </w:t>
            </w:r>
          </w:p>
        </w:tc>
      </w:tr>
      <w:tr w:rsidR="00BE7D10" w:rsidRPr="00BE7D10" w:rsidTr="00BE7D10">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2179"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1,349,185.46 </w:t>
            </w:r>
          </w:p>
        </w:tc>
      </w:tr>
      <w:tr w:rsidR="00BE7D10" w:rsidRPr="00BE7D10" w:rsidTr="00BE7D10">
        <w:trPr>
          <w:trHeight w:val="300"/>
          <w:jc w:val="center"/>
        </w:trPr>
        <w:tc>
          <w:tcPr>
            <w:tcW w:w="4690"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2179"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6,063,680.10 </w:t>
            </w:r>
          </w:p>
        </w:tc>
      </w:tr>
    </w:tbl>
    <w:p w:rsidR="004F7D28" w:rsidRDefault="004F7D28" w:rsidP="009E13D8">
      <w:pPr>
        <w:jc w:val="both"/>
        <w:rPr>
          <w:rFonts w:ascii="Arial" w:hAnsi="Arial" w:cs="Arial"/>
          <w:b/>
          <w:bCs/>
          <w:sz w:val="24"/>
          <w:szCs w:val="20"/>
          <w:highlight w:val="green"/>
        </w:rPr>
      </w:pPr>
    </w:p>
    <w:p w:rsidR="00AD61F0" w:rsidRDefault="008828A6" w:rsidP="009E13D8">
      <w:pPr>
        <w:jc w:val="both"/>
        <w:rPr>
          <w:rFonts w:ascii="Arial" w:hAnsi="Arial" w:cs="Arial"/>
          <w:b/>
          <w:bCs/>
          <w:sz w:val="24"/>
          <w:szCs w:val="20"/>
        </w:rPr>
      </w:pPr>
      <w:r w:rsidRPr="008828A6">
        <w:rPr>
          <w:rFonts w:ascii="Arial" w:hAnsi="Arial" w:cs="Arial"/>
          <w:b/>
          <w:bCs/>
          <w:sz w:val="24"/>
          <w:szCs w:val="20"/>
        </w:rPr>
        <w:t>Presupuesto del Instituto de Transparencia y Acceso a la Información u órgano equivalente</w:t>
      </w:r>
      <w:r>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5622"/>
        <w:gridCol w:w="2047"/>
      </w:tblGrid>
      <w:tr w:rsidR="00BE7D10" w:rsidRPr="00BE7D10" w:rsidTr="00BE7D10">
        <w:trPr>
          <w:trHeight w:val="300"/>
          <w:jc w:val="center"/>
        </w:trPr>
        <w:tc>
          <w:tcPr>
            <w:tcW w:w="0" w:type="auto"/>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0" w:type="auto"/>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Instituto de Acceso a la Información Pública del Estado de Chiapas</w:t>
            </w:r>
          </w:p>
        </w:tc>
        <w:tc>
          <w:tcPr>
            <w:tcW w:w="0" w:type="auto"/>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9,346,593.85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8,276,182.18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116,374.44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954,037.23 </w:t>
            </w:r>
          </w:p>
        </w:tc>
      </w:tr>
    </w:tbl>
    <w:p w:rsidR="0039170F" w:rsidRDefault="0039170F" w:rsidP="009E13D8">
      <w:pPr>
        <w:jc w:val="both"/>
        <w:rPr>
          <w:rFonts w:ascii="Arial" w:hAnsi="Arial" w:cs="Arial"/>
          <w:b/>
          <w:bCs/>
          <w:sz w:val="24"/>
          <w:szCs w:val="20"/>
        </w:rPr>
      </w:pPr>
    </w:p>
    <w:p w:rsidR="008828A6" w:rsidRDefault="00C379CF" w:rsidP="009E13D8">
      <w:pPr>
        <w:jc w:val="both"/>
        <w:rPr>
          <w:rFonts w:ascii="Arial" w:hAnsi="Arial" w:cs="Arial"/>
          <w:b/>
          <w:bCs/>
          <w:sz w:val="24"/>
          <w:szCs w:val="20"/>
        </w:rPr>
      </w:pPr>
      <w:r w:rsidRPr="00C379CF">
        <w:rPr>
          <w:rFonts w:ascii="Arial" w:hAnsi="Arial" w:cs="Arial"/>
          <w:b/>
          <w:bCs/>
          <w:sz w:val="24"/>
          <w:szCs w:val="20"/>
        </w:rPr>
        <w:lastRenderedPageBreak/>
        <w:t>Presupuesto del Órgano Superior de Fiscalización (OSF) estatal</w:t>
      </w:r>
      <w:r>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4865"/>
        <w:gridCol w:w="2028"/>
      </w:tblGrid>
      <w:tr w:rsidR="00BE7D10" w:rsidRPr="00BE7D10" w:rsidTr="00BE7D10">
        <w:trPr>
          <w:trHeight w:val="300"/>
          <w:jc w:val="center"/>
        </w:trPr>
        <w:tc>
          <w:tcPr>
            <w:tcW w:w="0" w:type="auto"/>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0" w:type="auto"/>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Órgano de Fiscalización Superior del Congreso del Estado</w:t>
            </w:r>
          </w:p>
        </w:tc>
        <w:tc>
          <w:tcPr>
            <w:tcW w:w="0" w:type="auto"/>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172,492,474.86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153,960,320.99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3,852,094.90 </w:t>
            </w:r>
          </w:p>
        </w:tc>
      </w:tr>
      <w:tr w:rsidR="00BE7D10" w:rsidRPr="00BE7D10" w:rsidTr="00BE7D10">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0" w:type="auto"/>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14,680,058.97 </w:t>
            </w:r>
          </w:p>
        </w:tc>
      </w:tr>
    </w:tbl>
    <w:p w:rsidR="008B2D12" w:rsidRDefault="008B2D12" w:rsidP="009E13D8">
      <w:pPr>
        <w:jc w:val="both"/>
        <w:rPr>
          <w:rFonts w:ascii="Arial" w:hAnsi="Arial" w:cs="Arial"/>
          <w:b/>
          <w:bCs/>
          <w:sz w:val="24"/>
          <w:szCs w:val="20"/>
        </w:rPr>
      </w:pPr>
    </w:p>
    <w:p w:rsidR="008828A6" w:rsidRDefault="00C379CF" w:rsidP="009E13D8">
      <w:pPr>
        <w:jc w:val="both"/>
        <w:rPr>
          <w:rFonts w:ascii="Arial" w:hAnsi="Arial" w:cs="Arial"/>
          <w:b/>
          <w:bCs/>
          <w:sz w:val="24"/>
          <w:szCs w:val="20"/>
        </w:rPr>
      </w:pPr>
      <w:r w:rsidRPr="00C379CF">
        <w:rPr>
          <w:rFonts w:ascii="Arial" w:hAnsi="Arial" w:cs="Arial"/>
          <w:b/>
          <w:bCs/>
          <w:sz w:val="24"/>
          <w:szCs w:val="20"/>
        </w:rPr>
        <w:t>Presupuesto del Instituto Estatal Electoral</w:t>
      </w:r>
      <w:r>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5945"/>
        <w:gridCol w:w="2173"/>
      </w:tblGrid>
      <w:tr w:rsidR="00BE7D10" w:rsidRPr="00BE7D10" w:rsidTr="00BE7D10">
        <w:trPr>
          <w:trHeight w:val="300"/>
          <w:jc w:val="center"/>
        </w:trPr>
        <w:tc>
          <w:tcPr>
            <w:tcW w:w="5945"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2173"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Instituto de Elecciones y Participación Ciudadana</w:t>
            </w:r>
          </w:p>
        </w:tc>
        <w:tc>
          <w:tcPr>
            <w:tcW w:w="2173" w:type="dxa"/>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435,133,513.32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217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214,627,552.94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217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59,441,628.95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217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91,431,412.57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4000 Transferencias, Asignaciones, Subsidios y Otras Ayudas.</w:t>
            </w:r>
          </w:p>
        </w:tc>
        <w:tc>
          <w:tcPr>
            <w:tcW w:w="217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61,065,928.54 </w:t>
            </w:r>
          </w:p>
        </w:tc>
      </w:tr>
      <w:tr w:rsidR="00BE7D10" w:rsidRPr="00BE7D10" w:rsidTr="00BE7D10">
        <w:trPr>
          <w:trHeight w:val="300"/>
          <w:jc w:val="center"/>
        </w:trPr>
        <w:tc>
          <w:tcPr>
            <w:tcW w:w="5945"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5000 Bienes Muebles, Inmuebles e Intangibles.</w:t>
            </w:r>
          </w:p>
        </w:tc>
        <w:tc>
          <w:tcPr>
            <w:tcW w:w="217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8,566,990.32 </w:t>
            </w:r>
          </w:p>
        </w:tc>
      </w:tr>
    </w:tbl>
    <w:p w:rsidR="00C379CF" w:rsidRDefault="00C379CF" w:rsidP="009E13D8">
      <w:pPr>
        <w:jc w:val="both"/>
        <w:rPr>
          <w:rFonts w:ascii="Arial" w:hAnsi="Arial" w:cs="Arial"/>
          <w:b/>
          <w:bCs/>
          <w:sz w:val="24"/>
          <w:szCs w:val="20"/>
        </w:rPr>
      </w:pPr>
    </w:p>
    <w:p w:rsidR="00C379CF" w:rsidRDefault="00C379CF" w:rsidP="009E13D8">
      <w:pPr>
        <w:jc w:val="both"/>
        <w:rPr>
          <w:rFonts w:ascii="Arial" w:hAnsi="Arial" w:cs="Arial"/>
          <w:b/>
          <w:bCs/>
          <w:sz w:val="24"/>
          <w:szCs w:val="20"/>
        </w:rPr>
      </w:pPr>
      <w:r w:rsidRPr="00C379CF">
        <w:rPr>
          <w:rFonts w:ascii="Arial" w:hAnsi="Arial" w:cs="Arial"/>
          <w:b/>
          <w:bCs/>
          <w:sz w:val="24"/>
          <w:szCs w:val="20"/>
        </w:rPr>
        <w:t>Presupuesto del Tribunal de Justicia Electoral</w:t>
      </w:r>
      <w:r>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4864"/>
        <w:gridCol w:w="2191"/>
      </w:tblGrid>
      <w:tr w:rsidR="00BE7D10" w:rsidRPr="00BE7D10" w:rsidTr="00BE7D10">
        <w:trPr>
          <w:trHeight w:val="300"/>
          <w:jc w:val="center"/>
        </w:trPr>
        <w:tc>
          <w:tcPr>
            <w:tcW w:w="4864"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2191"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BE7D10">
        <w:trPr>
          <w:trHeight w:val="300"/>
          <w:jc w:val="center"/>
        </w:trPr>
        <w:tc>
          <w:tcPr>
            <w:tcW w:w="4864" w:type="dxa"/>
            <w:tcBorders>
              <w:top w:val="nil"/>
              <w:left w:val="single" w:sz="4" w:space="0" w:color="auto"/>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Tribunal Electoral del Estado de Chiapas</w:t>
            </w:r>
          </w:p>
        </w:tc>
        <w:tc>
          <w:tcPr>
            <w:tcW w:w="2191" w:type="dxa"/>
            <w:tcBorders>
              <w:top w:val="nil"/>
              <w:left w:val="nil"/>
              <w:bottom w:val="single" w:sz="4" w:space="0" w:color="auto"/>
              <w:right w:val="single" w:sz="4" w:space="0" w:color="auto"/>
            </w:tcBorders>
            <w:shd w:val="clear" w:color="000000" w:fill="F2F2F2"/>
            <w:vAlign w:val="center"/>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44,946,306.97 </w:t>
            </w:r>
          </w:p>
        </w:tc>
      </w:tr>
      <w:tr w:rsidR="00BE7D10" w:rsidRPr="00BE7D10" w:rsidTr="00BE7D10">
        <w:trPr>
          <w:trHeight w:val="300"/>
          <w:jc w:val="center"/>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219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32,941,618.67 </w:t>
            </w:r>
          </w:p>
        </w:tc>
      </w:tr>
      <w:tr w:rsidR="00BE7D10" w:rsidRPr="00BE7D10" w:rsidTr="00BE7D10">
        <w:trPr>
          <w:trHeight w:val="300"/>
          <w:jc w:val="center"/>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219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282,300.00 </w:t>
            </w:r>
          </w:p>
        </w:tc>
      </w:tr>
      <w:tr w:rsidR="00BE7D10" w:rsidRPr="00BE7D10" w:rsidTr="00BE7D10">
        <w:trPr>
          <w:trHeight w:val="300"/>
          <w:jc w:val="center"/>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219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1,722,388.30 </w:t>
            </w:r>
          </w:p>
        </w:tc>
      </w:tr>
      <w:tr w:rsidR="00BE7D10" w:rsidRPr="00BE7D10" w:rsidTr="00BE7D10">
        <w:trPr>
          <w:trHeight w:val="300"/>
          <w:jc w:val="center"/>
        </w:trPr>
        <w:tc>
          <w:tcPr>
            <w:tcW w:w="4864"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7000 Inversiones Financieras y Otras Provisiones.</w:t>
            </w:r>
          </w:p>
        </w:tc>
        <w:tc>
          <w:tcPr>
            <w:tcW w:w="2191"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10,000,000.00 </w:t>
            </w:r>
          </w:p>
        </w:tc>
      </w:tr>
    </w:tbl>
    <w:p w:rsidR="00C379CF" w:rsidRDefault="00C379CF" w:rsidP="009E13D8">
      <w:pPr>
        <w:jc w:val="both"/>
        <w:rPr>
          <w:rFonts w:ascii="Arial" w:hAnsi="Arial" w:cs="Arial"/>
          <w:b/>
          <w:bCs/>
          <w:sz w:val="24"/>
          <w:szCs w:val="20"/>
        </w:rPr>
      </w:pPr>
    </w:p>
    <w:p w:rsidR="00AD61F0" w:rsidRDefault="00C379CF" w:rsidP="009E13D8">
      <w:pPr>
        <w:jc w:val="both"/>
        <w:rPr>
          <w:rFonts w:ascii="Arial" w:hAnsi="Arial" w:cs="Arial"/>
          <w:b/>
          <w:bCs/>
          <w:sz w:val="24"/>
          <w:szCs w:val="20"/>
        </w:rPr>
      </w:pPr>
      <w:r w:rsidRPr="00C379CF">
        <w:rPr>
          <w:rFonts w:ascii="Arial" w:hAnsi="Arial" w:cs="Arial"/>
          <w:b/>
          <w:bCs/>
          <w:sz w:val="24"/>
          <w:szCs w:val="20"/>
        </w:rPr>
        <w:t>Presupuesto del Poder Legislativo</w:t>
      </w:r>
      <w:r>
        <w:rPr>
          <w:rFonts w:ascii="Arial" w:hAnsi="Arial" w:cs="Arial"/>
          <w:b/>
          <w:bCs/>
          <w:sz w:val="24"/>
          <w:szCs w:val="20"/>
        </w:rPr>
        <w:t>.</w:t>
      </w:r>
    </w:p>
    <w:tbl>
      <w:tblPr>
        <w:tblW w:w="0" w:type="auto"/>
        <w:jc w:val="center"/>
        <w:tblLayout w:type="fixed"/>
        <w:tblCellMar>
          <w:left w:w="70" w:type="dxa"/>
          <w:right w:w="70" w:type="dxa"/>
        </w:tblCellMar>
        <w:tblLook w:val="04A0" w:firstRow="1" w:lastRow="0" w:firstColumn="1" w:lastColumn="0" w:noHBand="0" w:noVBand="1"/>
      </w:tblPr>
      <w:tblGrid>
        <w:gridCol w:w="4039"/>
        <w:gridCol w:w="1693"/>
      </w:tblGrid>
      <w:tr w:rsidR="00BE7D10" w:rsidRPr="00BE7D10" w:rsidTr="00BE7D10">
        <w:trPr>
          <w:trHeight w:val="300"/>
          <w:jc w:val="center"/>
        </w:trPr>
        <w:tc>
          <w:tcPr>
            <w:tcW w:w="4039"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1693"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Aprobado </w:t>
            </w:r>
          </w:p>
        </w:tc>
      </w:tr>
      <w:tr w:rsidR="00BE7D10" w:rsidRPr="00BE7D10" w:rsidTr="00BE7D10">
        <w:trPr>
          <w:trHeight w:val="300"/>
          <w:jc w:val="center"/>
        </w:trPr>
        <w:tc>
          <w:tcPr>
            <w:tcW w:w="4039" w:type="dxa"/>
            <w:tcBorders>
              <w:top w:val="nil"/>
              <w:left w:val="single" w:sz="4" w:space="0" w:color="auto"/>
              <w:bottom w:val="single" w:sz="4" w:space="0" w:color="auto"/>
              <w:right w:val="single" w:sz="4" w:space="0" w:color="auto"/>
            </w:tcBorders>
            <w:shd w:val="clear" w:color="DDEBF7" w:fill="E2EFDA"/>
            <w:noWrap/>
            <w:vAlign w:val="bottom"/>
            <w:hideMark/>
          </w:tcPr>
          <w:p w:rsidR="00BE7D10" w:rsidRPr="00BE7D10" w:rsidRDefault="00BE7D10" w:rsidP="000F5F41">
            <w:pPr>
              <w:spacing w:after="0" w:line="240" w:lineRule="auto"/>
              <w:ind w:firstLineChars="300" w:firstLine="600"/>
              <w:jc w:val="right"/>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Suma Total</w:t>
            </w:r>
          </w:p>
        </w:tc>
        <w:tc>
          <w:tcPr>
            <w:tcW w:w="1693" w:type="dxa"/>
            <w:tcBorders>
              <w:top w:val="nil"/>
              <w:left w:val="nil"/>
              <w:bottom w:val="single" w:sz="4" w:space="0" w:color="auto"/>
              <w:right w:val="single" w:sz="4" w:space="0" w:color="auto"/>
            </w:tcBorders>
            <w:shd w:val="clear" w:color="DDEBF7" w:fill="E2EFDA"/>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456,372,244.74 </w:t>
            </w:r>
          </w:p>
        </w:tc>
      </w:tr>
      <w:tr w:rsidR="00BE7D10" w:rsidRPr="00BE7D10" w:rsidTr="00BE7D10">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Poder Legislativo</w:t>
            </w:r>
          </w:p>
        </w:tc>
        <w:tc>
          <w:tcPr>
            <w:tcW w:w="1693"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w:t>
            </w:r>
          </w:p>
        </w:tc>
      </w:tr>
      <w:tr w:rsidR="00BE7D10" w:rsidRPr="00BE7D10" w:rsidTr="00BE7D10">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1693"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332,795,397.14 </w:t>
            </w:r>
          </w:p>
        </w:tc>
      </w:tr>
      <w:tr w:rsidR="00BE7D10" w:rsidRPr="00BE7D10" w:rsidTr="00BE7D10">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1693"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36,153,487.90 </w:t>
            </w:r>
          </w:p>
        </w:tc>
      </w:tr>
      <w:tr w:rsidR="00BE7D10" w:rsidRPr="00BE7D10" w:rsidTr="00BE7D10">
        <w:trPr>
          <w:trHeight w:val="300"/>
          <w:jc w:val="center"/>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1693"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87,423,359.70 </w:t>
            </w:r>
          </w:p>
        </w:tc>
      </w:tr>
    </w:tbl>
    <w:p w:rsidR="008563CA" w:rsidRDefault="008563CA" w:rsidP="009E13D8">
      <w:pPr>
        <w:jc w:val="both"/>
        <w:rPr>
          <w:rFonts w:ascii="Arial" w:hAnsi="Arial" w:cs="Arial"/>
          <w:b/>
          <w:bCs/>
          <w:sz w:val="24"/>
          <w:szCs w:val="20"/>
        </w:rPr>
      </w:pPr>
    </w:p>
    <w:p w:rsidR="006D12FE" w:rsidRDefault="006D12FE" w:rsidP="009E13D8">
      <w:pPr>
        <w:jc w:val="both"/>
        <w:rPr>
          <w:rFonts w:ascii="Arial" w:hAnsi="Arial" w:cs="Arial"/>
          <w:b/>
          <w:bCs/>
          <w:sz w:val="24"/>
          <w:szCs w:val="20"/>
        </w:rPr>
      </w:pPr>
    </w:p>
    <w:p w:rsidR="008B2D12" w:rsidRDefault="008B2D12" w:rsidP="009E13D8">
      <w:pPr>
        <w:jc w:val="both"/>
        <w:rPr>
          <w:rFonts w:ascii="Arial" w:hAnsi="Arial" w:cs="Arial"/>
          <w:b/>
          <w:bCs/>
          <w:sz w:val="24"/>
          <w:szCs w:val="20"/>
        </w:rPr>
      </w:pPr>
    </w:p>
    <w:p w:rsidR="00BE7D10" w:rsidRDefault="00BE7D10" w:rsidP="009E13D8">
      <w:pPr>
        <w:jc w:val="both"/>
        <w:rPr>
          <w:rFonts w:ascii="Arial" w:hAnsi="Arial" w:cs="Arial"/>
          <w:b/>
          <w:bCs/>
          <w:sz w:val="24"/>
          <w:szCs w:val="20"/>
        </w:rPr>
      </w:pPr>
    </w:p>
    <w:tbl>
      <w:tblPr>
        <w:tblW w:w="0" w:type="auto"/>
        <w:jc w:val="center"/>
        <w:tblLayout w:type="fixed"/>
        <w:tblCellMar>
          <w:left w:w="70" w:type="dxa"/>
          <w:right w:w="70" w:type="dxa"/>
        </w:tblCellMar>
        <w:tblLook w:val="04A0" w:firstRow="1" w:lastRow="0" w:firstColumn="1" w:lastColumn="0" w:noHBand="0" w:noVBand="1"/>
      </w:tblPr>
      <w:tblGrid>
        <w:gridCol w:w="6166"/>
        <w:gridCol w:w="1693"/>
      </w:tblGrid>
      <w:tr w:rsidR="00BE7D10" w:rsidRPr="00BE7D10" w:rsidTr="00BE7D10">
        <w:trPr>
          <w:trHeight w:val="300"/>
          <w:jc w:val="center"/>
        </w:trPr>
        <w:tc>
          <w:tcPr>
            <w:tcW w:w="6166"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szCs w:val="20"/>
                <w:lang w:eastAsia="es-MX"/>
              </w:rPr>
            </w:pPr>
            <w:r w:rsidRPr="00BE7D10">
              <w:rPr>
                <w:rFonts w:ascii="Calibri" w:eastAsia="Times New Roman" w:hAnsi="Calibri" w:cs="Times New Roman"/>
                <w:b/>
                <w:bCs/>
                <w:color w:val="FFFFFF"/>
                <w:sz w:val="20"/>
                <w:szCs w:val="20"/>
                <w:lang w:eastAsia="es-MX"/>
              </w:rPr>
              <w:lastRenderedPageBreak/>
              <w:t>Descripción</w:t>
            </w:r>
          </w:p>
        </w:tc>
        <w:tc>
          <w:tcPr>
            <w:tcW w:w="1693"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szCs w:val="20"/>
                <w:lang w:eastAsia="es-MX"/>
              </w:rPr>
            </w:pPr>
            <w:r w:rsidRPr="00BE7D10">
              <w:rPr>
                <w:rFonts w:ascii="Calibri" w:eastAsia="Times New Roman" w:hAnsi="Calibri" w:cs="Times New Roman"/>
                <w:b/>
                <w:bCs/>
                <w:color w:val="FFFFFF"/>
                <w:sz w:val="20"/>
                <w:szCs w:val="20"/>
                <w:lang w:eastAsia="es-MX"/>
              </w:rPr>
              <w:t xml:space="preserve"> Aprobado </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DDEBF7" w:fill="E2EFDA"/>
            <w:noWrap/>
            <w:vAlign w:val="bottom"/>
            <w:hideMark/>
          </w:tcPr>
          <w:p w:rsidR="00BE7D10" w:rsidRPr="00BE7D10" w:rsidRDefault="00BE7D10" w:rsidP="000F5F41">
            <w:pPr>
              <w:spacing w:after="0" w:line="240" w:lineRule="auto"/>
              <w:ind w:firstLineChars="300" w:firstLine="600"/>
              <w:jc w:val="right"/>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Suma Total</w:t>
            </w:r>
          </w:p>
        </w:tc>
        <w:tc>
          <w:tcPr>
            <w:tcW w:w="1693" w:type="dxa"/>
            <w:tcBorders>
              <w:top w:val="nil"/>
              <w:left w:val="nil"/>
              <w:bottom w:val="single" w:sz="4" w:space="0" w:color="auto"/>
              <w:right w:val="single" w:sz="4" w:space="0" w:color="auto"/>
            </w:tcBorders>
            <w:shd w:val="clear" w:color="DDEBF7" w:fill="E2EFDA"/>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 xml:space="preserve">   456,372,244.74 </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Congreso del Estado</w:t>
            </w:r>
          </w:p>
        </w:tc>
        <w:tc>
          <w:tcPr>
            <w:tcW w:w="1693" w:type="dxa"/>
            <w:tcBorders>
              <w:top w:val="nil"/>
              <w:left w:val="nil"/>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jc w:val="right"/>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283,879,769.88</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1000 Servicios Personales.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178,835,076.15</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2000 Materiales y Suministros.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32,301,393.00</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3000 Servicios Generales.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72,743,300.73</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Órgano de Fiscalización Superior del Congreso del Estado</w:t>
            </w:r>
          </w:p>
        </w:tc>
        <w:tc>
          <w:tcPr>
            <w:tcW w:w="1693" w:type="dxa"/>
            <w:tcBorders>
              <w:top w:val="nil"/>
              <w:left w:val="nil"/>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jc w:val="right"/>
              <w:rPr>
                <w:rFonts w:ascii="Calibri" w:eastAsia="Times New Roman" w:hAnsi="Calibri" w:cs="Times New Roman"/>
                <w:b/>
                <w:bCs/>
                <w:color w:val="000000"/>
                <w:sz w:val="20"/>
                <w:szCs w:val="20"/>
                <w:lang w:eastAsia="es-MX"/>
              </w:rPr>
            </w:pPr>
            <w:r w:rsidRPr="00BE7D10">
              <w:rPr>
                <w:rFonts w:ascii="Calibri" w:eastAsia="Times New Roman" w:hAnsi="Calibri" w:cs="Times New Roman"/>
                <w:b/>
                <w:bCs/>
                <w:color w:val="000000"/>
                <w:sz w:val="20"/>
                <w:szCs w:val="20"/>
                <w:lang w:eastAsia="es-MX"/>
              </w:rPr>
              <w:t>172,492,474.86</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1000 Servicios Personales.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153,960,320.99</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2000 Materiales y Suministros.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3,852,094.90</w:t>
            </w:r>
          </w:p>
        </w:tc>
      </w:tr>
      <w:tr w:rsidR="00BE7D10" w:rsidRPr="00BE7D10" w:rsidTr="00BE7D10">
        <w:trPr>
          <w:trHeight w:val="300"/>
          <w:jc w:val="center"/>
        </w:trPr>
        <w:tc>
          <w:tcPr>
            <w:tcW w:w="6166"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3000 Servicios Generales.</w:t>
            </w:r>
          </w:p>
        </w:tc>
        <w:tc>
          <w:tcPr>
            <w:tcW w:w="1693"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ascii="Calibri" w:eastAsia="Times New Roman" w:hAnsi="Calibri" w:cs="Times New Roman"/>
                <w:color w:val="000000"/>
                <w:sz w:val="20"/>
                <w:szCs w:val="20"/>
                <w:lang w:eastAsia="es-MX"/>
              </w:rPr>
            </w:pPr>
            <w:r w:rsidRPr="00BE7D10">
              <w:rPr>
                <w:rFonts w:ascii="Calibri" w:eastAsia="Times New Roman" w:hAnsi="Calibri" w:cs="Times New Roman"/>
                <w:color w:val="000000"/>
                <w:sz w:val="20"/>
                <w:szCs w:val="20"/>
                <w:lang w:eastAsia="es-MX"/>
              </w:rPr>
              <w:t>14,680,058.97</w:t>
            </w:r>
          </w:p>
        </w:tc>
      </w:tr>
    </w:tbl>
    <w:p w:rsidR="001B1D62" w:rsidRDefault="001B1D62" w:rsidP="009E13D8">
      <w:pPr>
        <w:jc w:val="both"/>
        <w:rPr>
          <w:rFonts w:ascii="Arial" w:hAnsi="Arial" w:cs="Arial"/>
          <w:b/>
          <w:bCs/>
          <w:sz w:val="24"/>
          <w:szCs w:val="20"/>
        </w:rPr>
      </w:pPr>
    </w:p>
    <w:p w:rsidR="00C379CF" w:rsidRDefault="00C379CF" w:rsidP="00C379CF">
      <w:pPr>
        <w:jc w:val="both"/>
        <w:rPr>
          <w:rFonts w:ascii="Arial" w:hAnsi="Arial" w:cs="Arial"/>
          <w:b/>
          <w:bCs/>
          <w:sz w:val="24"/>
          <w:szCs w:val="20"/>
        </w:rPr>
      </w:pPr>
      <w:r w:rsidRPr="00C379CF">
        <w:rPr>
          <w:rFonts w:ascii="Arial" w:hAnsi="Arial" w:cs="Arial"/>
          <w:b/>
          <w:bCs/>
          <w:sz w:val="24"/>
          <w:szCs w:val="20"/>
        </w:rPr>
        <w:t xml:space="preserve">Presupuesto del Poder </w:t>
      </w:r>
      <w:r>
        <w:rPr>
          <w:rFonts w:ascii="Arial" w:hAnsi="Arial" w:cs="Arial"/>
          <w:b/>
          <w:bCs/>
          <w:sz w:val="24"/>
          <w:szCs w:val="20"/>
        </w:rPr>
        <w:t>Judicial.</w:t>
      </w:r>
    </w:p>
    <w:tbl>
      <w:tblPr>
        <w:tblW w:w="0" w:type="auto"/>
        <w:jc w:val="center"/>
        <w:tblLayout w:type="fixed"/>
        <w:tblCellMar>
          <w:left w:w="70" w:type="dxa"/>
          <w:right w:w="70" w:type="dxa"/>
        </w:tblCellMar>
        <w:tblLook w:val="04A0" w:firstRow="1" w:lastRow="0" w:firstColumn="1" w:lastColumn="0" w:noHBand="0" w:noVBand="1"/>
      </w:tblPr>
      <w:tblGrid>
        <w:gridCol w:w="5740"/>
        <w:gridCol w:w="1725"/>
      </w:tblGrid>
      <w:tr w:rsidR="00BE7D10" w:rsidRPr="00BE7D10" w:rsidTr="004D638F">
        <w:trPr>
          <w:trHeight w:val="300"/>
          <w:jc w:val="center"/>
        </w:trPr>
        <w:tc>
          <w:tcPr>
            <w:tcW w:w="5740"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Descripción</w:t>
            </w:r>
          </w:p>
        </w:tc>
        <w:tc>
          <w:tcPr>
            <w:tcW w:w="1725"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ascii="Calibri" w:eastAsia="Times New Roman" w:hAnsi="Calibri" w:cs="Times New Roman"/>
                <w:b/>
                <w:bCs/>
                <w:color w:val="FFFFFF"/>
                <w:sz w:val="20"/>
                <w:lang w:eastAsia="es-MX"/>
              </w:rPr>
            </w:pPr>
            <w:r w:rsidRPr="00BE7D10">
              <w:rPr>
                <w:rFonts w:ascii="Calibri" w:eastAsia="Times New Roman" w:hAnsi="Calibri" w:cs="Times New Roman"/>
                <w:b/>
                <w:bCs/>
                <w:color w:val="FFFFFF"/>
                <w:sz w:val="20"/>
                <w:lang w:eastAsia="es-MX"/>
              </w:rPr>
              <w:t xml:space="preserve"> Cifras en Pesos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DDEBF7" w:fill="E2EFDA"/>
            <w:noWrap/>
            <w:vAlign w:val="bottom"/>
            <w:hideMark/>
          </w:tcPr>
          <w:p w:rsidR="00BE7D10" w:rsidRPr="00BE7D10" w:rsidRDefault="00BE7D10" w:rsidP="000F5F41">
            <w:pPr>
              <w:spacing w:after="0" w:line="240" w:lineRule="auto"/>
              <w:ind w:firstLineChars="300" w:firstLine="600"/>
              <w:jc w:val="right"/>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Suma Total</w:t>
            </w:r>
          </w:p>
        </w:tc>
        <w:tc>
          <w:tcPr>
            <w:tcW w:w="1725" w:type="dxa"/>
            <w:tcBorders>
              <w:top w:val="nil"/>
              <w:left w:val="nil"/>
              <w:bottom w:val="single" w:sz="4" w:space="0" w:color="auto"/>
              <w:right w:val="single" w:sz="4" w:space="0" w:color="auto"/>
            </w:tcBorders>
            <w:shd w:val="clear" w:color="DDEBF7" w:fill="E2EFDA"/>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xml:space="preserve">   1,022,355,090.84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Poder Judicial</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b/>
                <w:bCs/>
                <w:color w:val="000000"/>
                <w:sz w:val="20"/>
                <w:lang w:eastAsia="es-MX"/>
              </w:rPr>
            </w:pPr>
            <w:r w:rsidRPr="00BE7D10">
              <w:rPr>
                <w:rFonts w:ascii="Calibri" w:eastAsia="Times New Roman" w:hAnsi="Calibri" w:cs="Times New Roman"/>
                <w:b/>
                <w:bCs/>
                <w:color w:val="000000"/>
                <w:sz w:val="20"/>
                <w:lang w:eastAsia="es-MX"/>
              </w:rPr>
              <w:t>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1000 Servicios Personales.</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895,340,846.38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2000 Materiales y Suministros.</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10,728,587.11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3000 Servicios Generales.</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76,159,668.62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4000 Transferencias, Asignaciones, Subsidios y Otras Ayudas.</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27,860,954.02 </w:t>
            </w:r>
          </w:p>
        </w:tc>
      </w:tr>
      <w:tr w:rsidR="00BE7D10" w:rsidRPr="00BE7D10" w:rsidTr="004D638F">
        <w:trPr>
          <w:trHeight w:val="300"/>
          <w:jc w:val="center"/>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ind w:firstLineChars="300" w:firstLine="600"/>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6000 Inversión Pública.</w:t>
            </w:r>
          </w:p>
        </w:tc>
        <w:tc>
          <w:tcPr>
            <w:tcW w:w="1725" w:type="dxa"/>
            <w:tcBorders>
              <w:top w:val="nil"/>
              <w:left w:val="nil"/>
              <w:bottom w:val="single" w:sz="4" w:space="0" w:color="auto"/>
              <w:right w:val="single" w:sz="4" w:space="0" w:color="auto"/>
            </w:tcBorders>
            <w:shd w:val="clear" w:color="auto" w:fill="auto"/>
            <w:noWrap/>
            <w:vAlign w:val="bottom"/>
            <w:hideMark/>
          </w:tcPr>
          <w:p w:rsidR="00BE7D10" w:rsidRPr="00BE7D10" w:rsidRDefault="00BE7D10" w:rsidP="00BE7D10">
            <w:pPr>
              <w:spacing w:after="0" w:line="240" w:lineRule="auto"/>
              <w:rPr>
                <w:rFonts w:ascii="Calibri" w:eastAsia="Times New Roman" w:hAnsi="Calibri" w:cs="Times New Roman"/>
                <w:color w:val="000000"/>
                <w:sz w:val="20"/>
                <w:lang w:eastAsia="es-MX"/>
              </w:rPr>
            </w:pPr>
            <w:r w:rsidRPr="00BE7D10">
              <w:rPr>
                <w:rFonts w:ascii="Calibri" w:eastAsia="Times New Roman" w:hAnsi="Calibri" w:cs="Times New Roman"/>
                <w:color w:val="000000"/>
                <w:sz w:val="20"/>
                <w:lang w:eastAsia="es-MX"/>
              </w:rPr>
              <w:t xml:space="preserve">         12,265,034.71 </w:t>
            </w:r>
          </w:p>
        </w:tc>
      </w:tr>
    </w:tbl>
    <w:p w:rsidR="00BE7D10" w:rsidRDefault="00BE7D10" w:rsidP="00C379CF">
      <w:pPr>
        <w:jc w:val="both"/>
        <w:rPr>
          <w:rFonts w:ascii="Arial" w:hAnsi="Arial" w:cs="Arial"/>
          <w:b/>
          <w:bCs/>
          <w:sz w:val="24"/>
          <w:szCs w:val="20"/>
        </w:rPr>
      </w:pPr>
    </w:p>
    <w:tbl>
      <w:tblPr>
        <w:tblW w:w="0" w:type="auto"/>
        <w:jc w:val="center"/>
        <w:tblLayout w:type="fixed"/>
        <w:tblCellMar>
          <w:left w:w="70" w:type="dxa"/>
          <w:right w:w="70" w:type="dxa"/>
        </w:tblCellMar>
        <w:tblLook w:val="04A0" w:firstRow="1" w:lastRow="0" w:firstColumn="1" w:lastColumn="0" w:noHBand="0" w:noVBand="1"/>
      </w:tblPr>
      <w:tblGrid>
        <w:gridCol w:w="5882"/>
        <w:gridCol w:w="1845"/>
      </w:tblGrid>
      <w:tr w:rsidR="00BE7D10" w:rsidRPr="00BE7D10" w:rsidTr="004D638F">
        <w:trPr>
          <w:trHeight w:val="300"/>
          <w:jc w:val="center"/>
        </w:trPr>
        <w:tc>
          <w:tcPr>
            <w:tcW w:w="5882" w:type="dxa"/>
            <w:tcBorders>
              <w:top w:val="single" w:sz="4" w:space="0" w:color="525252"/>
              <w:left w:val="single" w:sz="4" w:space="0" w:color="525252"/>
              <w:bottom w:val="single" w:sz="4" w:space="0" w:color="525252"/>
              <w:right w:val="single" w:sz="4" w:space="0" w:color="FFFFFF"/>
            </w:tcBorders>
            <w:shd w:val="clear" w:color="DDEBF7" w:fill="525252"/>
            <w:vAlign w:val="center"/>
            <w:hideMark/>
          </w:tcPr>
          <w:p w:rsidR="00BE7D10" w:rsidRPr="00BE7D10" w:rsidRDefault="00BE7D10" w:rsidP="00BE7D10">
            <w:pPr>
              <w:spacing w:after="0" w:line="240" w:lineRule="auto"/>
              <w:jc w:val="center"/>
              <w:rPr>
                <w:rFonts w:eastAsia="Times New Roman" w:cs="Times New Roman"/>
                <w:b/>
                <w:bCs/>
                <w:color w:val="FFFFFF"/>
                <w:sz w:val="20"/>
                <w:szCs w:val="20"/>
                <w:lang w:eastAsia="es-MX"/>
              </w:rPr>
            </w:pPr>
            <w:r w:rsidRPr="00BE7D10">
              <w:rPr>
                <w:rFonts w:eastAsia="Times New Roman" w:cs="Times New Roman"/>
                <w:b/>
                <w:bCs/>
                <w:color w:val="FFFFFF"/>
                <w:sz w:val="20"/>
                <w:szCs w:val="20"/>
                <w:lang w:eastAsia="es-MX"/>
              </w:rPr>
              <w:t>Descripción</w:t>
            </w:r>
          </w:p>
        </w:tc>
        <w:tc>
          <w:tcPr>
            <w:tcW w:w="1845" w:type="dxa"/>
            <w:tcBorders>
              <w:top w:val="single" w:sz="4" w:space="0" w:color="525252"/>
              <w:left w:val="nil"/>
              <w:bottom w:val="single" w:sz="4" w:space="0" w:color="525252"/>
              <w:right w:val="single" w:sz="4" w:space="0" w:color="525252"/>
            </w:tcBorders>
            <w:shd w:val="clear" w:color="DDEBF7" w:fill="525252"/>
            <w:vAlign w:val="center"/>
            <w:hideMark/>
          </w:tcPr>
          <w:p w:rsidR="00BE7D10" w:rsidRPr="00BE7D10" w:rsidRDefault="00BE7D10" w:rsidP="00BE7D10">
            <w:pPr>
              <w:spacing w:after="0" w:line="240" w:lineRule="auto"/>
              <w:jc w:val="center"/>
              <w:rPr>
                <w:rFonts w:eastAsia="Times New Roman" w:cs="Times New Roman"/>
                <w:b/>
                <w:bCs/>
                <w:color w:val="FFFFFF"/>
                <w:sz w:val="20"/>
                <w:szCs w:val="20"/>
                <w:lang w:eastAsia="es-MX"/>
              </w:rPr>
            </w:pPr>
            <w:r w:rsidRPr="00BE7D10">
              <w:rPr>
                <w:rFonts w:eastAsia="Times New Roman" w:cs="Times New Roman"/>
                <w:b/>
                <w:bCs/>
                <w:color w:val="FFFFFF"/>
                <w:sz w:val="20"/>
                <w:szCs w:val="20"/>
                <w:lang w:eastAsia="es-MX"/>
              </w:rPr>
              <w:t xml:space="preserve"> Cifras en Pesos </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DDEBF7" w:fill="E2EFDA"/>
            <w:noWrap/>
            <w:vAlign w:val="bottom"/>
            <w:hideMark/>
          </w:tcPr>
          <w:p w:rsidR="00BE7D10" w:rsidRPr="00BE7D10" w:rsidRDefault="00BE7D10" w:rsidP="000F5F41">
            <w:pPr>
              <w:spacing w:after="0" w:line="240" w:lineRule="auto"/>
              <w:ind w:firstLineChars="300" w:firstLine="600"/>
              <w:jc w:val="right"/>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Suma Total</w:t>
            </w:r>
          </w:p>
        </w:tc>
        <w:tc>
          <w:tcPr>
            <w:tcW w:w="1845" w:type="dxa"/>
            <w:tcBorders>
              <w:top w:val="nil"/>
              <w:left w:val="nil"/>
              <w:bottom w:val="single" w:sz="4" w:space="0" w:color="auto"/>
              <w:right w:val="single" w:sz="4" w:space="0" w:color="auto"/>
            </w:tcBorders>
            <w:shd w:val="clear" w:color="DDEBF7" w:fill="E2EFDA"/>
            <w:noWrap/>
            <w:vAlign w:val="bottom"/>
            <w:hideMark/>
          </w:tcPr>
          <w:p w:rsidR="00BE7D10" w:rsidRPr="00BE7D10" w:rsidRDefault="00BE7D10" w:rsidP="004D638F">
            <w:pPr>
              <w:spacing w:after="0" w:line="240" w:lineRule="auto"/>
              <w:jc w:val="right"/>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 xml:space="preserve">   1,022,355,090.84 </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Consejo de la Judicatura</w:t>
            </w:r>
          </w:p>
        </w:tc>
        <w:tc>
          <w:tcPr>
            <w:tcW w:w="1845" w:type="dxa"/>
            <w:tcBorders>
              <w:top w:val="nil"/>
              <w:left w:val="nil"/>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jc w:val="right"/>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946,993,296.29</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1000 Servicios Personales.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826,996,846.38</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2000 Materiales y Suministros.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9,438,020.03</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3000 Servicios Generales.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72,882,190.99</w:t>
            </w:r>
          </w:p>
        </w:tc>
      </w:tr>
      <w:tr w:rsidR="00BE7D10" w:rsidRPr="00BE7D10" w:rsidTr="004D638F">
        <w:trPr>
          <w:trHeight w:val="34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4000 Transferencias, Asignaciones, Subsidios y Otras Ayudas.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25,411,204.18</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6000 Inversión Pública.</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12,265,034.71</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Tribunal del Trabajo Burocrático</w:t>
            </w:r>
          </w:p>
        </w:tc>
        <w:tc>
          <w:tcPr>
            <w:tcW w:w="1845" w:type="dxa"/>
            <w:tcBorders>
              <w:top w:val="nil"/>
              <w:left w:val="nil"/>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jc w:val="right"/>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34,290,737.63</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1000 Servicios Personales.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30,836,000.00</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2000 Materiales y Suministros.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290,567.00</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3000 Servicios Generales.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1,986,117.33</w:t>
            </w:r>
          </w:p>
        </w:tc>
      </w:tr>
      <w:tr w:rsidR="00BE7D10" w:rsidRPr="00BE7D10" w:rsidTr="004D638F">
        <w:trPr>
          <w:trHeight w:val="282"/>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4000 Transferencias, Asignaciones, Subsidios y Otras Ayudas.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1,178,053.30</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Tribunal Constitucional</w:t>
            </w:r>
          </w:p>
        </w:tc>
        <w:tc>
          <w:tcPr>
            <w:tcW w:w="1845" w:type="dxa"/>
            <w:tcBorders>
              <w:top w:val="nil"/>
              <w:left w:val="nil"/>
              <w:bottom w:val="single" w:sz="4" w:space="0" w:color="auto"/>
              <w:right w:val="single" w:sz="4" w:space="0" w:color="auto"/>
            </w:tcBorders>
            <w:shd w:val="clear" w:color="000000" w:fill="D9D9D9"/>
            <w:vAlign w:val="center"/>
            <w:hideMark/>
          </w:tcPr>
          <w:p w:rsidR="00BE7D10" w:rsidRPr="00BE7D10" w:rsidRDefault="00BE7D10" w:rsidP="00BE7D10">
            <w:pPr>
              <w:spacing w:after="0" w:line="240" w:lineRule="auto"/>
              <w:jc w:val="right"/>
              <w:rPr>
                <w:rFonts w:eastAsia="Times New Roman" w:cs="Times New Roman"/>
                <w:b/>
                <w:bCs/>
                <w:color w:val="000000"/>
                <w:sz w:val="20"/>
                <w:szCs w:val="20"/>
                <w:lang w:eastAsia="es-MX"/>
              </w:rPr>
            </w:pPr>
            <w:r w:rsidRPr="00BE7D10">
              <w:rPr>
                <w:rFonts w:eastAsia="Times New Roman" w:cs="Times New Roman"/>
                <w:b/>
                <w:bCs/>
                <w:color w:val="000000"/>
                <w:sz w:val="20"/>
                <w:szCs w:val="20"/>
                <w:lang w:eastAsia="es-MX"/>
              </w:rPr>
              <w:t>41,071,056.92</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1000 Servicios Personales.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37,508,000.00</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2000 Materiales y Suministros.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1,000,000.08</w:t>
            </w:r>
          </w:p>
        </w:tc>
      </w:tr>
      <w:tr w:rsidR="00BE7D10" w:rsidRPr="00BE7D10" w:rsidTr="004D638F">
        <w:trPr>
          <w:trHeight w:val="300"/>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3000 Servicios Generales.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1,291,360.30</w:t>
            </w:r>
          </w:p>
        </w:tc>
      </w:tr>
      <w:tr w:rsidR="00BE7D10" w:rsidRPr="00BE7D10" w:rsidTr="004D638F">
        <w:trPr>
          <w:trHeight w:val="283"/>
          <w:jc w:val="center"/>
        </w:trPr>
        <w:tc>
          <w:tcPr>
            <w:tcW w:w="5882" w:type="dxa"/>
            <w:tcBorders>
              <w:top w:val="nil"/>
              <w:left w:val="single" w:sz="4" w:space="0" w:color="auto"/>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ind w:firstLineChars="300" w:firstLine="600"/>
              <w:rPr>
                <w:rFonts w:eastAsia="Times New Roman" w:cs="Times New Roman"/>
                <w:color w:val="000000"/>
                <w:sz w:val="20"/>
                <w:szCs w:val="20"/>
                <w:lang w:eastAsia="es-MX"/>
              </w:rPr>
            </w:pPr>
            <w:r w:rsidRPr="00BE7D10">
              <w:rPr>
                <w:rFonts w:eastAsia="Times New Roman" w:cs="Times New Roman"/>
                <w:color w:val="000000"/>
                <w:sz w:val="20"/>
                <w:szCs w:val="20"/>
                <w:lang w:eastAsia="es-MX"/>
              </w:rPr>
              <w:t>4000 Transferencias, Asignaciones, Subsidios y Otras Ayudas.</w:t>
            </w:r>
          </w:p>
        </w:tc>
        <w:tc>
          <w:tcPr>
            <w:tcW w:w="1845" w:type="dxa"/>
            <w:tcBorders>
              <w:top w:val="nil"/>
              <w:left w:val="nil"/>
              <w:bottom w:val="single" w:sz="4" w:space="0" w:color="auto"/>
              <w:right w:val="single" w:sz="4" w:space="0" w:color="auto"/>
            </w:tcBorders>
            <w:shd w:val="clear" w:color="auto" w:fill="auto"/>
            <w:vAlign w:val="center"/>
            <w:hideMark/>
          </w:tcPr>
          <w:p w:rsidR="00BE7D10" w:rsidRPr="00BE7D10" w:rsidRDefault="00BE7D10" w:rsidP="00BE7D10">
            <w:pPr>
              <w:spacing w:after="0" w:line="240" w:lineRule="auto"/>
              <w:jc w:val="right"/>
              <w:rPr>
                <w:rFonts w:eastAsia="Times New Roman" w:cs="Times New Roman"/>
                <w:color w:val="000000"/>
                <w:sz w:val="20"/>
                <w:szCs w:val="20"/>
                <w:lang w:eastAsia="es-MX"/>
              </w:rPr>
            </w:pPr>
            <w:r w:rsidRPr="00BE7D10">
              <w:rPr>
                <w:rFonts w:eastAsia="Times New Roman" w:cs="Times New Roman"/>
                <w:color w:val="000000"/>
                <w:sz w:val="20"/>
                <w:szCs w:val="20"/>
                <w:lang w:eastAsia="es-MX"/>
              </w:rPr>
              <w:t>1,271,696.54</w:t>
            </w:r>
          </w:p>
        </w:tc>
      </w:tr>
    </w:tbl>
    <w:p w:rsidR="008563CA" w:rsidRDefault="008563CA" w:rsidP="00AD61F0">
      <w:pPr>
        <w:rPr>
          <w:rFonts w:ascii="Arial" w:hAnsi="Arial" w:cs="Arial"/>
          <w:b/>
          <w:sz w:val="24"/>
        </w:rPr>
      </w:pPr>
      <w:r>
        <w:rPr>
          <w:rFonts w:ascii="Arial" w:hAnsi="Arial" w:cs="Arial"/>
          <w:b/>
          <w:sz w:val="24"/>
        </w:rPr>
        <w:lastRenderedPageBreak/>
        <w:t>M</w:t>
      </w:r>
      <w:r w:rsidRPr="008563CA">
        <w:rPr>
          <w:rFonts w:ascii="Arial" w:hAnsi="Arial" w:cs="Arial"/>
          <w:b/>
          <w:sz w:val="24"/>
        </w:rPr>
        <w:t xml:space="preserve">onto total de recursos destinados a </w:t>
      </w:r>
      <w:r>
        <w:rPr>
          <w:rFonts w:ascii="Arial" w:hAnsi="Arial" w:cs="Arial"/>
          <w:b/>
          <w:sz w:val="24"/>
        </w:rPr>
        <w:t>M</w:t>
      </w:r>
      <w:r w:rsidRPr="008563CA">
        <w:rPr>
          <w:rFonts w:ascii="Arial" w:hAnsi="Arial" w:cs="Arial"/>
          <w:b/>
          <w:sz w:val="24"/>
        </w:rPr>
        <w:t>unicipios</w:t>
      </w:r>
      <w:r w:rsidR="001B1D62">
        <w:rPr>
          <w:rFonts w:ascii="Arial" w:hAnsi="Arial" w:cs="Arial"/>
          <w:b/>
          <w:sz w:val="24"/>
        </w:rPr>
        <w:t>.</w:t>
      </w:r>
    </w:p>
    <w:tbl>
      <w:tblPr>
        <w:tblW w:w="9099" w:type="dxa"/>
        <w:tblCellMar>
          <w:left w:w="70" w:type="dxa"/>
          <w:right w:w="70" w:type="dxa"/>
        </w:tblCellMar>
        <w:tblLook w:val="04A0" w:firstRow="1" w:lastRow="0" w:firstColumn="1" w:lastColumn="0" w:noHBand="0" w:noVBand="1"/>
      </w:tblPr>
      <w:tblGrid>
        <w:gridCol w:w="549"/>
        <w:gridCol w:w="372"/>
        <w:gridCol w:w="6412"/>
        <w:gridCol w:w="1766"/>
      </w:tblGrid>
      <w:tr w:rsidR="004D638F" w:rsidRPr="004D638F" w:rsidTr="00DB0FA1">
        <w:trPr>
          <w:trHeight w:val="300"/>
        </w:trPr>
        <w:tc>
          <w:tcPr>
            <w:tcW w:w="0" w:type="auto"/>
            <w:gridSpan w:val="3"/>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D638F" w:rsidRPr="004D638F" w:rsidRDefault="004D638F" w:rsidP="004D638F">
            <w:pPr>
              <w:spacing w:after="0" w:line="240" w:lineRule="auto"/>
              <w:jc w:val="center"/>
              <w:rPr>
                <w:rFonts w:eastAsia="Times New Roman" w:cs="Times New Roman"/>
                <w:b/>
                <w:bCs/>
                <w:color w:val="FFFFFF"/>
                <w:sz w:val="20"/>
                <w:szCs w:val="20"/>
                <w:lang w:eastAsia="es-MX"/>
              </w:rPr>
            </w:pPr>
            <w:r w:rsidRPr="004D638F">
              <w:rPr>
                <w:rFonts w:eastAsia="Times New Roman" w:cs="Times New Roman"/>
                <w:b/>
                <w:bCs/>
                <w:color w:val="FFFFFF"/>
                <w:sz w:val="20"/>
                <w:szCs w:val="20"/>
                <w:lang w:eastAsia="es-MX"/>
              </w:rPr>
              <w:t>Descripción</w:t>
            </w:r>
          </w:p>
        </w:tc>
        <w:tc>
          <w:tcPr>
            <w:tcW w:w="1766" w:type="dxa"/>
            <w:tcBorders>
              <w:top w:val="single" w:sz="4" w:space="0" w:color="525252"/>
              <w:left w:val="nil"/>
              <w:bottom w:val="single" w:sz="4" w:space="0" w:color="525252"/>
              <w:right w:val="single" w:sz="4" w:space="0" w:color="525252"/>
            </w:tcBorders>
            <w:shd w:val="clear" w:color="000000" w:fill="525252"/>
            <w:noWrap/>
            <w:vAlign w:val="center"/>
            <w:hideMark/>
          </w:tcPr>
          <w:p w:rsidR="004D638F" w:rsidRPr="004D638F" w:rsidRDefault="004D638F" w:rsidP="004D638F">
            <w:pPr>
              <w:spacing w:after="0" w:line="240" w:lineRule="auto"/>
              <w:jc w:val="center"/>
              <w:rPr>
                <w:rFonts w:eastAsia="Times New Roman" w:cs="Times New Roman"/>
                <w:b/>
                <w:bCs/>
                <w:color w:val="FFFFFF"/>
                <w:sz w:val="20"/>
                <w:szCs w:val="20"/>
                <w:lang w:eastAsia="es-MX"/>
              </w:rPr>
            </w:pPr>
            <w:r w:rsidRPr="004D638F">
              <w:rPr>
                <w:rFonts w:eastAsia="Times New Roman" w:cs="Times New Roman"/>
                <w:b/>
                <w:bCs/>
                <w:color w:val="FFFFFF"/>
                <w:sz w:val="20"/>
                <w:szCs w:val="20"/>
                <w:lang w:eastAsia="es-MX"/>
              </w:rPr>
              <w:t>Cifras en Pesos</w:t>
            </w:r>
          </w:p>
        </w:tc>
      </w:tr>
      <w:tr w:rsidR="004D638F" w:rsidRPr="004D638F" w:rsidTr="00DB0FA1">
        <w:trPr>
          <w:trHeight w:val="300"/>
        </w:trPr>
        <w:tc>
          <w:tcPr>
            <w:tcW w:w="0" w:type="auto"/>
            <w:gridSpan w:val="3"/>
            <w:tcBorders>
              <w:top w:val="nil"/>
              <w:left w:val="single" w:sz="4" w:space="0" w:color="auto"/>
              <w:bottom w:val="single" w:sz="4" w:space="0" w:color="auto"/>
              <w:right w:val="single" w:sz="4" w:space="0" w:color="auto"/>
            </w:tcBorders>
            <w:shd w:val="clear" w:color="000000" w:fill="EAF1DD"/>
            <w:noWrap/>
            <w:vAlign w:val="center"/>
            <w:hideMark/>
          </w:tcPr>
          <w:p w:rsidR="004D638F" w:rsidRPr="004D638F" w:rsidRDefault="004D638F" w:rsidP="000F5F41">
            <w:pPr>
              <w:spacing w:after="0" w:line="240" w:lineRule="auto"/>
              <w:ind w:firstLineChars="200" w:firstLine="400"/>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Suma Total</w:t>
            </w:r>
          </w:p>
        </w:tc>
        <w:tc>
          <w:tcPr>
            <w:tcW w:w="1766" w:type="dxa"/>
            <w:tcBorders>
              <w:top w:val="nil"/>
              <w:left w:val="nil"/>
              <w:bottom w:val="single" w:sz="4" w:space="0" w:color="auto"/>
              <w:right w:val="single" w:sz="4" w:space="0" w:color="auto"/>
            </w:tcBorders>
            <w:shd w:val="clear" w:color="000000" w:fill="EAF1DD"/>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20,589,658,135.32</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Fondo General Municipal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4,954,401,829.60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a)</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General de Participaciones  </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4,874,977,539.60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b)</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Impuesto Sobre Automóviles Nuevos  </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31,812,449.40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c)</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Compensación del Impuesto Sobre Automóviles Nuevos (ISAN) </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7,883,037.60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d)</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Participación de Impuestos Especiales</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39,728,603.00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e)</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Impuesto sobre Tenencia o Uso de Vehículos</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200.00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II.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Fondo de Fomento Municipal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783,325,935.00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III.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Fondo de Fiscalización y Recaudación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241,046,199.20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IV.</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Impuesto a la Venta Final de Gasolinas y </w:t>
            </w:r>
            <w:proofErr w:type="spellStart"/>
            <w:r w:rsidRPr="004D638F">
              <w:rPr>
                <w:rFonts w:eastAsia="Times New Roman" w:cs="Times New Roman"/>
                <w:b/>
                <w:bCs/>
                <w:color w:val="000000"/>
                <w:sz w:val="20"/>
                <w:szCs w:val="20"/>
                <w:lang w:eastAsia="es-MX"/>
              </w:rPr>
              <w:t>Diesel</w:t>
            </w:r>
            <w:proofErr w:type="spellEnd"/>
            <w:r w:rsidRPr="004D638F">
              <w:rPr>
                <w:rFonts w:eastAsia="Times New Roman" w:cs="Times New Roman"/>
                <w:b/>
                <w:bCs/>
                <w:color w:val="000000"/>
                <w:sz w:val="20"/>
                <w:szCs w:val="20"/>
                <w:lang w:eastAsia="es-MX"/>
              </w:rPr>
              <w:t xml:space="preserve">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111,849,072.80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V.</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Fondo de Extracción de Hidrocarburos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16,896,852.00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VI.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Fondo de Compensación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144,334,545.20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VII.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Aportaciones del Ramo 33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13,850,954,581.00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a)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Aportaciones para la Infraestructura Social Municipal</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10,654,789,472.00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center"/>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b)  </w:t>
            </w:r>
          </w:p>
        </w:tc>
        <w:tc>
          <w:tcPr>
            <w:tcW w:w="0" w:type="auto"/>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Aportaciones para  el Fortalecimiento de los Municipios</w:t>
            </w:r>
          </w:p>
        </w:tc>
        <w:tc>
          <w:tcPr>
            <w:tcW w:w="1766" w:type="dxa"/>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jc w:val="right"/>
              <w:rPr>
                <w:rFonts w:eastAsia="Times New Roman" w:cs="Times New Roman"/>
                <w:color w:val="000000"/>
                <w:sz w:val="20"/>
                <w:szCs w:val="20"/>
                <w:lang w:eastAsia="es-MX"/>
              </w:rPr>
            </w:pPr>
            <w:r w:rsidRPr="004D638F">
              <w:rPr>
                <w:rFonts w:eastAsia="Times New Roman" w:cs="Times New Roman"/>
                <w:color w:val="000000"/>
                <w:sz w:val="20"/>
                <w:szCs w:val="20"/>
                <w:lang w:eastAsia="es-MX"/>
              </w:rPr>
              <w:t>3,196,165,109.00</w:t>
            </w:r>
          </w:p>
        </w:tc>
      </w:tr>
      <w:tr w:rsidR="004D638F" w:rsidRPr="004D638F" w:rsidTr="00DB0FA1">
        <w:trPr>
          <w:trHeight w:val="300"/>
        </w:trPr>
        <w:tc>
          <w:tcPr>
            <w:tcW w:w="0" w:type="auto"/>
            <w:tcBorders>
              <w:top w:val="nil"/>
              <w:left w:val="single" w:sz="4" w:space="0" w:color="auto"/>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center"/>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VIII.  </w:t>
            </w:r>
          </w:p>
        </w:tc>
        <w:tc>
          <w:tcPr>
            <w:tcW w:w="0" w:type="auto"/>
            <w:gridSpan w:val="2"/>
            <w:tcBorders>
              <w:top w:val="single" w:sz="4" w:space="0" w:color="auto"/>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Otros Conceptos   </w:t>
            </w:r>
          </w:p>
        </w:tc>
        <w:tc>
          <w:tcPr>
            <w:tcW w:w="1766" w:type="dxa"/>
            <w:tcBorders>
              <w:top w:val="nil"/>
              <w:left w:val="nil"/>
              <w:bottom w:val="single" w:sz="4" w:space="0" w:color="auto"/>
              <w:right w:val="single" w:sz="4" w:space="0" w:color="auto"/>
            </w:tcBorders>
            <w:shd w:val="clear" w:color="000000" w:fill="F2F2F2"/>
            <w:noWrap/>
            <w:vAlign w:val="center"/>
            <w:hideMark/>
          </w:tcPr>
          <w:p w:rsidR="004D638F" w:rsidRPr="004D638F" w:rsidRDefault="004D638F" w:rsidP="004D638F">
            <w:pPr>
              <w:spacing w:after="0" w:line="240" w:lineRule="auto"/>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486,849,120.52</w:t>
            </w:r>
          </w:p>
        </w:tc>
      </w:tr>
    </w:tbl>
    <w:p w:rsidR="008563CA" w:rsidRDefault="008563CA" w:rsidP="00AD61F0">
      <w:pPr>
        <w:rPr>
          <w:rFonts w:ascii="Arial" w:hAnsi="Arial" w:cs="Arial"/>
          <w:b/>
          <w:sz w:val="24"/>
        </w:rPr>
      </w:pPr>
    </w:p>
    <w:p w:rsidR="00DB0FA1" w:rsidRDefault="00DB0FA1" w:rsidP="00AD61F0">
      <w:pPr>
        <w:rPr>
          <w:rFonts w:ascii="Arial" w:hAnsi="Arial" w:cs="Arial"/>
          <w:b/>
          <w:sz w:val="24"/>
        </w:rPr>
      </w:pPr>
    </w:p>
    <w:p w:rsidR="00DB0FA1" w:rsidRDefault="00DB0FA1" w:rsidP="00AD61F0">
      <w:pPr>
        <w:rPr>
          <w:rFonts w:ascii="Arial" w:hAnsi="Arial" w:cs="Arial"/>
          <w:b/>
          <w:sz w:val="24"/>
        </w:rPr>
      </w:pPr>
    </w:p>
    <w:p w:rsidR="00DB0FA1" w:rsidRDefault="00DB0FA1" w:rsidP="00AD61F0">
      <w:pPr>
        <w:rPr>
          <w:rFonts w:ascii="Arial" w:hAnsi="Arial" w:cs="Arial"/>
          <w:b/>
          <w:sz w:val="24"/>
        </w:rPr>
      </w:pPr>
    </w:p>
    <w:p w:rsidR="00DB0FA1" w:rsidRDefault="00DB0FA1" w:rsidP="00AD61F0">
      <w:pPr>
        <w:rPr>
          <w:rFonts w:ascii="Arial" w:hAnsi="Arial" w:cs="Arial"/>
          <w:b/>
          <w:sz w:val="24"/>
        </w:rPr>
      </w:pPr>
    </w:p>
    <w:p w:rsidR="002D4475" w:rsidRDefault="002D4475" w:rsidP="00AD61F0">
      <w:pPr>
        <w:rPr>
          <w:rFonts w:ascii="Arial" w:hAnsi="Arial" w:cs="Arial"/>
          <w:b/>
          <w:sz w:val="24"/>
          <w:highlight w:val="green"/>
        </w:rPr>
      </w:pPr>
    </w:p>
    <w:p w:rsidR="004D638F" w:rsidRDefault="004D638F"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994D01" w:rsidRDefault="00994D01" w:rsidP="00AD61F0">
      <w:pPr>
        <w:rPr>
          <w:rFonts w:ascii="Arial" w:hAnsi="Arial" w:cs="Arial"/>
          <w:b/>
          <w:sz w:val="24"/>
        </w:rPr>
      </w:pPr>
    </w:p>
    <w:p w:rsidR="00D307CB" w:rsidRDefault="00AD61F0" w:rsidP="00AD61F0">
      <w:pPr>
        <w:rPr>
          <w:rFonts w:ascii="Arial" w:hAnsi="Arial" w:cs="Arial"/>
          <w:b/>
          <w:sz w:val="24"/>
        </w:rPr>
      </w:pPr>
      <w:r w:rsidRPr="008A1766">
        <w:rPr>
          <w:rFonts w:ascii="Arial" w:hAnsi="Arial" w:cs="Arial"/>
          <w:b/>
          <w:sz w:val="24"/>
        </w:rPr>
        <w:lastRenderedPageBreak/>
        <w:t>Monto destinado a cada Municipio para el Ejercicio Fiscal 201</w:t>
      </w:r>
      <w:r w:rsidR="00B904AA">
        <w:rPr>
          <w:rFonts w:ascii="Arial" w:hAnsi="Arial" w:cs="Arial"/>
          <w:b/>
          <w:sz w:val="24"/>
        </w:rPr>
        <w:t>8</w:t>
      </w:r>
      <w:r w:rsidR="00353388">
        <w:rPr>
          <w:rFonts w:ascii="Arial" w:hAnsi="Arial" w:cs="Arial"/>
          <w:b/>
          <w:sz w:val="24"/>
        </w:rPr>
        <w:t xml:space="preserve"> aprobado</w:t>
      </w:r>
      <w:r w:rsidRPr="008A1766">
        <w:rPr>
          <w:rFonts w:ascii="Arial" w:hAnsi="Arial" w:cs="Arial"/>
          <w:b/>
          <w:sz w:val="24"/>
        </w:rPr>
        <w:t xml:space="preserve">. </w:t>
      </w:r>
    </w:p>
    <w:tbl>
      <w:tblPr>
        <w:tblW w:w="5019" w:type="pct"/>
        <w:tblInd w:w="11" w:type="dxa"/>
        <w:tblCellMar>
          <w:left w:w="70" w:type="dxa"/>
          <w:right w:w="70" w:type="dxa"/>
        </w:tblCellMar>
        <w:tblLook w:val="04A0" w:firstRow="1" w:lastRow="0" w:firstColumn="1" w:lastColumn="0" w:noHBand="0" w:noVBand="1"/>
      </w:tblPr>
      <w:tblGrid>
        <w:gridCol w:w="1043"/>
        <w:gridCol w:w="2446"/>
        <w:gridCol w:w="1882"/>
        <w:gridCol w:w="1768"/>
        <w:gridCol w:w="1873"/>
      </w:tblGrid>
      <w:tr w:rsidR="00C6268C" w:rsidRPr="00C6268C" w:rsidTr="00C6268C">
        <w:trPr>
          <w:trHeight w:val="176"/>
          <w:tblHeader/>
        </w:trPr>
        <w:tc>
          <w:tcPr>
            <w:tcW w:w="579" w:type="pct"/>
            <w:tcBorders>
              <w:top w:val="single" w:sz="4" w:space="0" w:color="525252"/>
              <w:left w:val="single" w:sz="4" w:space="0" w:color="525252"/>
              <w:bottom w:val="single" w:sz="4" w:space="0" w:color="525252"/>
              <w:right w:val="single" w:sz="8" w:space="0" w:color="FFFFFF"/>
            </w:tcBorders>
            <w:shd w:val="clear" w:color="auto" w:fill="525252"/>
            <w:vAlign w:val="center"/>
            <w:hideMark/>
          </w:tcPr>
          <w:p w:rsidR="00C6268C" w:rsidRPr="00C6268C" w:rsidRDefault="00C6268C" w:rsidP="00C6268C">
            <w:pPr>
              <w:spacing w:after="0" w:line="240" w:lineRule="auto"/>
              <w:jc w:val="center"/>
              <w:rPr>
                <w:rFonts w:eastAsia="Times New Roman" w:cs="Times New Roman"/>
                <w:b/>
                <w:bCs/>
                <w:color w:val="FFFFFF"/>
                <w:sz w:val="20"/>
                <w:szCs w:val="20"/>
                <w:lang w:eastAsia="es-MX"/>
              </w:rPr>
            </w:pPr>
            <w:r w:rsidRPr="00C6268C">
              <w:rPr>
                <w:rFonts w:eastAsia="Times New Roman" w:cs="Times New Roman"/>
                <w:b/>
                <w:bCs/>
                <w:color w:val="FFFFFF"/>
                <w:sz w:val="20"/>
                <w:szCs w:val="20"/>
                <w:lang w:eastAsia="es-MX"/>
              </w:rPr>
              <w:t>Clave del Municipio</w:t>
            </w:r>
          </w:p>
        </w:tc>
        <w:tc>
          <w:tcPr>
            <w:tcW w:w="1357" w:type="pct"/>
            <w:tcBorders>
              <w:top w:val="single" w:sz="4" w:space="0" w:color="525252"/>
              <w:left w:val="nil"/>
              <w:bottom w:val="single" w:sz="4" w:space="0" w:color="525252"/>
              <w:right w:val="single" w:sz="8" w:space="0" w:color="FFFFFF"/>
            </w:tcBorders>
            <w:shd w:val="clear" w:color="auto" w:fill="525252"/>
            <w:vAlign w:val="center"/>
            <w:hideMark/>
          </w:tcPr>
          <w:p w:rsidR="00C6268C" w:rsidRPr="00C6268C" w:rsidRDefault="00C6268C" w:rsidP="00C6268C">
            <w:pPr>
              <w:spacing w:after="0" w:line="240" w:lineRule="auto"/>
              <w:jc w:val="center"/>
              <w:rPr>
                <w:rFonts w:eastAsia="Times New Roman" w:cs="Times New Roman"/>
                <w:b/>
                <w:bCs/>
                <w:color w:val="FFFFFF"/>
                <w:sz w:val="20"/>
                <w:szCs w:val="20"/>
                <w:lang w:eastAsia="es-MX"/>
              </w:rPr>
            </w:pPr>
            <w:r w:rsidRPr="00C6268C">
              <w:rPr>
                <w:rFonts w:eastAsia="Times New Roman" w:cs="Times New Roman"/>
                <w:b/>
                <w:bCs/>
                <w:color w:val="FFFFFF"/>
                <w:sz w:val="20"/>
                <w:szCs w:val="20"/>
                <w:lang w:eastAsia="es-MX"/>
              </w:rPr>
              <w:t>Municipio</w:t>
            </w:r>
          </w:p>
        </w:tc>
        <w:tc>
          <w:tcPr>
            <w:tcW w:w="1044" w:type="pct"/>
            <w:tcBorders>
              <w:top w:val="single" w:sz="4" w:space="0" w:color="525252"/>
              <w:left w:val="nil"/>
              <w:bottom w:val="single" w:sz="4" w:space="0" w:color="525252"/>
              <w:right w:val="single" w:sz="8" w:space="0" w:color="FFFFFF"/>
            </w:tcBorders>
            <w:shd w:val="clear" w:color="auto" w:fill="525252"/>
            <w:vAlign w:val="center"/>
            <w:hideMark/>
          </w:tcPr>
          <w:p w:rsidR="00C6268C" w:rsidRPr="00C6268C" w:rsidRDefault="00C6268C" w:rsidP="00C6268C">
            <w:pPr>
              <w:spacing w:after="0" w:line="240" w:lineRule="auto"/>
              <w:jc w:val="center"/>
              <w:rPr>
                <w:rFonts w:eastAsia="Times New Roman" w:cs="Times New Roman"/>
                <w:b/>
                <w:bCs/>
                <w:color w:val="FFFFFF"/>
                <w:sz w:val="20"/>
                <w:szCs w:val="20"/>
                <w:lang w:eastAsia="es-MX"/>
              </w:rPr>
            </w:pPr>
            <w:r w:rsidRPr="00C6268C">
              <w:rPr>
                <w:rFonts w:eastAsia="Times New Roman" w:cs="Times New Roman"/>
                <w:b/>
                <w:bCs/>
                <w:color w:val="FFFFFF"/>
                <w:sz w:val="20"/>
                <w:szCs w:val="20"/>
                <w:lang w:eastAsia="es-MX"/>
              </w:rPr>
              <w:t>FISM 2018</w:t>
            </w:r>
          </w:p>
        </w:tc>
        <w:tc>
          <w:tcPr>
            <w:tcW w:w="981" w:type="pct"/>
            <w:tcBorders>
              <w:top w:val="single" w:sz="4" w:space="0" w:color="525252"/>
              <w:left w:val="nil"/>
              <w:bottom w:val="single" w:sz="4" w:space="0" w:color="525252"/>
              <w:right w:val="single" w:sz="8" w:space="0" w:color="FFFFFF"/>
            </w:tcBorders>
            <w:shd w:val="clear" w:color="auto" w:fill="525252"/>
            <w:vAlign w:val="center"/>
            <w:hideMark/>
          </w:tcPr>
          <w:p w:rsidR="00C6268C" w:rsidRPr="00C6268C" w:rsidRDefault="00C6268C" w:rsidP="00C6268C">
            <w:pPr>
              <w:spacing w:after="0" w:line="240" w:lineRule="auto"/>
              <w:jc w:val="center"/>
              <w:rPr>
                <w:rFonts w:eastAsia="Times New Roman" w:cs="Times New Roman"/>
                <w:b/>
                <w:bCs/>
                <w:color w:val="FFFFFF"/>
                <w:sz w:val="20"/>
                <w:szCs w:val="20"/>
                <w:lang w:eastAsia="es-MX"/>
              </w:rPr>
            </w:pPr>
            <w:r w:rsidRPr="00C6268C">
              <w:rPr>
                <w:rFonts w:eastAsia="Times New Roman" w:cs="Times New Roman"/>
                <w:b/>
                <w:bCs/>
                <w:color w:val="FFFFFF"/>
                <w:sz w:val="20"/>
                <w:szCs w:val="20"/>
                <w:lang w:eastAsia="es-MX"/>
              </w:rPr>
              <w:t>FORTAMUN 2018</w:t>
            </w:r>
          </w:p>
        </w:tc>
        <w:tc>
          <w:tcPr>
            <w:tcW w:w="1039" w:type="pct"/>
            <w:tcBorders>
              <w:top w:val="single" w:sz="4" w:space="0" w:color="525252"/>
              <w:left w:val="nil"/>
              <w:bottom w:val="single" w:sz="4" w:space="0" w:color="525252"/>
              <w:right w:val="single" w:sz="4" w:space="0" w:color="525252"/>
            </w:tcBorders>
            <w:shd w:val="clear" w:color="auto" w:fill="525252"/>
            <w:vAlign w:val="center"/>
            <w:hideMark/>
          </w:tcPr>
          <w:p w:rsidR="00C6268C" w:rsidRPr="00C6268C" w:rsidRDefault="00C6268C" w:rsidP="00C6268C">
            <w:pPr>
              <w:spacing w:after="0" w:line="240" w:lineRule="auto"/>
              <w:jc w:val="center"/>
              <w:rPr>
                <w:rFonts w:eastAsia="Times New Roman" w:cs="Times New Roman"/>
                <w:b/>
                <w:bCs/>
                <w:color w:val="FFFFFF"/>
                <w:sz w:val="20"/>
                <w:szCs w:val="20"/>
                <w:lang w:eastAsia="es-MX"/>
              </w:rPr>
            </w:pPr>
            <w:r w:rsidRPr="00C6268C">
              <w:rPr>
                <w:rFonts w:eastAsia="Times New Roman" w:cs="Times New Roman"/>
                <w:b/>
                <w:bCs/>
                <w:color w:val="FFFFFF"/>
                <w:sz w:val="20"/>
                <w:szCs w:val="20"/>
                <w:lang w:eastAsia="es-MX"/>
              </w:rPr>
              <w:t>TOTAL APORTACIONES*</w:t>
            </w:r>
          </w:p>
        </w:tc>
      </w:tr>
      <w:tr w:rsidR="00C6268C" w:rsidRPr="00C6268C" w:rsidTr="00C6268C">
        <w:trPr>
          <w:trHeight w:val="176"/>
        </w:trPr>
        <w:tc>
          <w:tcPr>
            <w:tcW w:w="579" w:type="pct"/>
            <w:tcBorders>
              <w:top w:val="single" w:sz="4" w:space="0" w:color="525252"/>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357" w:type="pct"/>
            <w:tcBorders>
              <w:top w:val="single" w:sz="4" w:space="0" w:color="525252"/>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044" w:type="pct"/>
            <w:tcBorders>
              <w:top w:val="single" w:sz="4" w:space="0" w:color="525252"/>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981" w:type="pct"/>
            <w:tcBorders>
              <w:top w:val="single" w:sz="4" w:space="0" w:color="525252"/>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039" w:type="pct"/>
            <w:tcBorders>
              <w:top w:val="single" w:sz="4" w:space="0" w:color="525252"/>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r>
      <w:tr w:rsidR="00C6268C" w:rsidRPr="00C6268C" w:rsidTr="00C6268C">
        <w:trPr>
          <w:trHeight w:val="176"/>
        </w:trPr>
        <w:tc>
          <w:tcPr>
            <w:tcW w:w="193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Times New Roman"/>
                <w:b/>
                <w:bCs/>
                <w:color w:val="000000"/>
                <w:sz w:val="20"/>
                <w:szCs w:val="20"/>
                <w:lang w:eastAsia="es-MX"/>
              </w:rPr>
            </w:pPr>
            <w:r w:rsidRPr="00C6268C">
              <w:rPr>
                <w:rFonts w:eastAsia="Times New Roman" w:cs="Times New Roman"/>
                <w:b/>
                <w:bCs/>
                <w:color w:val="000000"/>
                <w:sz w:val="20"/>
                <w:szCs w:val="20"/>
                <w:lang w:eastAsia="es-MX"/>
              </w:rPr>
              <w:t>Chiapas</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Times New Roman"/>
                <w:b/>
                <w:bCs/>
                <w:color w:val="000000"/>
                <w:sz w:val="20"/>
                <w:szCs w:val="20"/>
                <w:lang w:eastAsia="es-MX"/>
              </w:rPr>
            </w:pPr>
            <w:r w:rsidRPr="00C6268C">
              <w:rPr>
                <w:rFonts w:eastAsia="Times New Roman" w:cs="Times New Roman"/>
                <w:b/>
                <w:bCs/>
                <w:color w:val="000000"/>
                <w:sz w:val="20"/>
                <w:szCs w:val="20"/>
                <w:lang w:eastAsia="es-MX"/>
              </w:rPr>
              <w:t xml:space="preserve">   10,654,789,472.00 </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Times New Roman"/>
                <w:b/>
                <w:bCs/>
                <w:color w:val="000000"/>
                <w:sz w:val="20"/>
                <w:szCs w:val="20"/>
                <w:lang w:eastAsia="es-MX"/>
              </w:rPr>
            </w:pPr>
            <w:r w:rsidRPr="00C6268C">
              <w:rPr>
                <w:rFonts w:eastAsia="Times New Roman" w:cs="Times New Roman"/>
                <w:b/>
                <w:bCs/>
                <w:color w:val="000000"/>
                <w:sz w:val="20"/>
                <w:szCs w:val="20"/>
                <w:lang w:eastAsia="es-MX"/>
              </w:rPr>
              <w:t xml:space="preserve">   3,196,165,109.00 </w:t>
            </w:r>
          </w:p>
        </w:tc>
        <w:tc>
          <w:tcPr>
            <w:tcW w:w="1039"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Times New Roman"/>
                <w:b/>
                <w:bCs/>
                <w:color w:val="000000"/>
                <w:sz w:val="20"/>
                <w:szCs w:val="20"/>
                <w:lang w:eastAsia="es-MX"/>
              </w:rPr>
            </w:pPr>
            <w:r w:rsidRPr="00C6268C">
              <w:rPr>
                <w:rFonts w:eastAsia="Times New Roman" w:cs="Times New Roman"/>
                <w:b/>
                <w:bCs/>
                <w:color w:val="000000"/>
                <w:sz w:val="20"/>
                <w:szCs w:val="20"/>
                <w:lang w:eastAsia="es-MX"/>
              </w:rPr>
              <w:t xml:space="preserve">  13,850,954,581.00 </w:t>
            </w:r>
          </w:p>
        </w:tc>
      </w:tr>
      <w:tr w:rsidR="00C6268C" w:rsidRPr="00C6268C" w:rsidTr="00C6268C">
        <w:trPr>
          <w:trHeight w:val="176"/>
        </w:trPr>
        <w:tc>
          <w:tcPr>
            <w:tcW w:w="579" w:type="pct"/>
            <w:tcBorders>
              <w:top w:val="nil"/>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357" w:type="pct"/>
            <w:tcBorders>
              <w:top w:val="nil"/>
              <w:left w:val="nil"/>
              <w:bottom w:val="nil"/>
              <w:right w:val="nil"/>
            </w:tcBorders>
            <w:shd w:val="clear" w:color="000000" w:fill="FFFFFF"/>
            <w:noWrap/>
            <w:vAlign w:val="bottom"/>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044" w:type="pct"/>
            <w:tcBorders>
              <w:top w:val="nil"/>
              <w:left w:val="nil"/>
              <w:bottom w:val="nil"/>
              <w:right w:val="nil"/>
            </w:tcBorders>
            <w:shd w:val="clear" w:color="000000" w:fill="FFFFFF"/>
            <w:noWrap/>
            <w:vAlign w:val="center"/>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981" w:type="pct"/>
            <w:tcBorders>
              <w:top w:val="nil"/>
              <w:left w:val="nil"/>
              <w:bottom w:val="nil"/>
              <w:right w:val="nil"/>
            </w:tcBorders>
            <w:shd w:val="clear" w:color="000000" w:fill="FFFFFF"/>
            <w:noWrap/>
            <w:vAlign w:val="center"/>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c>
          <w:tcPr>
            <w:tcW w:w="1039" w:type="pct"/>
            <w:tcBorders>
              <w:top w:val="nil"/>
              <w:left w:val="nil"/>
              <w:bottom w:val="nil"/>
              <w:right w:val="nil"/>
            </w:tcBorders>
            <w:shd w:val="clear" w:color="000000" w:fill="FFFFFF"/>
            <w:noWrap/>
            <w:vAlign w:val="center"/>
            <w:hideMark/>
          </w:tcPr>
          <w:p w:rsidR="00C6268C" w:rsidRPr="00C6268C" w:rsidRDefault="00C6268C" w:rsidP="00C6268C">
            <w:pPr>
              <w:spacing w:after="0" w:line="240" w:lineRule="auto"/>
              <w:rPr>
                <w:rFonts w:eastAsia="Times New Roman" w:cs="Times New Roman"/>
                <w:color w:val="000000"/>
                <w:sz w:val="10"/>
                <w:szCs w:val="20"/>
                <w:lang w:eastAsia="es-MX"/>
              </w:rPr>
            </w:pPr>
            <w:r w:rsidRPr="00C6268C">
              <w:rPr>
                <w:rFonts w:eastAsia="Times New Roman" w:cs="Times New Roman"/>
                <w:color w:val="000000"/>
                <w:sz w:val="10"/>
                <w:szCs w:val="20"/>
                <w:lang w:eastAsia="es-MX"/>
              </w:rPr>
              <w:t> </w:t>
            </w:r>
          </w:p>
        </w:tc>
      </w:tr>
      <w:tr w:rsidR="00C6268C" w:rsidRPr="00C6268C" w:rsidTr="00C6268C">
        <w:trPr>
          <w:trHeight w:val="176"/>
        </w:trPr>
        <w:tc>
          <w:tcPr>
            <w:tcW w:w="5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001</w:t>
            </w:r>
          </w:p>
        </w:tc>
        <w:tc>
          <w:tcPr>
            <w:tcW w:w="1357" w:type="pct"/>
            <w:tcBorders>
              <w:top w:val="single" w:sz="4" w:space="0" w:color="auto"/>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Acacoyagua</w:t>
            </w:r>
            <w:proofErr w:type="spellEnd"/>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40,775,032.81 </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11,075,905.78 </w:t>
            </w:r>
          </w:p>
        </w:tc>
        <w:tc>
          <w:tcPr>
            <w:tcW w:w="1039" w:type="pct"/>
            <w:tcBorders>
              <w:top w:val="single" w:sz="4" w:space="0" w:color="auto"/>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51,850,938.59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Acala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34,329,139.41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12,924,544.41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47,253,683.82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Acapetahua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42,732,957.81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17,383,818.56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60,116,776.37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Altamirano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141,595,274.53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20,135,337.67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161,730,612.20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Amatán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70,196,310.92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11,851,378.42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82,047,689.34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Amatenango</w:t>
            </w:r>
            <w:proofErr w:type="spellEnd"/>
            <w:r w:rsidRPr="00C6268C">
              <w:rPr>
                <w:rFonts w:eastAsia="Times New Roman" w:cs="Arial"/>
                <w:sz w:val="20"/>
                <w:szCs w:val="20"/>
                <w:lang w:eastAsia="es-MX"/>
              </w:rPr>
              <w:t xml:space="preserve"> de la Frontera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87,376,789.41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18,824,507.12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106,201,296.53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Amatenango</w:t>
            </w:r>
            <w:proofErr w:type="spellEnd"/>
            <w:r w:rsidRPr="00C6268C">
              <w:rPr>
                <w:rFonts w:eastAsia="Times New Roman" w:cs="Arial"/>
                <w:sz w:val="20"/>
                <w:szCs w:val="20"/>
                <w:lang w:eastAsia="es-MX"/>
              </w:rPr>
              <w:t xml:space="preserve"> del Valle</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35,543,691.31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6,072,085.78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41,615,777.09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Angel</w:t>
            </w:r>
            <w:proofErr w:type="spellEnd"/>
            <w:r w:rsidRPr="00C6268C">
              <w:rPr>
                <w:rFonts w:eastAsia="Times New Roman" w:cs="Arial"/>
                <w:sz w:val="20"/>
                <w:szCs w:val="20"/>
                <w:lang w:eastAsia="es-MX"/>
              </w:rPr>
              <w:t xml:space="preserve"> Albino Corzo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64,337,700.21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17,250,285.32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81,587,985.53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009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Arriaga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34,498,024.31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24,571,335.31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59,069,359.62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Bejucal de Ocampo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40,356,497.01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4,590,357.11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44,946,854.12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Bella Vista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60,478,159.01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12,337,733.37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72,815,892.38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Berriozábal</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47,734,689.41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31,681,672.37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79,416,361.78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Bochil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75,725,843.42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21,436,980.19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97,162,823.61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El Bosque</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81,108,901.22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13,847,026.17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94,955,927.39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Cacahoatán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70,603,899.91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27,928,041.66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98,531,941.57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Catazajá</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27,543,924.30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10,452,955.05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37,996,879.35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Cintalapa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114,256,966.12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51,731,867.29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165,988,833.41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Coapilla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24,289,983.00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5,641,471.79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29,931,454.79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019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Comitán de Domínguez</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118,631,416.32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93,992,677.47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212,624,093.79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 Concordia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139,137,088.03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28,424,809.73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167,561,897.76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Copainalá</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34,713,771.10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13,353,320.74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48,067,091.84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Chalchihuitán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85,248,988.02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10,292,470.18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95,541,458.20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Chamula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316,614,562.46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53,494,138.09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370,108,700.55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Chanal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62,109,018.11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7,461,321.11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69,570,339.22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Chapultenango</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24,158,063.40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4,682,237.75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28,840,301.15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Chenalhó</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171,762,199.93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24,285,892.75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196,048,092.68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Chiapa de Corzo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104,422,826.42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61,713,780.83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166,136,607.25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Chiapilla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9,171,616.50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3,613,359.59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12,784,976.09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029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Chicoasén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12,365,868.50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3,062,688.23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15,428,556.73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Chicomuselo</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98,856,888.52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21,282,008.12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120,138,896.64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Chilón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576,609,650.40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78,352,141.03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654,961,791.43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Escuintla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61,770,993.01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19,492,173.08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81,263,166.09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Francisco León</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25,256,722.90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4,551,154.79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29,807,877.69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Frontera Comalapa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111,450,512.02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44,982,314.90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156,432,826.92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Frontera Hidalgo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18,262,028.00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8,830,342.78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27,092,370.78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 Grandeza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39,896,730.71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4,322,678.15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44,219,408.86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Huehuetán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42,903,774.31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21,449,230.88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64,353,005.19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Huixtán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94,176,539.21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14,471,201.97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108,647,741.18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039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Huitiupán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92,197,948.32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14,193,722.49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106,391,670.81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Huixtla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47,035,932.91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33,280,395.65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80,316,328.56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 Independencia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117,102,026.93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27,497,427.66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144,599,454.59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Ixhuatán</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34,074,929.51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6,947,402.03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41,022,331.54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Ixtacomitán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21,488,803.50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6,598,255.55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28,087,059.05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Ixtapa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79,530,748.81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16,659,799.04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96,190,547.85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lastRenderedPageBreak/>
              <w:t>045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Ixtapangajoya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11,604,776.90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3,297,902.75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14,902,679.65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Jiquipilas</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52,641,891.71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23,955,734.95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76,597,626.66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Jitotol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60,918,495.31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12,621,950.85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73,540,446.16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Juárez</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22,349,358.10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12,999,274.05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35,348,632.15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049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Larráinzar</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95,720,097.81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14,632,911.93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110,353,009.74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 Libertad</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9,286,899.01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3,010,622.52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12,297,521.53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Mapastepec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49,569,760.61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29,360,154.66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78,929,915.27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Las Margaritas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388,090,621.87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75,232,486.87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463,323,108.74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Mazapa</w:t>
            </w:r>
            <w:proofErr w:type="spellEnd"/>
            <w:r w:rsidRPr="00C6268C">
              <w:rPr>
                <w:rFonts w:eastAsia="Times New Roman" w:cs="Arial"/>
                <w:sz w:val="20"/>
                <w:szCs w:val="20"/>
                <w:lang w:eastAsia="es-MX"/>
              </w:rPr>
              <w:t xml:space="preserve"> de Madero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29,045,937.41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4,758,805.06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33,804,742.47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Mazatán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34,544,657.41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17,909,988.33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52,454,645.74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Metapa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7,948,909.68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3,517,803.71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11,466,713.39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Mitontic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37,073,250.11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7,292,873.26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44,366,123.37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Motozintla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180,859,578.94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44,695,034.78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225,554,613.72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Nicolás Ruiz</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15,451,902.60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2,610,635.51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18,062,538.11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059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Ocosingo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767,582,540.94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134,080,204.03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901,662,744.97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Ocotepec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45,816,328.21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7,661,620.91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53,477,949.12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Ocozocoautla de Espinosa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140,595,349.92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56,416,555.31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197,011,905.23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Ostuacán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34,319,545.30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11,104,082.50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45,423,627.80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Osumacinta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10,577,365.60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2,255,363.63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12,832,729.23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Oxchuc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204,496,011.64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29,478,986.94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233,974,998.58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Palenque</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291,452,488.25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73,397,936.60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364,850,424.85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Pantelhó</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109,964,986.62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13,482,566.25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123,447,552.87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Pantepec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35,004,866.41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7,433,756.98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42,438,623.39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Pichucalco</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29,662,291.40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19,054,208.72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48,716,500.12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069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Pijijiapan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68,347,970.41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32,786,077.73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101,134,048.14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El Porvenir</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63,263,861.31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8,649,644.14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71,913,505.45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Villa </w:t>
            </w:r>
            <w:proofErr w:type="spellStart"/>
            <w:r w:rsidRPr="00C6268C">
              <w:rPr>
                <w:rFonts w:eastAsia="Times New Roman" w:cs="Arial"/>
                <w:sz w:val="20"/>
                <w:szCs w:val="20"/>
                <w:lang w:eastAsia="es-MX"/>
              </w:rPr>
              <w:t>Comaltitlán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47,136,620.21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17,739,702.92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64,876,323.13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Pueblo Nuevo </w:t>
            </w:r>
            <w:proofErr w:type="spellStart"/>
            <w:r w:rsidRPr="00C6268C">
              <w:rPr>
                <w:rFonts w:eastAsia="Times New Roman" w:cs="Arial"/>
                <w:sz w:val="20"/>
                <w:szCs w:val="20"/>
                <w:lang w:eastAsia="es-MX"/>
              </w:rPr>
              <w:t>Solistahuacán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72,319,710.62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15,181,745.72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87,501,456.34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Rayón</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27,023,073.11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5,866,885.66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32,889,958.77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Reforma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22,954,192.41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27,627,898.26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50,582,090.67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Las Rosas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61,219,763.21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17,310,926.60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78,530,689.81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Sabanilla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132,824,322.72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16,490,126.12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149,314,448.84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Salto de Agua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206,138,113.24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38,863,063.83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245,001,177.07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San Cristóbal de las Casas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201,129,851.34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128,382,378.80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329,512,230.14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079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San Fernando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44,768,465.70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24,013,926.07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68,782,391.77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Siltepec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110,628,662.22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19,358,639.95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129,987,302.17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Simojovel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193,838,549.23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27,132,355.26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220,970,904.49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Sitalá</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66,839,141.31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8,479,971.22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75,319,112.53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Socoltenango</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38,968,314.11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11,355,835.53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50,324,149.64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Solosuchiapa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15,299,923.11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4,950,529.31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20,250,452.42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Soyaló</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25,399,648.21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6,558,440.63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31,958,088.84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Suchiapa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32,472,951.51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14,730,917.97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47,203,869.48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Suchiate</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44,390,284.10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23,764,623.19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68,154,907.29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Sunuapa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7,643,743.88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1,398,423.58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9,042,167.46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089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Tapachula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219,406,664.05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213,258,658.34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432,665,322.39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Tapalapa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12,104,684.61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2,351,532.00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14,456,216.61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Tapilula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20,708,385.51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7,893,772.67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28,602,158.18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Tecpatán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33,733,347.41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12,283,830.09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46,017,177.50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Tenejapa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175,866,104.74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26,702,353.86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202,568,458.60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lastRenderedPageBreak/>
              <w:t>094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Teopisca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87,815,543.92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26,446,313.10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114,261,857.02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Tila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374,179,034.47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47,504,745.01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421,683,779.48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Tonalá</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89,335,274.52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54,624,882.60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143,960,157.12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Totolapa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20,873,712.00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4,461,724.20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25,335,436.20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099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La Trinitaria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181,504,262.04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47,114,558.53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228,618,820.57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Tumbalá</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150,780,591.93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21,013,104.08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171,793,696.01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Tuxtla Gutiérrez</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129,676,750.33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366,732,417.03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496,409,167.36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Tuxtla Chico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49,262,925.61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25,618,162.15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74,881,087.76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Tuzantán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44,011,005.61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19,451,133.08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63,462,138.69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Tzimol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31,184,146.50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9,381,626.62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40,565,773.12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Unión Juárez</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24,586,705.20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9,402,452.98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33,989,158.18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Venustiano Carranza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154,369,645.62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39,820,460.19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194,190,105.81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Villa Corzo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126,551,242.53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39,770,844.63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166,322,087.16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Villaflores</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158,670,005.73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64,214,159.61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222,884,165.34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109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Yajalón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106,338,160.72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23,174,136.91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129,512,297.63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San Lucas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26,824,853.31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4,411,496.15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31,236,349.46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Zinacantán</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129,788,766.93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25,182,647.94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154,971,414.87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San Juan </w:t>
            </w:r>
            <w:proofErr w:type="spellStart"/>
            <w:r w:rsidRPr="00C6268C">
              <w:rPr>
                <w:rFonts w:eastAsia="Times New Roman" w:cs="Arial"/>
                <w:sz w:val="20"/>
                <w:szCs w:val="20"/>
                <w:lang w:eastAsia="es-MX"/>
              </w:rPr>
              <w:t>Cancuc</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175,995,238.44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21,334,073.83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197,329,312.27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Aldama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25,174,231.01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4,111,352.75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29,285,583.76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Benemérito de las Américas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43,029,990.11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12,368,972.74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55,398,962.85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115</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Maravilla </w:t>
            </w:r>
            <w:proofErr w:type="spellStart"/>
            <w:r w:rsidRPr="00C6268C">
              <w:rPr>
                <w:rFonts w:eastAsia="Times New Roman" w:cs="Arial"/>
                <w:sz w:val="20"/>
                <w:szCs w:val="20"/>
                <w:lang w:eastAsia="es-MX"/>
              </w:rPr>
              <w:t>Tenejapa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52,791,912.21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7,929,299.86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60,721,212.07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116</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Marqués de Comillas</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46,301,045.61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7,009,880.87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53,310,926.48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117</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Montecristo de Guerrero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31,342,777.71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4,705,514.27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36,048,291.98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118</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San Andrés </w:t>
            </w:r>
            <w:proofErr w:type="spellStart"/>
            <w:r w:rsidRPr="00C6268C">
              <w:rPr>
                <w:rFonts w:eastAsia="Times New Roman" w:cs="Arial"/>
                <w:sz w:val="20"/>
                <w:szCs w:val="20"/>
                <w:lang w:eastAsia="es-MX"/>
              </w:rPr>
              <w:t>Duraznal</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19,865,618.41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3,162,531.84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23,028,150.25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119</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Santiago el Pinar</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14,918,775.20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2,256,588.71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17,175,363.91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120</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Capitan</w:t>
            </w:r>
            <w:proofErr w:type="spellEnd"/>
            <w:r w:rsidRPr="00C6268C">
              <w:rPr>
                <w:rFonts w:eastAsia="Times New Roman" w:cs="Arial"/>
                <w:sz w:val="20"/>
                <w:szCs w:val="20"/>
                <w:lang w:eastAsia="es-MX"/>
              </w:rPr>
              <w:t xml:space="preserve"> Luis Ángel Vidal</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12,559,664.60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2,197,785.11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14,757,449.71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121</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Rincón </w:t>
            </w:r>
            <w:proofErr w:type="spellStart"/>
            <w:r w:rsidRPr="00C6268C">
              <w:rPr>
                <w:rFonts w:eastAsia="Times New Roman" w:cs="Arial"/>
                <w:sz w:val="20"/>
                <w:szCs w:val="20"/>
                <w:lang w:eastAsia="es-MX"/>
              </w:rPr>
              <w:t>Chamula</w:t>
            </w:r>
            <w:proofErr w:type="spellEnd"/>
            <w:r w:rsidRPr="00C6268C">
              <w:rPr>
                <w:rFonts w:eastAsia="Times New Roman" w:cs="Arial"/>
                <w:sz w:val="20"/>
                <w:szCs w:val="20"/>
                <w:lang w:eastAsia="es-MX"/>
              </w:rPr>
              <w:t xml:space="preserve"> San Pedro</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20,883,283.00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4,383,931.92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25,267,214.92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122</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El Parral</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29,489,234.41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8,621,467.42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38,110,701.83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123</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Emiliano Zapata</w:t>
            </w:r>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19,030,985.10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6,323,838.71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25,354,823.81 </w:t>
            </w:r>
          </w:p>
        </w:tc>
      </w:tr>
      <w:tr w:rsidR="00C6268C" w:rsidRPr="00C6268C" w:rsidTr="00C6268C">
        <w:trPr>
          <w:trHeight w:val="176"/>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jc w:val="center"/>
              <w:rPr>
                <w:rFonts w:eastAsia="Times New Roman" w:cs="Arial"/>
                <w:sz w:val="20"/>
                <w:szCs w:val="20"/>
                <w:lang w:eastAsia="es-MX"/>
              </w:rPr>
            </w:pPr>
            <w:r w:rsidRPr="00C6268C">
              <w:rPr>
                <w:rFonts w:eastAsia="Times New Roman" w:cs="Arial"/>
                <w:sz w:val="20"/>
                <w:szCs w:val="20"/>
                <w:lang w:eastAsia="es-MX"/>
              </w:rPr>
              <w:t>124</w:t>
            </w:r>
          </w:p>
        </w:tc>
        <w:tc>
          <w:tcPr>
            <w:tcW w:w="1357" w:type="pct"/>
            <w:tcBorders>
              <w:top w:val="nil"/>
              <w:left w:val="nil"/>
              <w:bottom w:val="single" w:sz="4" w:space="0" w:color="auto"/>
              <w:right w:val="single" w:sz="4" w:space="0" w:color="auto"/>
            </w:tcBorders>
            <w:shd w:val="clear" w:color="auto" w:fill="auto"/>
            <w:noWrap/>
            <w:vAlign w:val="bottom"/>
            <w:hideMark/>
          </w:tcPr>
          <w:p w:rsidR="00C6268C" w:rsidRPr="00C6268C" w:rsidRDefault="00C6268C" w:rsidP="00C6268C">
            <w:pPr>
              <w:spacing w:after="0" w:line="240" w:lineRule="auto"/>
              <w:rPr>
                <w:rFonts w:eastAsia="Times New Roman" w:cs="Arial"/>
                <w:sz w:val="20"/>
                <w:szCs w:val="20"/>
                <w:lang w:eastAsia="es-MX"/>
              </w:rPr>
            </w:pPr>
            <w:proofErr w:type="spellStart"/>
            <w:r w:rsidRPr="00C6268C">
              <w:rPr>
                <w:rFonts w:eastAsia="Times New Roman" w:cs="Arial"/>
                <w:sz w:val="20"/>
                <w:szCs w:val="20"/>
                <w:lang w:eastAsia="es-MX"/>
              </w:rPr>
              <w:t>Mezcalapa</w:t>
            </w:r>
            <w:proofErr w:type="spellEnd"/>
          </w:p>
        </w:tc>
        <w:tc>
          <w:tcPr>
            <w:tcW w:w="1044"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36,216,397.21 </w:t>
            </w:r>
          </w:p>
        </w:tc>
        <w:tc>
          <w:tcPr>
            <w:tcW w:w="981"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13,017,037.65 </w:t>
            </w:r>
          </w:p>
        </w:tc>
        <w:tc>
          <w:tcPr>
            <w:tcW w:w="1039" w:type="pct"/>
            <w:tcBorders>
              <w:top w:val="nil"/>
              <w:left w:val="nil"/>
              <w:bottom w:val="single" w:sz="4" w:space="0" w:color="auto"/>
              <w:right w:val="single" w:sz="4" w:space="0" w:color="auto"/>
            </w:tcBorders>
            <w:shd w:val="clear" w:color="auto" w:fill="auto"/>
            <w:noWrap/>
            <w:vAlign w:val="center"/>
            <w:hideMark/>
          </w:tcPr>
          <w:p w:rsidR="00C6268C" w:rsidRPr="00C6268C" w:rsidRDefault="00C6268C" w:rsidP="00C6268C">
            <w:pPr>
              <w:spacing w:after="0" w:line="240" w:lineRule="auto"/>
              <w:rPr>
                <w:rFonts w:eastAsia="Times New Roman" w:cs="Arial"/>
                <w:sz w:val="20"/>
                <w:szCs w:val="20"/>
                <w:lang w:eastAsia="es-MX"/>
              </w:rPr>
            </w:pPr>
            <w:r w:rsidRPr="00C6268C">
              <w:rPr>
                <w:rFonts w:eastAsia="Times New Roman" w:cs="Arial"/>
                <w:sz w:val="20"/>
                <w:szCs w:val="20"/>
                <w:lang w:eastAsia="es-MX"/>
              </w:rPr>
              <w:t xml:space="preserve">            49,233,434.86 </w:t>
            </w:r>
          </w:p>
        </w:tc>
      </w:tr>
      <w:tr w:rsidR="00C6268C" w:rsidRPr="00C6268C" w:rsidTr="00C6268C">
        <w:trPr>
          <w:trHeight w:val="176"/>
        </w:trPr>
        <w:tc>
          <w:tcPr>
            <w:tcW w:w="5000" w:type="pct"/>
            <w:gridSpan w:val="5"/>
            <w:tcBorders>
              <w:top w:val="single" w:sz="4" w:space="0" w:color="auto"/>
              <w:left w:val="nil"/>
              <w:bottom w:val="nil"/>
              <w:right w:val="nil"/>
            </w:tcBorders>
            <w:shd w:val="clear" w:color="auto" w:fill="auto"/>
            <w:vAlign w:val="bottom"/>
            <w:hideMark/>
          </w:tcPr>
          <w:p w:rsidR="00C6268C" w:rsidRPr="006259BD" w:rsidRDefault="00C6268C" w:rsidP="00C6268C">
            <w:pPr>
              <w:spacing w:after="0" w:line="240" w:lineRule="auto"/>
              <w:jc w:val="both"/>
              <w:rPr>
                <w:rFonts w:eastAsia="Times New Roman" w:cs="Times New Roman"/>
                <w:color w:val="000000"/>
                <w:sz w:val="14"/>
                <w:szCs w:val="20"/>
                <w:lang w:eastAsia="es-MX"/>
              </w:rPr>
            </w:pPr>
            <w:r w:rsidRPr="006259BD">
              <w:rPr>
                <w:rFonts w:eastAsia="Times New Roman" w:cs="Times New Roman"/>
                <w:color w:val="000000"/>
                <w:sz w:val="14"/>
                <w:szCs w:val="20"/>
                <w:lang w:eastAsia="es-MX"/>
              </w:rPr>
              <w:t>* Las cifras del ramo 33 de los Fondos de Aportaciones para la Infraestructura Social Municipal y para el Fortalecimiento de los Municipios 2018 son proyectadas, mismos que con base al artículo 34, 35 y 36 de la Ley de Coordinación Fiscal, estas pasan por un proceso de concertación y acuerdo; y la publicación en el Periódico Oficial deberá ser a más tardar el 31 de enero de cada año.</w:t>
            </w:r>
          </w:p>
        </w:tc>
      </w:tr>
    </w:tbl>
    <w:p w:rsidR="007A2970" w:rsidRDefault="007A2970" w:rsidP="00E70F6C">
      <w:pPr>
        <w:spacing w:after="0" w:line="240" w:lineRule="auto"/>
        <w:jc w:val="both"/>
        <w:rPr>
          <w:rFonts w:ascii="Arial" w:hAnsi="Arial" w:cs="Arial"/>
          <w:b/>
          <w:bCs/>
          <w:sz w:val="24"/>
          <w:szCs w:val="20"/>
          <w:highlight w:val="green"/>
        </w:rPr>
        <w:sectPr w:rsidR="007A2970" w:rsidSect="004F7D28">
          <w:pgSz w:w="12240" w:h="15840"/>
          <w:pgMar w:top="1417" w:right="1701" w:bottom="1417" w:left="1701" w:header="708" w:footer="708" w:gutter="0"/>
          <w:cols w:space="708"/>
          <w:docGrid w:linePitch="360"/>
        </w:sectPr>
      </w:pPr>
    </w:p>
    <w:tbl>
      <w:tblPr>
        <w:tblW w:w="0" w:type="auto"/>
        <w:jc w:val="center"/>
        <w:tblLayout w:type="fixed"/>
        <w:tblCellMar>
          <w:left w:w="70" w:type="dxa"/>
          <w:right w:w="70" w:type="dxa"/>
        </w:tblCellMar>
        <w:tblLook w:val="04A0" w:firstRow="1" w:lastRow="0" w:firstColumn="1" w:lastColumn="0" w:noHBand="0" w:noVBand="1"/>
      </w:tblPr>
      <w:tblGrid>
        <w:gridCol w:w="410"/>
        <w:gridCol w:w="1682"/>
        <w:gridCol w:w="1108"/>
        <w:gridCol w:w="1175"/>
        <w:gridCol w:w="1175"/>
        <w:gridCol w:w="1175"/>
        <w:gridCol w:w="1175"/>
        <w:gridCol w:w="1175"/>
        <w:gridCol w:w="1175"/>
        <w:gridCol w:w="1176"/>
        <w:gridCol w:w="1141"/>
        <w:gridCol w:w="1008"/>
      </w:tblGrid>
      <w:tr w:rsidR="004A7FDC" w:rsidRPr="004A7FDC" w:rsidTr="00E90B12">
        <w:trPr>
          <w:trHeight w:val="420"/>
          <w:tblHeader/>
          <w:jc w:val="center"/>
        </w:trPr>
        <w:tc>
          <w:tcPr>
            <w:tcW w:w="13575" w:type="dxa"/>
            <w:gridSpan w:val="12"/>
            <w:tcBorders>
              <w:top w:val="nil"/>
              <w:left w:val="nil"/>
              <w:bottom w:val="single" w:sz="4" w:space="0" w:color="525252"/>
              <w:right w:val="nil"/>
            </w:tcBorders>
            <w:shd w:val="clear" w:color="auto" w:fill="auto"/>
            <w:vAlign w:val="center"/>
          </w:tcPr>
          <w:p w:rsidR="004A7FDC" w:rsidRPr="004A7FDC" w:rsidRDefault="004A7FDC" w:rsidP="004A7FDC">
            <w:pPr>
              <w:spacing w:after="0" w:line="240" w:lineRule="auto"/>
              <w:jc w:val="center"/>
              <w:rPr>
                <w:rFonts w:ascii="Calibri" w:eastAsia="Times New Roman" w:hAnsi="Calibri" w:cs="Times New Roman"/>
                <w:b/>
                <w:bCs/>
                <w:sz w:val="12"/>
                <w:szCs w:val="24"/>
                <w:lang w:eastAsia="es-MX"/>
              </w:rPr>
            </w:pPr>
            <w:r w:rsidRPr="004A7FDC">
              <w:rPr>
                <w:rFonts w:ascii="Calibri" w:eastAsia="Times New Roman" w:hAnsi="Calibri" w:cs="Times New Roman"/>
                <w:b/>
                <w:bCs/>
                <w:noProof/>
                <w:sz w:val="16"/>
                <w:szCs w:val="24"/>
                <w:lang w:eastAsia="es-MX"/>
              </w:rPr>
              <w:lastRenderedPageBreak/>
              <w:drawing>
                <wp:anchor distT="0" distB="0" distL="114300" distR="114300" simplePos="0" relativeHeight="251658240" behindDoc="1" locked="0" layoutInCell="1" allowOverlap="1">
                  <wp:simplePos x="0" y="0"/>
                  <wp:positionH relativeFrom="column">
                    <wp:posOffset>-20955</wp:posOffset>
                  </wp:positionH>
                  <wp:positionV relativeFrom="paragraph">
                    <wp:posOffset>-9525</wp:posOffset>
                  </wp:positionV>
                  <wp:extent cx="281305" cy="27622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FDC">
              <w:rPr>
                <w:rFonts w:ascii="Calibri" w:eastAsia="Times New Roman" w:hAnsi="Calibri" w:cs="Times New Roman"/>
                <w:b/>
                <w:bCs/>
                <w:sz w:val="16"/>
                <w:szCs w:val="24"/>
                <w:lang w:eastAsia="es-MX"/>
              </w:rPr>
              <w:t>Estimación de los recursos a Municipios, provenientes de Participaciones del Ramo General 28 para el Ejercicio Fiscal 2018</w:t>
            </w:r>
          </w:p>
        </w:tc>
      </w:tr>
      <w:tr w:rsidR="004A7FDC" w:rsidRPr="004A7FDC" w:rsidTr="00E90B12">
        <w:trPr>
          <w:trHeight w:val="176"/>
          <w:tblHeader/>
          <w:jc w:val="center"/>
        </w:trPr>
        <w:tc>
          <w:tcPr>
            <w:tcW w:w="410" w:type="dxa"/>
            <w:vMerge w:val="restart"/>
            <w:tcBorders>
              <w:top w:val="single" w:sz="4" w:space="0" w:color="525252"/>
              <w:left w:val="single" w:sz="4" w:space="0" w:color="525252"/>
              <w:bottom w:val="single" w:sz="4" w:space="0" w:color="FFFFFF" w:themeColor="background1"/>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lang w:eastAsia="es-MX"/>
              </w:rPr>
            </w:pPr>
            <w:r w:rsidRPr="004A7FDC">
              <w:rPr>
                <w:rFonts w:ascii="Calibri" w:eastAsia="Times New Roman" w:hAnsi="Calibri" w:cs="Times New Roman"/>
                <w:b/>
                <w:bCs/>
                <w:color w:val="FFFFFF"/>
                <w:sz w:val="12"/>
                <w:lang w:eastAsia="es-MX"/>
              </w:rPr>
              <w:t>Clave</w:t>
            </w:r>
          </w:p>
        </w:tc>
        <w:tc>
          <w:tcPr>
            <w:tcW w:w="1682" w:type="dxa"/>
            <w:vMerge w:val="restart"/>
            <w:tcBorders>
              <w:top w:val="single" w:sz="4" w:space="0" w:color="525252"/>
              <w:left w:val="single" w:sz="4" w:space="0" w:color="FFFFFF" w:themeColor="background1"/>
              <w:bottom w:val="single" w:sz="4" w:space="0" w:color="FFFFFF" w:themeColor="background1"/>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Municipio</w:t>
            </w:r>
          </w:p>
        </w:tc>
        <w:tc>
          <w:tcPr>
            <w:tcW w:w="1108" w:type="dxa"/>
            <w:vMerge w:val="restart"/>
            <w:tcBorders>
              <w:top w:val="single" w:sz="4" w:space="0" w:color="525252"/>
              <w:left w:val="single" w:sz="4" w:space="0" w:color="FFFFFF" w:themeColor="background1"/>
              <w:bottom w:val="single" w:sz="4" w:space="0" w:color="FFFFFF" w:themeColor="background1"/>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Total</w:t>
            </w:r>
          </w:p>
        </w:tc>
        <w:tc>
          <w:tcPr>
            <w:tcW w:w="7050" w:type="dxa"/>
            <w:gridSpan w:val="6"/>
            <w:tcBorders>
              <w:top w:val="single" w:sz="4" w:space="0" w:color="525252"/>
              <w:left w:val="single" w:sz="4" w:space="0" w:color="FFFFFF" w:themeColor="background1"/>
              <w:bottom w:val="single" w:sz="4" w:space="0" w:color="FFFFFF" w:themeColor="background1"/>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4"/>
                <w:lang w:eastAsia="es-MX"/>
              </w:rPr>
            </w:pPr>
            <w:r w:rsidRPr="004A7FDC">
              <w:rPr>
                <w:rFonts w:ascii="Calibri" w:eastAsia="Times New Roman" w:hAnsi="Calibri" w:cs="Times New Roman"/>
                <w:b/>
                <w:bCs/>
                <w:color w:val="FFFFFF"/>
                <w:sz w:val="12"/>
                <w:szCs w:val="24"/>
                <w:lang w:eastAsia="es-MX"/>
              </w:rPr>
              <w:t>Participaciones del Ramo General 28</w:t>
            </w:r>
          </w:p>
        </w:tc>
        <w:tc>
          <w:tcPr>
            <w:tcW w:w="3325" w:type="dxa"/>
            <w:gridSpan w:val="3"/>
            <w:tcBorders>
              <w:top w:val="single" w:sz="4" w:space="0" w:color="525252"/>
              <w:left w:val="single" w:sz="4" w:space="0" w:color="FFFFFF" w:themeColor="background1"/>
              <w:bottom w:val="single" w:sz="4" w:space="0" w:color="FFFFFF" w:themeColor="background1"/>
              <w:right w:val="single" w:sz="4" w:space="0" w:color="525252"/>
            </w:tcBorders>
            <w:shd w:val="clear" w:color="auto" w:fill="525252"/>
            <w:vAlign w:val="center"/>
            <w:hideMark/>
          </w:tcPr>
          <w:p w:rsidR="004A7FDC" w:rsidRPr="004A7FDC" w:rsidRDefault="003C35EC" w:rsidP="004A7FDC">
            <w:pPr>
              <w:spacing w:after="0" w:line="240" w:lineRule="auto"/>
              <w:jc w:val="center"/>
              <w:rPr>
                <w:rFonts w:ascii="Calibri" w:eastAsia="Times New Roman" w:hAnsi="Calibri" w:cs="Times New Roman"/>
                <w:b/>
                <w:bCs/>
                <w:color w:val="FFFFFF"/>
                <w:sz w:val="12"/>
                <w:szCs w:val="24"/>
                <w:lang w:eastAsia="es-MX"/>
              </w:rPr>
            </w:pPr>
            <w:r>
              <w:rPr>
                <w:rFonts w:ascii="Calibri" w:eastAsia="Times New Roman" w:hAnsi="Calibri" w:cs="Times New Roman"/>
                <w:b/>
                <w:bCs/>
                <w:color w:val="FFFFFF"/>
                <w:sz w:val="12"/>
                <w:szCs w:val="24"/>
                <w:lang w:eastAsia="es-MX"/>
              </w:rPr>
              <w:t xml:space="preserve">* </w:t>
            </w:r>
            <w:r w:rsidR="004A7FDC" w:rsidRPr="004A7FDC">
              <w:rPr>
                <w:rFonts w:ascii="Calibri" w:eastAsia="Times New Roman" w:hAnsi="Calibri" w:cs="Times New Roman"/>
                <w:b/>
                <w:bCs/>
                <w:color w:val="FFFFFF"/>
                <w:sz w:val="12"/>
                <w:szCs w:val="24"/>
                <w:lang w:eastAsia="es-MX"/>
              </w:rPr>
              <w:t xml:space="preserve"> Incentivos Derivados de la Colaboración Fiscal</w:t>
            </w:r>
          </w:p>
        </w:tc>
      </w:tr>
      <w:tr w:rsidR="004A7FDC" w:rsidRPr="004A7FDC" w:rsidTr="00E90B12">
        <w:trPr>
          <w:trHeight w:val="176"/>
          <w:tblHeader/>
          <w:jc w:val="center"/>
        </w:trPr>
        <w:tc>
          <w:tcPr>
            <w:tcW w:w="410" w:type="dxa"/>
            <w:vMerge/>
            <w:tcBorders>
              <w:top w:val="single" w:sz="4" w:space="0" w:color="FFFFFF" w:themeColor="background1"/>
              <w:left w:val="single" w:sz="4" w:space="0" w:color="525252"/>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rPr>
                <w:rFonts w:ascii="Calibri" w:eastAsia="Times New Roman" w:hAnsi="Calibri" w:cs="Times New Roman"/>
                <w:b/>
                <w:bCs/>
                <w:color w:val="FFFFFF"/>
                <w:sz w:val="12"/>
                <w:lang w:eastAsia="es-MX"/>
              </w:rPr>
            </w:pPr>
          </w:p>
        </w:tc>
        <w:tc>
          <w:tcPr>
            <w:tcW w:w="1682" w:type="dxa"/>
            <w:vMerge/>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rPr>
                <w:rFonts w:ascii="Calibri" w:eastAsia="Times New Roman" w:hAnsi="Calibri" w:cs="Times New Roman"/>
                <w:b/>
                <w:bCs/>
                <w:color w:val="FFFFFF"/>
                <w:sz w:val="12"/>
                <w:szCs w:val="20"/>
                <w:lang w:eastAsia="es-MX"/>
              </w:rPr>
            </w:pPr>
          </w:p>
        </w:tc>
        <w:tc>
          <w:tcPr>
            <w:tcW w:w="1108" w:type="dxa"/>
            <w:vMerge/>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rPr>
                <w:rFonts w:ascii="Calibri" w:eastAsia="Times New Roman" w:hAnsi="Calibri" w:cs="Times New Roman"/>
                <w:b/>
                <w:bCs/>
                <w:color w:val="FFFFFF"/>
                <w:sz w:val="12"/>
                <w:szCs w:val="20"/>
                <w:lang w:eastAsia="es-MX"/>
              </w:rPr>
            </w:pP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Fondo General de Participaciones</w:t>
            </w: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Fondo de Fomento Municipal</w:t>
            </w: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Participación por Impuestos Especiales</w:t>
            </w: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 xml:space="preserve">Fondo de Fiscalización y Recaudación </w:t>
            </w: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Fondo de Compensación</w:t>
            </w:r>
          </w:p>
        </w:tc>
        <w:tc>
          <w:tcPr>
            <w:tcW w:w="1175"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Fondo de Extracción de Hidrocarburos</w:t>
            </w:r>
          </w:p>
        </w:tc>
        <w:tc>
          <w:tcPr>
            <w:tcW w:w="1176"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 xml:space="preserve">Impuesto sobre </w:t>
            </w:r>
            <w:proofErr w:type="spellStart"/>
            <w:r w:rsidRPr="004A7FDC">
              <w:rPr>
                <w:rFonts w:ascii="Calibri" w:eastAsia="Times New Roman" w:hAnsi="Calibri" w:cs="Times New Roman"/>
                <w:b/>
                <w:bCs/>
                <w:color w:val="FFFFFF"/>
                <w:sz w:val="12"/>
                <w:szCs w:val="20"/>
                <w:lang w:eastAsia="es-MX"/>
              </w:rPr>
              <w:t>Automoviles</w:t>
            </w:r>
            <w:proofErr w:type="spellEnd"/>
            <w:r w:rsidRPr="004A7FDC">
              <w:rPr>
                <w:rFonts w:ascii="Calibri" w:eastAsia="Times New Roman" w:hAnsi="Calibri" w:cs="Times New Roman"/>
                <w:b/>
                <w:bCs/>
                <w:color w:val="FFFFFF"/>
                <w:sz w:val="12"/>
                <w:szCs w:val="20"/>
                <w:lang w:eastAsia="es-MX"/>
              </w:rPr>
              <w:t xml:space="preserve"> Nuevos</w:t>
            </w:r>
          </w:p>
        </w:tc>
        <w:tc>
          <w:tcPr>
            <w:tcW w:w="1141" w:type="dxa"/>
            <w:tcBorders>
              <w:top w:val="single" w:sz="4" w:space="0" w:color="FFFFFF" w:themeColor="background1"/>
              <w:left w:val="single" w:sz="4" w:space="0" w:color="FFFFFF" w:themeColor="background1"/>
              <w:bottom w:val="single" w:sz="4" w:space="0" w:color="525252"/>
              <w:right w:val="single" w:sz="4" w:space="0" w:color="FFFFFF" w:themeColor="background1"/>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 xml:space="preserve">Compensación del Impuesto sobre </w:t>
            </w:r>
            <w:proofErr w:type="spellStart"/>
            <w:r w:rsidRPr="004A7FDC">
              <w:rPr>
                <w:rFonts w:ascii="Calibri" w:eastAsia="Times New Roman" w:hAnsi="Calibri" w:cs="Times New Roman"/>
                <w:b/>
                <w:bCs/>
                <w:color w:val="FFFFFF"/>
                <w:sz w:val="12"/>
                <w:szCs w:val="20"/>
                <w:lang w:eastAsia="es-MX"/>
              </w:rPr>
              <w:t>Automoviles</w:t>
            </w:r>
            <w:proofErr w:type="spellEnd"/>
            <w:r w:rsidRPr="004A7FDC">
              <w:rPr>
                <w:rFonts w:ascii="Calibri" w:eastAsia="Times New Roman" w:hAnsi="Calibri" w:cs="Times New Roman"/>
                <w:b/>
                <w:bCs/>
                <w:color w:val="FFFFFF"/>
                <w:sz w:val="12"/>
                <w:szCs w:val="20"/>
                <w:lang w:eastAsia="es-MX"/>
              </w:rPr>
              <w:t xml:space="preserve"> Nuevos</w:t>
            </w:r>
          </w:p>
        </w:tc>
        <w:tc>
          <w:tcPr>
            <w:tcW w:w="1008" w:type="dxa"/>
            <w:tcBorders>
              <w:top w:val="single" w:sz="4" w:space="0" w:color="FFFFFF" w:themeColor="background1"/>
              <w:left w:val="single" w:sz="4" w:space="0" w:color="FFFFFF" w:themeColor="background1"/>
              <w:bottom w:val="single" w:sz="4" w:space="0" w:color="525252"/>
              <w:right w:val="single" w:sz="4" w:space="0" w:color="525252"/>
            </w:tcBorders>
            <w:shd w:val="clear" w:color="auto" w:fill="525252"/>
            <w:vAlign w:val="center"/>
            <w:hideMark/>
          </w:tcPr>
          <w:p w:rsidR="004A7FDC" w:rsidRPr="004A7FDC" w:rsidRDefault="004A7FDC" w:rsidP="004A7FDC">
            <w:pPr>
              <w:spacing w:after="0" w:line="240" w:lineRule="auto"/>
              <w:jc w:val="center"/>
              <w:rPr>
                <w:rFonts w:ascii="Calibri" w:eastAsia="Times New Roman" w:hAnsi="Calibri" w:cs="Times New Roman"/>
                <w:b/>
                <w:bCs/>
                <w:color w:val="FFFFFF"/>
                <w:sz w:val="12"/>
                <w:szCs w:val="20"/>
                <w:lang w:eastAsia="es-MX"/>
              </w:rPr>
            </w:pPr>
            <w:r w:rsidRPr="004A7FDC">
              <w:rPr>
                <w:rFonts w:ascii="Calibri" w:eastAsia="Times New Roman" w:hAnsi="Calibri" w:cs="Times New Roman"/>
                <w:b/>
                <w:bCs/>
                <w:color w:val="FFFFFF"/>
                <w:sz w:val="12"/>
                <w:szCs w:val="20"/>
                <w:lang w:eastAsia="es-MX"/>
              </w:rPr>
              <w:t xml:space="preserve">Impuesto a las Gasolinas y </w:t>
            </w:r>
            <w:proofErr w:type="spellStart"/>
            <w:r w:rsidRPr="004A7FDC">
              <w:rPr>
                <w:rFonts w:ascii="Calibri" w:eastAsia="Times New Roman" w:hAnsi="Calibri" w:cs="Times New Roman"/>
                <w:b/>
                <w:bCs/>
                <w:color w:val="FFFFFF"/>
                <w:sz w:val="12"/>
                <w:szCs w:val="20"/>
                <w:lang w:eastAsia="es-MX"/>
              </w:rPr>
              <w:t>Diesel</w:t>
            </w:r>
            <w:proofErr w:type="spellEnd"/>
          </w:p>
        </w:tc>
      </w:tr>
      <w:tr w:rsidR="004A7FDC" w:rsidRPr="004A7FDC" w:rsidTr="00E90B12">
        <w:trPr>
          <w:trHeight w:val="176"/>
          <w:jc w:val="center"/>
        </w:trPr>
        <w:tc>
          <w:tcPr>
            <w:tcW w:w="410" w:type="dxa"/>
            <w:tcBorders>
              <w:top w:val="single" w:sz="4" w:space="0" w:color="525252"/>
              <w:left w:val="single" w:sz="4" w:space="0" w:color="auto"/>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Calibri" w:eastAsia="Times New Roman" w:hAnsi="Calibri" w:cs="Times New Roman"/>
                <w:color w:val="000000"/>
                <w:sz w:val="12"/>
                <w:lang w:eastAsia="es-MX"/>
              </w:rPr>
            </w:pPr>
            <w:r w:rsidRPr="004A7FDC">
              <w:rPr>
                <w:rFonts w:ascii="Calibri" w:eastAsia="Times New Roman" w:hAnsi="Calibri" w:cs="Times New Roman"/>
                <w:color w:val="000000"/>
                <w:sz w:val="12"/>
                <w:lang w:eastAsia="es-MX"/>
              </w:rPr>
              <w:t> </w:t>
            </w:r>
          </w:p>
        </w:tc>
        <w:tc>
          <w:tcPr>
            <w:tcW w:w="1682" w:type="dxa"/>
            <w:tcBorders>
              <w:top w:val="single" w:sz="4" w:space="0" w:color="525252"/>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jc w:val="center"/>
              <w:rPr>
                <w:rFonts w:ascii="Arial" w:eastAsia="Times New Roman" w:hAnsi="Arial" w:cs="Arial"/>
                <w:b/>
                <w:bCs/>
                <w:sz w:val="12"/>
                <w:szCs w:val="18"/>
                <w:lang w:eastAsia="es-MX"/>
              </w:rPr>
            </w:pPr>
            <w:r w:rsidRPr="004A7FDC">
              <w:rPr>
                <w:rFonts w:ascii="Arial" w:eastAsia="Times New Roman" w:hAnsi="Arial" w:cs="Arial"/>
                <w:b/>
                <w:bCs/>
                <w:sz w:val="12"/>
                <w:szCs w:val="18"/>
                <w:lang w:eastAsia="es-MX"/>
              </w:rPr>
              <w:t xml:space="preserve">Total de Participaciones estimadas </w:t>
            </w:r>
          </w:p>
        </w:tc>
        <w:tc>
          <w:tcPr>
            <w:tcW w:w="1108"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6,251,854,234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4,874,977,540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783,325,935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39,728,603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241,046,199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144,334,545 </w:t>
            </w:r>
          </w:p>
        </w:tc>
        <w:tc>
          <w:tcPr>
            <w:tcW w:w="1175"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16,896,852 </w:t>
            </w:r>
          </w:p>
        </w:tc>
        <w:tc>
          <w:tcPr>
            <w:tcW w:w="1176"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31,812,449 </w:t>
            </w:r>
          </w:p>
        </w:tc>
        <w:tc>
          <w:tcPr>
            <w:tcW w:w="1141"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7,883,038 </w:t>
            </w:r>
          </w:p>
        </w:tc>
        <w:tc>
          <w:tcPr>
            <w:tcW w:w="1008" w:type="dxa"/>
            <w:tcBorders>
              <w:top w:val="single" w:sz="4" w:space="0" w:color="525252"/>
              <w:left w:val="nil"/>
              <w:bottom w:val="single" w:sz="4" w:space="0" w:color="auto"/>
              <w:right w:val="single" w:sz="4" w:space="0" w:color="auto"/>
            </w:tcBorders>
            <w:shd w:val="clear" w:color="000000" w:fill="FFFFFF"/>
            <w:noWrap/>
            <w:vAlign w:val="center"/>
            <w:hideMark/>
          </w:tcPr>
          <w:p w:rsidR="004A7FDC" w:rsidRPr="004A7FDC" w:rsidRDefault="004A7FDC" w:rsidP="004A7FDC">
            <w:pPr>
              <w:spacing w:after="0" w:line="240" w:lineRule="auto"/>
              <w:rPr>
                <w:rFonts w:ascii="Arial" w:eastAsia="Times New Roman" w:hAnsi="Arial" w:cs="Arial"/>
                <w:b/>
                <w:bCs/>
                <w:color w:val="000000"/>
                <w:sz w:val="12"/>
                <w:szCs w:val="20"/>
                <w:lang w:eastAsia="es-MX"/>
              </w:rPr>
            </w:pPr>
            <w:r w:rsidRPr="004A7FDC">
              <w:rPr>
                <w:rFonts w:ascii="Arial" w:eastAsia="Times New Roman" w:hAnsi="Arial" w:cs="Arial"/>
                <w:b/>
                <w:bCs/>
                <w:color w:val="000000"/>
                <w:sz w:val="12"/>
                <w:szCs w:val="20"/>
                <w:lang w:eastAsia="es-MX"/>
              </w:rPr>
              <w:t xml:space="preserve">      111,849,073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001</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Acacoyagua</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20,736,160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17,216,217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2,231,059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163,640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125,297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489,989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99,172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31,080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379,707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002</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Acala</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19,268,190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15,195,471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2,618,472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134,660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150,603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591,546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92,666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26,365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458,406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003</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Acapetahua</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31,236,178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25,477,235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3,688,344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235,713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196,656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812,656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151,753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44,071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629,751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004</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Altamirano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38,672,846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27,449,632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4,026,702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274,666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4,927,567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1,009,002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156,781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46,592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781,905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005</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Amatán</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28,032,096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18,201,094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3,551,282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175,069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2,889,836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593,055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2,025,152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104,544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32,488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459,576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006</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Amatenango</w:t>
              </w:r>
              <w:proofErr w:type="spellEnd"/>
              <w:r w:rsidR="004A7FDC" w:rsidRPr="004A7FDC">
                <w:rPr>
                  <w:rFonts w:ascii="Arial" w:eastAsia="Times New Roman" w:hAnsi="Arial" w:cs="Arial"/>
                  <w:sz w:val="12"/>
                  <w:szCs w:val="20"/>
                  <w:lang w:eastAsia="es-MX"/>
                </w:rPr>
                <w:t xml:space="preserve"> de la Frontera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38,932,489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29,615,225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7,045,214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326,923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212,954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858,274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161,801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46,997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665,102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007</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Amatenango</w:t>
              </w:r>
              <w:proofErr w:type="spellEnd"/>
              <w:r w:rsidR="004A7FDC" w:rsidRPr="004A7FDC">
                <w:rPr>
                  <w:rFonts w:ascii="Arial" w:eastAsia="Times New Roman" w:hAnsi="Arial" w:cs="Arial"/>
                  <w:sz w:val="12"/>
                  <w:szCs w:val="20"/>
                  <w:lang w:eastAsia="es-MX"/>
                </w:rPr>
                <w:t xml:space="preserve"> del Valle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15,974,983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12,406,716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985,645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125,334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1,784,210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327,916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68,687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22,363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254,112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008</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Angel</w:t>
              </w:r>
              <w:proofErr w:type="spellEnd"/>
              <w:r w:rsidR="004A7FDC" w:rsidRPr="004A7FDC">
                <w:rPr>
                  <w:rFonts w:ascii="Arial" w:eastAsia="Times New Roman" w:hAnsi="Arial" w:cs="Arial"/>
                  <w:sz w:val="12"/>
                  <w:szCs w:val="20"/>
                  <w:lang w:eastAsia="es-MX"/>
                </w:rPr>
                <w:t xml:space="preserve"> Albino Corzo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24,428,559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19,457,162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3,021,372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174,795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195,146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804,775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118,388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33,277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623,644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009</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Arriaga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49,420,017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40,811,176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5,819,421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381,467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277,966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1,024,761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237,088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74,021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794,118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010</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Bejucal de Ocampo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11,490,802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9,743,576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1,135,516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91,091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51,929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222,411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55,177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18,749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172,353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011</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Bella Vista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28,323,588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23,245,806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3,502,336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260,070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139,572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570,905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125,340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37,149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442,411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012</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Berriozábal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46,891,638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37,309,904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6,200,798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223,386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358,402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1,388,114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277,435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57,908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1,075,690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013</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Bochil</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28,798,139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22,142,880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4,273,371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206,084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242,508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993,455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132,474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37,509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769,857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014</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Bosque, El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29,788,380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21,940,594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2,981,427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241,497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3,256,846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683,439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120,147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34,812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529,617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015</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Cacahoatán</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41,971,193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33,067,048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5,869,506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307,476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315,939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1,215,277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198,935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55,258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941,754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016</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Catazajá</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24,599,802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20,822,699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2,457,715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187,756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118,250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480,243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122,054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38,931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372,154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017</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Cintalapa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85,229,922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68,141,238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11,586,933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446,597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574,620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2,187,972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489,112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107,927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1,695,524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018</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proofErr w:type="spellStart"/>
              <w:r w:rsidR="004A7FDC" w:rsidRPr="004A7FDC">
                <w:rPr>
                  <w:rFonts w:ascii="Arial" w:eastAsia="Times New Roman" w:hAnsi="Arial" w:cs="Arial"/>
                  <w:sz w:val="12"/>
                  <w:szCs w:val="20"/>
                  <w:lang w:eastAsia="es-MX"/>
                </w:rPr>
                <w:t>Coapilla</w:t>
              </w:r>
              <w:proofErr w:type="spellEnd"/>
              <w:r w:rsidR="004A7FDC" w:rsidRPr="004A7FDC">
                <w:rPr>
                  <w:rFonts w:ascii="Arial" w:eastAsia="Times New Roman" w:hAnsi="Arial" w:cs="Arial"/>
                  <w:sz w:val="12"/>
                  <w:szCs w:val="20"/>
                  <w:lang w:eastAsia="es-MX"/>
                </w:rPr>
                <w:t xml:space="preserve">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16,969,578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14,263,524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1,920,429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151,141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63,820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263,924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77,226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24,992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204,522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019</w:t>
            </w:r>
          </w:p>
        </w:tc>
        <w:tc>
          <w:tcPr>
            <w:tcW w:w="1682" w:type="dxa"/>
            <w:tcBorders>
              <w:top w:val="nil"/>
              <w:left w:val="nil"/>
              <w:bottom w:val="single" w:sz="4" w:space="0" w:color="auto"/>
              <w:right w:val="single" w:sz="4" w:space="0" w:color="auto"/>
            </w:tcBorders>
            <w:shd w:val="clear" w:color="auto" w:fill="auto"/>
            <w:vAlign w:val="center"/>
            <w:hideMark/>
          </w:tcPr>
          <w:p w:rsidR="004A7FDC" w:rsidRPr="004A7FDC" w:rsidRDefault="00913234" w:rsidP="004A7FDC">
            <w:pPr>
              <w:spacing w:after="0" w:line="240" w:lineRule="auto"/>
              <w:rPr>
                <w:rFonts w:ascii="Arial" w:eastAsia="Times New Roman" w:hAnsi="Arial" w:cs="Arial"/>
                <w:sz w:val="12"/>
                <w:szCs w:val="20"/>
                <w:lang w:eastAsia="es-MX"/>
              </w:rPr>
            </w:pPr>
            <w:hyperlink w:history="1">
              <w:r w:rsidR="004A7FDC" w:rsidRPr="004A7FDC">
                <w:rPr>
                  <w:rFonts w:ascii="Arial" w:eastAsia="Times New Roman" w:hAnsi="Arial" w:cs="Arial"/>
                  <w:sz w:val="12"/>
                  <w:szCs w:val="20"/>
                  <w:lang w:eastAsia="es-MX"/>
                </w:rPr>
                <w:t xml:space="preserve">Comitán de Domínguez </w:t>
              </w:r>
            </w:hyperlink>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149,451,312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119,698,928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19,691,916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1,076,155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1,063,301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3,936,457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733,628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200,451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3,050,476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Concordia, 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45,799,490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32,666,060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9,807,779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318,207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321,558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1,374,821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191,337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54,339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1,065,389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Copainalá</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24,987,955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20,088,228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3,343,703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180,621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151,061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601,817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120,655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35,503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466,366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Chalchihuitán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21,344,640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13,589,999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3,028,652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118,620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3,453,915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589,883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80,709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25,746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457,117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Chamula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80,171,373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50,276,037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8,912,792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533,746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15,050,799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2,835,960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290,237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74,136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2,197,668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Chanal</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19,684,086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14,946,112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1,947,130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161,096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1,855,589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376,243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81,055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25,300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291,562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Chapultenango</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13,366,593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11,010,915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1,746,074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99,262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52,968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209,619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65,292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20,024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162,440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Chenalhó</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40,465,774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26,553,349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4,384,812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277,015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6,779,345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1,283,254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152,100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41,468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994,431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Chiapa de Corzo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80,457,085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62,991,037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11,150,726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483,869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698,143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2,596,013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428,132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97,439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2,011,727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Chiapilla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15,357,195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14,126,588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629,642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151,313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40,876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173,720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75,109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25,326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134,621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029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Chicoasén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15,297,826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10,039,533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4,814,557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102,612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34,647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131,527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54,317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18,710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101,924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Chicomuselo</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34,656,940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27,824,817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4,350,816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247,904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240,755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1,000,205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168,762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48,593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775,088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Chilón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111,573,728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62,990,092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16,705,206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597,815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23,255,020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4,249,721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386,884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95,757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3,293,233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Escuintla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33,825,300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27,161,452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4,434,745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259,055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220,507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869,818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158,271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47,405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674,048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Francisco León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12,588,827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10,146,720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1,825,834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95,276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51,485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221,194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57,638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19,270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171,410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Frontera Comalapa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57,200,969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43,971,297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8,407,551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399,316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508,867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2,012,235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271,083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71,280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1,559,340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Frontera Hidalgo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20,350,244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16,440,025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2,823,122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133,939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99,894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405,739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104,096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29,010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314,419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Grandeza, 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13,549,514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11,777,939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1,170,450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116,258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48,901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196,524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64,900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22,249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152,292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Huehuetán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35,073,261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28,329,763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4,280,748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267,312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242,647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978,480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167,975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48,083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758,253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Huixtán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24,716,923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19,847,014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3,126,357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194,055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163,707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697,107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113,840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34,634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540,209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039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Huitiupán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28,594,951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20,147,176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3,527,814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200,838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3,327,651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699,700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115,344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34,210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542,218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Huixtla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67,472,474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54,780,544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8,884,673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372,224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376,488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1,456,332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382,871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90,788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1,128,554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Independencia, 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41,009,431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32,681,849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5,211,291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340,024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311,067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1,254,664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186,164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52,095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972,276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Ixhuatán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14,583,906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12,346,615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1,390,864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111,047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78,593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316,131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72,953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22,723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244,979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lastRenderedPageBreak/>
              <w:t>043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Ixtacomitán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16,598,192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13,018,717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1,621,918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114,295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74,643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303,739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1,127,503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78,192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23,808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235,376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Ixtapa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26,235,309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20,268,344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4,089,974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188,738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188,466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757,496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120,104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35,181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587,006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Ixtapangajoya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18,914,391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16,307,433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1,427,030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192,356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37,308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155,917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563,542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83,203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26,778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120,824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Jiquipilas</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43,844,633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35,368,179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5,714,866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328,852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271,002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1,064,930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211,420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60,140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825,245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Jitotol</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21,549,948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17,945,011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2,095,273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184,123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142,787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592,382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101,180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30,137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459,055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Juárez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35,637,112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28,166,293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3,638,132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249,383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147,056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560,461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2,221,303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169,563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50,604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434,318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049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Larráinzar</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27,408,775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23,295,868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2,244,569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267,156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165,536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718,206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125,318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35,564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556,559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Libertad, 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19,847,788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18,098,411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1,163,154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179,271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34,058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134,481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101,641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32,558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104,214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Mapastepec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45,925,470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37,083,894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5,579,046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332,617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332,140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1,300,630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225,770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63,477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1,007,896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Margaritas, Las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108,957,134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68,637,294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14,163,281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620,856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18,320,946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3,762,831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426,761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109,238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2,915,928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Mazapa</w:t>
            </w:r>
            <w:proofErr w:type="spellEnd"/>
            <w:r w:rsidRPr="004A7FDC">
              <w:rPr>
                <w:rFonts w:ascii="Arial" w:eastAsia="Times New Roman" w:hAnsi="Arial" w:cs="Arial"/>
                <w:sz w:val="12"/>
                <w:szCs w:val="20"/>
                <w:lang w:eastAsia="es-MX"/>
              </w:rPr>
              <w:t xml:space="preserve"> de Madero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12,782,726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10,573,682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1,597,734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98,962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53,834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213,165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59,746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20,414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165,188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Mazatán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31,431,938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25,132,233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4,172,348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232,099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202,608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844,681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150,135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43,265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654,568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Metapa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11,955,766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10,598,804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874,449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90,011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39,795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151,494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63,231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20,584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117,397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Mitontic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13,519,037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9,653,200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907,146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74,699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2,110,736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391,292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58,817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19,923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303,224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Motozintla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70,425,941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54,879,759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10,670,966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376,714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505,617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1,981,962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390,292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84,750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1,535,881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Nicolás Ruíz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10,166,618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8,584,549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593,635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81,607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613,697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128,825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47,504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16,969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99,831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059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Ocosingo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211,124,485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113,147,791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51,254,944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1,064,740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32,854,689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6,722,241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700,025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170,792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5,209,262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Ocotepec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17,918,772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12,895,635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2,008,294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121,486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2,084,619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400,548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73,934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23,859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310,396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Ocozocoautla de Espinosa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70,191,252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54,333,745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9,826,827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453,253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638,218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2,535,856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349,787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88,457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1,965,109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Ostuacán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27,179,859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20,775,393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3,102,159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205,374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125,616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518,037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1,897,455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117,561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36,821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401,442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Osumacinta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9,708,065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8,123,172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1,247,983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77,813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25,514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97,318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45,002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15,848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75,415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Oxchuc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46,615,303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29,768,851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5,079,508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297,022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8,452,020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1,575,333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174,140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47,658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1,220,771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Palenque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123,306,159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100,644,165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14,288,578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797,272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830,321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3,334,361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662,661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164,908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2,583,894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Pantelhó</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25,373,379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16,523,272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3,036,072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154,567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4,206,511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747,515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97,010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29,161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579,271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Pantepec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21,067,446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15,658,598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2,708,399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166,833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1,767,650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368,427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85,116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26,918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285,505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Pichucalco</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49,440,376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38,957,951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4,923,908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280,638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215,553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832,088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3,255,965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260,795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68,669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644,809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069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Pijijiapan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55,052,455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43,652,843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7,661,566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361,236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370,896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1,495,158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277,628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74,487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1,158,642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Porvenir, El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18,810,084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15,921,245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1,824,630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146,080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97,850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393,330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92,434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29,713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304,803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Villa </w:t>
            </w:r>
            <w:proofErr w:type="spellStart"/>
            <w:r w:rsidRPr="004A7FDC">
              <w:rPr>
                <w:rFonts w:ascii="Arial" w:eastAsia="Times New Roman" w:hAnsi="Arial" w:cs="Arial"/>
                <w:sz w:val="12"/>
                <w:szCs w:val="20"/>
                <w:lang w:eastAsia="es-MX"/>
              </w:rPr>
              <w:t>Comaltitlán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41,523,699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34,356,420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4,905,343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330,554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200,682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828,495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203,720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56,461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642,025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Pueblo Nuevo </w:t>
            </w:r>
            <w:proofErr w:type="spellStart"/>
            <w:r w:rsidRPr="004A7FDC">
              <w:rPr>
                <w:rFonts w:ascii="Arial" w:eastAsia="Times New Roman" w:hAnsi="Arial" w:cs="Arial"/>
                <w:sz w:val="12"/>
                <w:szCs w:val="20"/>
                <w:lang w:eastAsia="es-MX"/>
              </w:rPr>
              <w:t>Solistahuacán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23,807,325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17,504,624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4,560,400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161,012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171,745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718,059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105,188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29,851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556,445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Rayón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14,285,928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12,181,506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1,355,797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115,125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66,370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267,521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69,959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22,342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207,310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Reforma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75,967,910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60,729,004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7,484,764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233,512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312,543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1,065,119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4,721,028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505,737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90,811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825,392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Rosas, Las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31,249,711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22,231,270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2,887,579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206,986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4,216,724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865,910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131,279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38,943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671,019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Sabanilla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31,890,189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20,865,224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4,620,782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198,357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4,513,763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864,243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121,198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36,894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669,727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Salto de Agua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60,555,924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40,107,681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6,602,953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367,045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9,687,082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1,961,449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240,089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69,641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1,519,985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 Cristóbal de las Casas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206,013,030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164,276,876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28,656,723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1,286,965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1,452,338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5,059,782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1,099,850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259,521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3,920,974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079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 Fernando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36,713,532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28,785,246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5,291,008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259,326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271,660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1,060,316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175,728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48,577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821,670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Siltepec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32,875,574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25,782,223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4,775,391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257,964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218,997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929,449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148,361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42,930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720,258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Simojovel</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47,490,708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30,668,939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6,948,709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289,375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6,899,918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1,380,238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182,015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51,927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1,069,587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Sitalá</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21,695,194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15,413,115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1,646,241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142,407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3,430,599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532,365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89,313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28,608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412,545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Socoltenango</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19,713,038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16,461,279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1,892,112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149,513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128,464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537,841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96,857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30,185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416,788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Solosuchiapa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23,415,555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18,895,214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2,850,352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224,890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56,003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234,494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845,942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96,783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30,160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181,716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Soyaló</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15,968,091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12,976,354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2,171,048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133,919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74,193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291,943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71,782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22,616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226,235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Suchiapa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24,608,147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19,522,418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3,472,650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158,859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166,645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636,151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124,989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33,462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492,972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lastRenderedPageBreak/>
              <w:t>087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Suchiate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38,800,714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31,052,025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5,007,501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300,217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268,840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1,092,180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179,386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54,202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846,363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Sunuapa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14,128,596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12,827,931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698,676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143,292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15,820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64,653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238,961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66,799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22,360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50,102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089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Tapachula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538,938,178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454,260,050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60,660,475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2,057,783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2,412,509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8,566,899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3,656,512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685,208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6,638,741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Tapalapa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11,982,950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10,686,598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896,503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104,917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26,602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106,462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59,416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19,950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82,501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Tapilula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14,525,944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11,457,741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2,189,089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96,825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89,299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339,155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69,460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21,554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262,821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Tecpatán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21,681,989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16,549,118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3,529,641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143,320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158,697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659,229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103,105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28,022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510,856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Tenejapa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42,276,334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27,293,607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5,878,759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270,901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6,288,861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1,318,599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159,737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44,049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1,021,821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Teopisca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37,571,838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29,309,387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5,167,935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301,943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299,176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1,283,621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169,114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45,946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994,715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Tila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68,819,056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41,560,859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10,094,326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389,043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12,155,615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2,422,528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252,746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66,650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1,877,288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Tonalá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91,822,474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74,544,288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11,306,278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574,697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617,949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2,344,222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494,552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123,882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1,816,606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Totolapa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15,133,927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12,394,094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1,026,640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126,808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1,098,354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224,094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67,732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22,548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173,657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099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Trinitaria, La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64,806,410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50,156,564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9,385,425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456,959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532,988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2,188,847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306,444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82,981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1,696,202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Tumbalá</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38,533,338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23,567,762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7,336,554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217,459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5,334,482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1,068,214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139,388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41,690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827,790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Tuxtla Gutiérrez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1,199,557,363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1,030,890,299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124,413,413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7,491,845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4,148,696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13,425,466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7,250,890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1,532,967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10,403,787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Tuxtla Chico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41,626,754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33,156,644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5,620,610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261,617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289,808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1,141,136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217,073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55,566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884,300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Tuzantán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28,748,914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23,412,804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3,128,769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213,074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220,043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897,342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141,628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39,878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695,377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Tzimol</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20,448,910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16,838,228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2,458,802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154,869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106,131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429,007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99,208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30,217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332,450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Unión Juárez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17,322,149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14,342,571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1,878,101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131,610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106,366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424,367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84,294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25,985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328,855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Venustiano Carranza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57,350,768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44,779,760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8,015,482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417,744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450,473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1,883,807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268,763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74,922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1,459,817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Villa Corzo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59,044,415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46,171,713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8,130,244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463,523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470,804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1,952,397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268,335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74,428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1,512,970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Villaflores</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103,582,561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81,914,583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14,641,946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571,225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726,429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2,830,513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574,053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130,363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2,193,448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109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Yajalón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41,693,127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29,323,076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4,251,508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269,052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5,576,256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1,153,751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172,078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53,330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894,076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 Lucas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18,023,152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15,198,289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1,106,091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175,168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1,051,221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218,816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78,841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25,159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169,567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Zinacantán</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36,275,948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22,985,171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3,990,798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213,492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6,607,328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1,297,164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138,382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38,403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1,005,210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 Juan </w:t>
            </w:r>
            <w:proofErr w:type="spellStart"/>
            <w:r w:rsidRPr="004A7FDC">
              <w:rPr>
                <w:rFonts w:ascii="Arial" w:eastAsia="Times New Roman" w:hAnsi="Arial" w:cs="Arial"/>
                <w:sz w:val="12"/>
                <w:szCs w:val="20"/>
                <w:lang w:eastAsia="es-MX"/>
              </w:rPr>
              <w:t>Cancuc</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28,767,146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17,967,852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1,559,919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156,161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6,818,910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1,195,727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110,967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31,005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926,604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Aldama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5,369,134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4,408,848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486,050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34,980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46,510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201,114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27,159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8,625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155,849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Benemérito de las Américas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16,413,582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12,733,585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2,277,275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118,012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139,925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589,781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76,463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21,501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457,039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Maravilla </w:t>
            </w:r>
            <w:proofErr w:type="spellStart"/>
            <w:r w:rsidRPr="004A7FDC">
              <w:rPr>
                <w:rFonts w:ascii="Arial" w:eastAsia="Times New Roman" w:hAnsi="Arial" w:cs="Arial"/>
                <w:sz w:val="12"/>
                <w:szCs w:val="20"/>
                <w:lang w:eastAsia="es-MX"/>
              </w:rPr>
              <w:t>Tenejapa</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15,115,877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10,676,407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1,456,161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97,151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2,078,960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408,321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63,286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19,171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316,420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116</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Marqués de Comillas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11,364,833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9,039,598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1,487,959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76,609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79,300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343,215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56,626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15,559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265,967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117</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Montecristo de Guerrero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9,556,511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8,070,788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894,823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74,130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53,232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226,345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46,429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15,363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175,401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118</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 Andrés </w:t>
            </w:r>
            <w:proofErr w:type="spellStart"/>
            <w:r w:rsidRPr="004A7FDC">
              <w:rPr>
                <w:rFonts w:ascii="Arial" w:eastAsia="Times New Roman" w:hAnsi="Arial" w:cs="Arial"/>
                <w:sz w:val="12"/>
                <w:szCs w:val="20"/>
                <w:lang w:eastAsia="es-MX"/>
              </w:rPr>
              <w:t>Duraznal</w:t>
            </w:r>
            <w:proofErr w:type="spellEnd"/>
            <w:r w:rsidRPr="004A7FDC">
              <w:rPr>
                <w:rFonts w:ascii="Arial" w:eastAsia="Times New Roman" w:hAnsi="Arial" w:cs="Arial"/>
                <w:sz w:val="12"/>
                <w:szCs w:val="20"/>
                <w:lang w:eastAsia="es-MX"/>
              </w:rPr>
              <w:t xml:space="preserve">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6,211,247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4,170,420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934,550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35,325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758,788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157,276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24,891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8,118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121,878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119</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Santiago el Pinar </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4,746,688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3,494,482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418,275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27,787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574,148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114,817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20,945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7,260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88,975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120</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Capitan</w:t>
            </w:r>
            <w:proofErr w:type="spellEnd"/>
            <w:r w:rsidRPr="004A7FDC">
              <w:rPr>
                <w:rFonts w:ascii="Arial" w:eastAsia="Times New Roman" w:hAnsi="Arial" w:cs="Arial"/>
                <w:sz w:val="12"/>
                <w:szCs w:val="20"/>
                <w:lang w:eastAsia="es-MX"/>
              </w:rPr>
              <w:t xml:space="preserve"> Luis </w:t>
            </w:r>
            <w:proofErr w:type="spellStart"/>
            <w:r w:rsidRPr="004A7FDC">
              <w:rPr>
                <w:rFonts w:ascii="Arial" w:eastAsia="Times New Roman" w:hAnsi="Arial" w:cs="Arial"/>
                <w:sz w:val="12"/>
                <w:szCs w:val="20"/>
                <w:lang w:eastAsia="es-MX"/>
              </w:rPr>
              <w:t>Angel</w:t>
            </w:r>
            <w:proofErr w:type="spellEnd"/>
            <w:r w:rsidRPr="004A7FDC">
              <w:rPr>
                <w:rFonts w:ascii="Arial" w:eastAsia="Times New Roman" w:hAnsi="Arial" w:cs="Arial"/>
                <w:sz w:val="12"/>
                <w:szCs w:val="20"/>
                <w:lang w:eastAsia="es-MX"/>
              </w:rPr>
              <w:t xml:space="preserve"> Vidal</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3,698,764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2,896,856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538,928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29,558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24,863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105,520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16,425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4,844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81,771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121</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Rincón </w:t>
            </w:r>
            <w:proofErr w:type="spellStart"/>
            <w:r w:rsidRPr="004A7FDC">
              <w:rPr>
                <w:rFonts w:ascii="Arial" w:eastAsia="Times New Roman" w:hAnsi="Arial" w:cs="Arial"/>
                <w:sz w:val="12"/>
                <w:szCs w:val="20"/>
                <w:lang w:eastAsia="es-MX"/>
              </w:rPr>
              <w:t>Chamula</w:t>
            </w:r>
            <w:proofErr w:type="spellEnd"/>
            <w:r w:rsidRPr="004A7FDC">
              <w:rPr>
                <w:rFonts w:ascii="Arial" w:eastAsia="Times New Roman" w:hAnsi="Arial" w:cs="Arial"/>
                <w:sz w:val="12"/>
                <w:szCs w:val="20"/>
                <w:lang w:eastAsia="es-MX"/>
              </w:rPr>
              <w:t xml:space="preserve"> San Pedro</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6,538,291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4,955,831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1,079,931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47,381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49,594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207,349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29,003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8,521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160,681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122</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El Parral</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13,380,957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10,713,375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1,838,779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109,002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76,639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317,818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62,032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17,025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246,287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123</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Emiliano Zapata</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9,336,307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7,614,229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1,065,457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58,153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67,146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263,738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50,014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13,192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204,378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124</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proofErr w:type="spellStart"/>
            <w:r w:rsidRPr="004A7FDC">
              <w:rPr>
                <w:rFonts w:ascii="Arial" w:eastAsia="Times New Roman" w:hAnsi="Arial" w:cs="Arial"/>
                <w:sz w:val="12"/>
                <w:szCs w:val="20"/>
                <w:lang w:eastAsia="es-MX"/>
              </w:rPr>
              <w:t>Mezcalapa</w:t>
            </w:r>
            <w:proofErr w:type="spellEnd"/>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15,928,170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12,820,534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1,828,677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108,957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127,522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529,726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80,163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22,090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410,501 </w:t>
            </w:r>
          </w:p>
        </w:tc>
      </w:tr>
      <w:tr w:rsidR="004A7FDC" w:rsidRPr="004A7FDC" w:rsidTr="00E90B12">
        <w:trPr>
          <w:trHeight w:val="176"/>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jc w:val="center"/>
              <w:rPr>
                <w:rFonts w:ascii="Arial" w:eastAsia="Times New Roman" w:hAnsi="Arial" w:cs="Arial"/>
                <w:sz w:val="12"/>
                <w:szCs w:val="20"/>
                <w:lang w:eastAsia="es-MX"/>
              </w:rPr>
            </w:pPr>
            <w:r w:rsidRPr="004A7FDC">
              <w:rPr>
                <w:rFonts w:ascii="Arial" w:eastAsia="Times New Roman" w:hAnsi="Arial" w:cs="Arial"/>
                <w:sz w:val="12"/>
                <w:szCs w:val="20"/>
                <w:lang w:eastAsia="es-MX"/>
              </w:rPr>
              <w:t>125</w:t>
            </w:r>
          </w:p>
        </w:tc>
        <w:tc>
          <w:tcPr>
            <w:tcW w:w="1682"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Belisario Domínguez</w:t>
            </w:r>
          </w:p>
        </w:tc>
        <w:tc>
          <w:tcPr>
            <w:tcW w:w="11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1,624,593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1,030,564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494,548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9,206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10,602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40,369 </w:t>
            </w:r>
          </w:p>
        </w:tc>
        <w:tc>
          <w:tcPr>
            <w:tcW w:w="1175"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   </w:t>
            </w:r>
          </w:p>
        </w:tc>
        <w:tc>
          <w:tcPr>
            <w:tcW w:w="1176"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6,157 </w:t>
            </w:r>
          </w:p>
        </w:tc>
        <w:tc>
          <w:tcPr>
            <w:tcW w:w="1141" w:type="dxa"/>
            <w:tcBorders>
              <w:top w:val="nil"/>
              <w:left w:val="nil"/>
              <w:bottom w:val="single" w:sz="4" w:space="0" w:color="auto"/>
              <w:right w:val="single" w:sz="4" w:space="0" w:color="auto"/>
            </w:tcBorders>
            <w:shd w:val="clear" w:color="auto" w:fill="auto"/>
            <w:vAlign w:val="center"/>
            <w:hideMark/>
          </w:tcPr>
          <w:p w:rsidR="004A7FDC" w:rsidRPr="004A7FDC" w:rsidRDefault="004A7FDC" w:rsidP="004A7FDC">
            <w:pPr>
              <w:spacing w:after="0" w:line="240" w:lineRule="auto"/>
              <w:rPr>
                <w:rFonts w:ascii="Arial" w:eastAsia="Times New Roman" w:hAnsi="Arial" w:cs="Arial"/>
                <w:sz w:val="12"/>
                <w:szCs w:val="20"/>
                <w:lang w:eastAsia="es-MX"/>
              </w:rPr>
            </w:pPr>
            <w:r w:rsidRPr="004A7FDC">
              <w:rPr>
                <w:rFonts w:ascii="Arial" w:eastAsia="Times New Roman" w:hAnsi="Arial" w:cs="Arial"/>
                <w:sz w:val="12"/>
                <w:szCs w:val="20"/>
                <w:lang w:eastAsia="es-MX"/>
              </w:rPr>
              <w:t xml:space="preserve">                     1,863 </w:t>
            </w:r>
          </w:p>
        </w:tc>
        <w:tc>
          <w:tcPr>
            <w:tcW w:w="1008" w:type="dxa"/>
            <w:tcBorders>
              <w:top w:val="nil"/>
              <w:left w:val="nil"/>
              <w:bottom w:val="single" w:sz="4" w:space="0" w:color="auto"/>
              <w:right w:val="single" w:sz="4" w:space="0" w:color="auto"/>
            </w:tcBorders>
            <w:shd w:val="clear" w:color="auto" w:fill="auto"/>
            <w:noWrap/>
            <w:vAlign w:val="center"/>
            <w:hideMark/>
          </w:tcPr>
          <w:p w:rsidR="004A7FDC" w:rsidRPr="004A7FDC" w:rsidRDefault="004A7FDC" w:rsidP="004A7FDC">
            <w:pPr>
              <w:spacing w:after="0" w:line="240" w:lineRule="auto"/>
              <w:rPr>
                <w:rFonts w:ascii="Arial" w:eastAsia="Times New Roman" w:hAnsi="Arial" w:cs="Arial"/>
                <w:color w:val="000000"/>
                <w:sz w:val="12"/>
                <w:szCs w:val="20"/>
                <w:lang w:eastAsia="es-MX"/>
              </w:rPr>
            </w:pPr>
            <w:r w:rsidRPr="004A7FDC">
              <w:rPr>
                <w:rFonts w:ascii="Arial" w:eastAsia="Times New Roman" w:hAnsi="Arial" w:cs="Arial"/>
                <w:color w:val="000000"/>
                <w:sz w:val="12"/>
                <w:szCs w:val="20"/>
                <w:lang w:eastAsia="es-MX"/>
              </w:rPr>
              <w:t xml:space="preserve">              31,283 </w:t>
            </w:r>
          </w:p>
        </w:tc>
      </w:tr>
      <w:tr w:rsidR="00E90B12" w:rsidRPr="00E90B12" w:rsidTr="00E90B12">
        <w:trPr>
          <w:trHeight w:val="371"/>
          <w:jc w:val="center"/>
        </w:trPr>
        <w:tc>
          <w:tcPr>
            <w:tcW w:w="13575" w:type="dxa"/>
            <w:gridSpan w:val="12"/>
            <w:tcBorders>
              <w:top w:val="single" w:sz="4" w:space="0" w:color="auto"/>
            </w:tcBorders>
            <w:shd w:val="clear" w:color="auto" w:fill="auto"/>
            <w:noWrap/>
            <w:vAlign w:val="center"/>
          </w:tcPr>
          <w:p w:rsidR="00E90B12" w:rsidRPr="00E90B12" w:rsidRDefault="00E90B12" w:rsidP="004A7FDC">
            <w:pPr>
              <w:spacing w:after="0" w:line="240" w:lineRule="auto"/>
              <w:rPr>
                <w:rFonts w:ascii="Arial" w:eastAsia="Times New Roman" w:hAnsi="Arial" w:cs="Arial"/>
                <w:color w:val="000000"/>
                <w:sz w:val="12"/>
                <w:szCs w:val="20"/>
                <w:lang w:eastAsia="es-MX"/>
              </w:rPr>
            </w:pPr>
            <w:r w:rsidRPr="00E90B12">
              <w:rPr>
                <w:rFonts w:ascii="Arial" w:eastAsia="Times New Roman" w:hAnsi="Arial" w:cs="Arial"/>
                <w:color w:val="000000"/>
                <w:sz w:val="12"/>
                <w:szCs w:val="20"/>
                <w:lang w:eastAsia="es-MX"/>
              </w:rPr>
              <w:t>* Las cifras del ramo 28 Participaciones 2018 son proyectadas, mismas que con base al artículo 6 de la Ley de Coordinación Fiscal, estas pasan por un proceso de concertación y acuerdo; y la publicación en el Periódico Oficial deberá ser a más tardar el 15 de febrero de cada año.</w:t>
            </w:r>
          </w:p>
        </w:tc>
      </w:tr>
    </w:tbl>
    <w:p w:rsidR="00A6060D" w:rsidRDefault="00A6060D" w:rsidP="00E52755">
      <w:pPr>
        <w:jc w:val="both"/>
        <w:rPr>
          <w:rFonts w:ascii="Arial" w:hAnsi="Arial" w:cs="Arial"/>
          <w:b/>
          <w:bCs/>
          <w:sz w:val="24"/>
          <w:szCs w:val="20"/>
          <w:highlight w:val="green"/>
        </w:rPr>
        <w:sectPr w:rsidR="00A6060D" w:rsidSect="006D7C15">
          <w:pgSz w:w="15840" w:h="12240" w:orient="landscape" w:code="1"/>
          <w:pgMar w:top="1418" w:right="1418" w:bottom="1418" w:left="1418" w:header="709" w:footer="709" w:gutter="0"/>
          <w:cols w:space="708"/>
          <w:docGrid w:linePitch="360"/>
        </w:sectPr>
      </w:pPr>
    </w:p>
    <w:p w:rsidR="00E52755" w:rsidRPr="008A1766" w:rsidRDefault="00E52755" w:rsidP="00E52755">
      <w:pPr>
        <w:jc w:val="both"/>
        <w:rPr>
          <w:b/>
          <w:sz w:val="28"/>
        </w:rPr>
      </w:pPr>
      <w:r w:rsidRPr="008A1766">
        <w:rPr>
          <w:rFonts w:ascii="Arial" w:hAnsi="Arial" w:cs="Arial"/>
          <w:b/>
          <w:bCs/>
          <w:sz w:val="24"/>
          <w:szCs w:val="20"/>
        </w:rPr>
        <w:lastRenderedPageBreak/>
        <w:t>Número de plazas de la administración pública estatal.</w:t>
      </w:r>
    </w:p>
    <w:p w:rsidR="00911E14" w:rsidRPr="00911E14" w:rsidRDefault="00911E14" w:rsidP="00911E14">
      <w:pPr>
        <w:pStyle w:val="Default"/>
        <w:jc w:val="both"/>
        <w:rPr>
          <w:rFonts w:asciiTheme="minorHAnsi" w:hAnsiTheme="minorHAnsi" w:cs="Arial"/>
          <w:sz w:val="22"/>
          <w:szCs w:val="22"/>
        </w:rPr>
      </w:pPr>
      <w:r w:rsidRPr="00911E14">
        <w:rPr>
          <w:rFonts w:asciiTheme="minorHAnsi" w:hAnsiTheme="minorHAnsi" w:cs="Arial"/>
          <w:sz w:val="22"/>
          <w:szCs w:val="22"/>
        </w:rPr>
        <w:t>El número de plazas para el ejercicio fiscal 2018, es de 1</w:t>
      </w:r>
      <w:r w:rsidR="00053C4A">
        <w:rPr>
          <w:rFonts w:asciiTheme="minorHAnsi" w:hAnsiTheme="minorHAnsi" w:cs="Arial"/>
          <w:sz w:val="22"/>
          <w:szCs w:val="22"/>
        </w:rPr>
        <w:t>67</w:t>
      </w:r>
      <w:r w:rsidRPr="00911E14">
        <w:rPr>
          <w:rFonts w:asciiTheme="minorHAnsi" w:hAnsiTheme="minorHAnsi" w:cs="Arial"/>
          <w:sz w:val="22"/>
          <w:szCs w:val="22"/>
        </w:rPr>
        <w:t>,</w:t>
      </w:r>
      <w:r w:rsidR="00053C4A">
        <w:rPr>
          <w:rFonts w:asciiTheme="minorHAnsi" w:hAnsiTheme="minorHAnsi" w:cs="Arial"/>
          <w:sz w:val="22"/>
          <w:szCs w:val="22"/>
        </w:rPr>
        <w:t>871</w:t>
      </w:r>
      <w:r w:rsidRPr="00911E14">
        <w:rPr>
          <w:rFonts w:asciiTheme="minorHAnsi" w:hAnsiTheme="minorHAnsi" w:cs="Arial"/>
          <w:sz w:val="22"/>
          <w:szCs w:val="22"/>
        </w:rPr>
        <w:t>. De ese total 1</w:t>
      </w:r>
      <w:r w:rsidR="00053C4A">
        <w:rPr>
          <w:rFonts w:asciiTheme="minorHAnsi" w:hAnsiTheme="minorHAnsi" w:cs="Arial"/>
          <w:sz w:val="22"/>
          <w:szCs w:val="22"/>
        </w:rPr>
        <w:t>15</w:t>
      </w:r>
      <w:r w:rsidRPr="00911E14">
        <w:rPr>
          <w:rFonts w:asciiTheme="minorHAnsi" w:hAnsiTheme="minorHAnsi" w:cs="Arial"/>
          <w:sz w:val="22"/>
          <w:szCs w:val="22"/>
        </w:rPr>
        <w:t>,</w:t>
      </w:r>
      <w:r w:rsidR="00EC301C">
        <w:rPr>
          <w:rFonts w:asciiTheme="minorHAnsi" w:hAnsiTheme="minorHAnsi" w:cs="Arial"/>
          <w:sz w:val="22"/>
          <w:szCs w:val="22"/>
        </w:rPr>
        <w:t>7</w:t>
      </w:r>
      <w:r w:rsidR="00053C4A">
        <w:rPr>
          <w:rFonts w:asciiTheme="minorHAnsi" w:hAnsiTheme="minorHAnsi" w:cs="Arial"/>
          <w:sz w:val="22"/>
          <w:szCs w:val="22"/>
        </w:rPr>
        <w:t>15</w:t>
      </w:r>
      <w:r w:rsidRPr="00911E14">
        <w:rPr>
          <w:rFonts w:asciiTheme="minorHAnsi" w:hAnsiTheme="minorHAnsi" w:cs="Arial"/>
          <w:sz w:val="22"/>
          <w:szCs w:val="22"/>
        </w:rPr>
        <w:t xml:space="preserve"> corr</w:t>
      </w:r>
      <w:r w:rsidR="00BA2F3F">
        <w:rPr>
          <w:rFonts w:asciiTheme="minorHAnsi" w:hAnsiTheme="minorHAnsi" w:cs="Arial"/>
          <w:sz w:val="22"/>
          <w:szCs w:val="22"/>
        </w:rPr>
        <w:t>esponden al sector público para</w:t>
      </w:r>
      <w:r w:rsidRPr="00911E14">
        <w:rPr>
          <w:rFonts w:asciiTheme="minorHAnsi" w:hAnsiTheme="minorHAnsi" w:cs="Arial"/>
          <w:sz w:val="22"/>
          <w:szCs w:val="22"/>
        </w:rPr>
        <w:t>estatal, de las cuales 75,615 pertenecen al magisterio federal. 52,</w:t>
      </w:r>
      <w:r w:rsidR="00EC301C">
        <w:rPr>
          <w:rFonts w:asciiTheme="minorHAnsi" w:hAnsiTheme="minorHAnsi" w:cs="Arial"/>
          <w:sz w:val="22"/>
          <w:szCs w:val="22"/>
        </w:rPr>
        <w:t>156</w:t>
      </w:r>
      <w:r w:rsidRPr="00911E14">
        <w:rPr>
          <w:rFonts w:asciiTheme="minorHAnsi" w:hAnsiTheme="minorHAnsi" w:cs="Arial"/>
          <w:sz w:val="22"/>
          <w:szCs w:val="22"/>
        </w:rPr>
        <w:t xml:space="preserve"> plazas corresponden al sector público central, de las cuales 33,796 corresponden al magisterio Estatal.</w:t>
      </w:r>
    </w:p>
    <w:p w:rsidR="00911E14" w:rsidRDefault="00911E14" w:rsidP="009E13D8">
      <w:pPr>
        <w:jc w:val="both"/>
        <w:rPr>
          <w:rFonts w:ascii="Arial" w:hAnsi="Arial" w:cs="Arial"/>
          <w:sz w:val="20"/>
        </w:rPr>
      </w:pPr>
    </w:p>
    <w:p w:rsidR="003F07C4" w:rsidRPr="00FE2E69" w:rsidRDefault="003F07C4" w:rsidP="009E13D8">
      <w:pPr>
        <w:jc w:val="both"/>
        <w:rPr>
          <w:b/>
          <w:sz w:val="28"/>
        </w:rPr>
      </w:pPr>
      <w:r w:rsidRPr="008B5343">
        <w:rPr>
          <w:rFonts w:ascii="Arial" w:hAnsi="Arial" w:cs="Arial"/>
          <w:b/>
          <w:bCs/>
          <w:sz w:val="24"/>
          <w:szCs w:val="20"/>
        </w:rPr>
        <w:t>Tabulador de plazas con desglose entre</w:t>
      </w:r>
      <w:r w:rsidR="003D3BB1">
        <w:rPr>
          <w:rFonts w:ascii="Arial" w:hAnsi="Arial" w:cs="Arial"/>
          <w:b/>
          <w:bCs/>
          <w:sz w:val="24"/>
          <w:szCs w:val="20"/>
        </w:rPr>
        <w:t xml:space="preserve"> empleados de confianza, base y </w:t>
      </w:r>
      <w:r w:rsidRPr="008B5343">
        <w:rPr>
          <w:rFonts w:ascii="Arial" w:hAnsi="Arial" w:cs="Arial"/>
          <w:b/>
          <w:bCs/>
          <w:sz w:val="24"/>
          <w:szCs w:val="20"/>
        </w:rPr>
        <w:t>honorarios.</w:t>
      </w:r>
    </w:p>
    <w:tbl>
      <w:tblPr>
        <w:tblW w:w="8908" w:type="dxa"/>
        <w:tblInd w:w="55" w:type="dxa"/>
        <w:tblCellMar>
          <w:left w:w="70" w:type="dxa"/>
          <w:right w:w="70" w:type="dxa"/>
        </w:tblCellMar>
        <w:tblLook w:val="04A0" w:firstRow="1" w:lastRow="0" w:firstColumn="1" w:lastColumn="0" w:noHBand="0" w:noVBand="1"/>
      </w:tblPr>
      <w:tblGrid>
        <w:gridCol w:w="4724"/>
        <w:gridCol w:w="832"/>
        <w:gridCol w:w="880"/>
        <w:gridCol w:w="832"/>
        <w:gridCol w:w="816"/>
        <w:gridCol w:w="824"/>
      </w:tblGrid>
      <w:tr w:rsidR="00CF193D" w:rsidRPr="00CF193D" w:rsidTr="004D638F">
        <w:trPr>
          <w:trHeight w:val="232"/>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 xml:space="preserve">CONCENTRADO DE PLAZAS </w:t>
            </w:r>
          </w:p>
        </w:tc>
      </w:tr>
      <w:tr w:rsidR="00CF193D" w:rsidRPr="00CF193D" w:rsidTr="00CF193D">
        <w:trPr>
          <w:trHeight w:val="232"/>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ADMINISTRATIVOS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DOCENTES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r>
      <w:tr w:rsidR="00CF193D" w:rsidRPr="00CF193D" w:rsidTr="00CF193D">
        <w:trPr>
          <w:trHeight w:val="232"/>
          <w:tblHead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DEPENDENCIA/ENTIDAD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TOTAL</w:t>
            </w:r>
          </w:p>
        </w:tc>
      </w:tr>
      <w:tr w:rsidR="00CF193D" w:rsidRPr="00CF193D" w:rsidTr="00CF193D">
        <w:trPr>
          <w:trHeight w:val="232"/>
        </w:trPr>
        <w:tc>
          <w:tcPr>
            <w:tcW w:w="0" w:type="auto"/>
            <w:vMerge/>
            <w:tcBorders>
              <w:top w:val="nil"/>
              <w:left w:val="single" w:sz="4" w:space="0" w:color="auto"/>
              <w:bottom w:val="single" w:sz="4" w:space="0" w:color="000000"/>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F193D" w:rsidRPr="00CF193D" w:rsidRDefault="00CF193D" w:rsidP="00CF193D">
            <w:pPr>
              <w:spacing w:after="0" w:line="240" w:lineRule="auto"/>
              <w:rPr>
                <w:rFonts w:ascii="Calibri" w:eastAsia="Times New Roman" w:hAnsi="Calibri" w:cs="Times New Roman"/>
                <w:b/>
                <w:bCs/>
                <w:color w:val="000000"/>
                <w:sz w:val="14"/>
                <w:szCs w:val="14"/>
                <w:lang w:eastAsia="es-MX"/>
              </w:rPr>
            </w:pPr>
          </w:p>
        </w:tc>
      </w:tr>
      <w:tr w:rsidR="00CF193D" w:rsidRPr="00CF193D" w:rsidTr="004D638F">
        <w:trPr>
          <w:trHeight w:val="232"/>
        </w:trPr>
        <w:tc>
          <w:tcPr>
            <w:tcW w:w="0" w:type="auto"/>
            <w:gridSpan w:val="6"/>
            <w:tcBorders>
              <w:top w:val="single" w:sz="4" w:space="0" w:color="auto"/>
              <w:left w:val="single" w:sz="4" w:space="0" w:color="auto"/>
              <w:bottom w:val="single" w:sz="4" w:space="0" w:color="auto"/>
              <w:right w:val="single" w:sz="4" w:space="0" w:color="000000"/>
            </w:tcBorders>
            <w:shd w:val="clear" w:color="auto" w:fill="525252"/>
            <w:noWrap/>
            <w:vAlign w:val="center"/>
            <w:hideMark/>
          </w:tcPr>
          <w:p w:rsidR="00CF193D" w:rsidRPr="00CF193D" w:rsidRDefault="00CF193D" w:rsidP="00CF193D">
            <w:pPr>
              <w:spacing w:after="0" w:line="240" w:lineRule="auto"/>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ENTIDADES</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SALUD</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9,712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F14253" w:rsidP="00CF193D">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14,923</w:t>
            </w:r>
            <w:r w:rsidR="00CF193D"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F14253" w:rsidP="00F14253">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24,635</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EDUCACION (FEDERALIZADA)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514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75,101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75,615</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ESTATAL DE EVALUACIÓN E INNOVACIÓN EDUCATIVA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FORMACIÓN POLICIAL</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118</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118</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CONTROL DE CONFIANZA CERTIFICADO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116</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TALLERES GRAFICOS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76</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CAPACITACION Y VINCULACION TECNOLOGICA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511</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511</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ESTATAL DEL AGUA</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32</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CASA DE LAS ARTESANÍAS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83</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SISTEMA PARA EL DESARROLLO INTEGRAL DE LA F</w:t>
            </w:r>
            <w:r w:rsidR="00B86BC2">
              <w:rPr>
                <w:rFonts w:ascii="Calibri" w:eastAsia="Times New Roman" w:hAnsi="Calibri" w:cs="Times New Roman"/>
                <w:color w:val="000000"/>
                <w:sz w:val="14"/>
                <w:szCs w:val="14"/>
                <w:lang w:eastAsia="es-MX"/>
              </w:rPr>
              <w:t>AMILIA DEL ESTADO DE CHIAPAS</w:t>
            </w:r>
            <w:r w:rsidR="00BA2F3F">
              <w:rPr>
                <w:rFonts w:ascii="Calibri" w:eastAsia="Times New Roman" w:hAnsi="Calibri" w:cs="Times New Roman"/>
                <w:color w:val="000000"/>
                <w:sz w:val="14"/>
                <w:szCs w:val="14"/>
                <w:lang w:eastAsia="es-MX"/>
              </w:rPr>
              <w:t>, DIF -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794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794</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COLEGIO DE BACHILLERES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2,065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1,192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2,066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1,038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6,361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CONSEJO DE CIENCIA Y TECNOLOGIA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95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CONALEP- CHIAPAS</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141</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148</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130</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419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COLEGIO DE ESTUDIOS CIENTIFICOS Y TECNOLOGICOS DEL ESTADO DE CHIAPAS (CECYTECH)</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1,868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883</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522</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3,273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CHIAPANECO DE EDUCACIÓN PARA JOVÉNES Y ADULTOS</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445</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494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REGIONAL DE FORMACION DOCENTE E INVESTIGACION EDUCATIVA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30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LA INFRAESTRUCTURA FISICA EDUCATIVA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151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PROMOTORA DE VIVIENDA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80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SISTEMA CHIAPANECO DE RADIO, TELEVISION Y CINEMATOGRAFIA</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246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REGIMEN ESTATAL DE PROTECCIÓN SOCIAL EN SALUD</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1,121</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1,121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CONSEJO ESTATAL PARA LA CULTURA Y LAS ARTES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293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COMISION ESTATAL DE CONCILIACION Y ARBITRAJE MEDICO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DEL CAFÉ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86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AMANECER</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63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SOCIEDAD OPERADORA DEL AEROPUERTO ANGEL ALBINO CORZO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48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SECRETARIADO EJECUTIVO DEL SISTEMA ESTATAL DE SEGURIDAD PUBLICA</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122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PREVENCION SOCIAL DE LA VIOLENCIA Y PARTICIPACION CIUDADANA</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DESARROLLO DE ENERGIAS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FF6B46">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PARA LA GESTION INTEGRAL DE RIESGOS DE DESASTRES DEL ESTADO DE CHIAPAS</w:t>
            </w:r>
            <w:r w:rsidR="00FF6B46">
              <w:rPr>
                <w:rFonts w:ascii="Calibri" w:eastAsia="Times New Roman" w:hAnsi="Calibri" w:cs="Times New Roman"/>
                <w:color w:val="000000"/>
                <w:sz w:val="14"/>
                <w:szCs w:val="14"/>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209</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209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COORDINACIÓN EJECUTIVA DEL FONDO DE FOMENTO AGROPECUARIO DEL ESTADO DE CHIAPAS</w:t>
            </w:r>
            <w:r w:rsidR="00FF6B46">
              <w:rPr>
                <w:rFonts w:ascii="Calibri" w:eastAsia="Times New Roman" w:hAnsi="Calibri" w:cs="Times New Roman"/>
                <w:color w:val="000000"/>
                <w:sz w:val="14"/>
                <w:szCs w:val="14"/>
                <w:lang w:eastAsia="es-MX"/>
              </w:rPr>
              <w:t xml:space="preserve"> “FOFAE”</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19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COMUNICACIÓN SOCIAL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84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OFICINA DE CONVENCIONES Y VISITANTES</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68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lastRenderedPageBreak/>
              <w:t>INSTITUTO DE BIENESTAR SOCIAL</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TRASPLANTES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27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COMISIÓN DE CAMINOS E INFRAESTRUCTURA HIDRÁULICA</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284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284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OFICIALIA MAYOR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60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19,137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F14253">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w:t>
            </w:r>
            <w:r w:rsidR="00F14253">
              <w:rPr>
                <w:rFonts w:ascii="Calibri" w:eastAsia="Times New Roman" w:hAnsi="Calibri" w:cs="Times New Roman"/>
                <w:b/>
                <w:bCs/>
                <w:color w:val="000000"/>
                <w:sz w:val="14"/>
                <w:szCs w:val="14"/>
                <w:lang w:eastAsia="es-MX"/>
              </w:rPr>
              <w:t>17</w:t>
            </w:r>
            <w:r w:rsidRPr="00CF193D">
              <w:rPr>
                <w:rFonts w:ascii="Calibri" w:eastAsia="Times New Roman" w:hAnsi="Calibri" w:cs="Times New Roman"/>
                <w:b/>
                <w:bCs/>
                <w:color w:val="000000"/>
                <w:sz w:val="14"/>
                <w:szCs w:val="14"/>
                <w:lang w:eastAsia="es-MX"/>
              </w:rPr>
              <w:t>,7</w:t>
            </w:r>
            <w:r w:rsidR="00F14253">
              <w:rPr>
                <w:rFonts w:ascii="Calibri" w:eastAsia="Times New Roman" w:hAnsi="Calibri" w:cs="Times New Roman"/>
                <w:b/>
                <w:bCs/>
                <w:color w:val="000000"/>
                <w:sz w:val="14"/>
                <w:szCs w:val="14"/>
                <w:lang w:eastAsia="es-MX"/>
              </w:rPr>
              <w:t>16</w:t>
            </w:r>
            <w:r w:rsidRPr="00CF193D">
              <w:rPr>
                <w:rFonts w:ascii="Calibri" w:eastAsia="Times New Roman" w:hAnsi="Calibri" w:cs="Times New Roman"/>
                <w:b/>
                <w:bCs/>
                <w:color w:val="000000"/>
                <w:sz w:val="14"/>
                <w:szCs w:val="14"/>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2,723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76,139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F14253">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1</w:t>
            </w:r>
            <w:r w:rsidR="00F14253">
              <w:rPr>
                <w:rFonts w:ascii="Calibri" w:eastAsia="Times New Roman" w:hAnsi="Calibri" w:cs="Times New Roman"/>
                <w:b/>
                <w:bCs/>
                <w:color w:val="000000"/>
                <w:sz w:val="14"/>
                <w:szCs w:val="14"/>
                <w:lang w:eastAsia="es-MX"/>
              </w:rPr>
              <w:t>15</w:t>
            </w:r>
            <w:r w:rsidRPr="00CF193D">
              <w:rPr>
                <w:rFonts w:ascii="Calibri" w:eastAsia="Times New Roman" w:hAnsi="Calibri" w:cs="Times New Roman"/>
                <w:b/>
                <w:bCs/>
                <w:color w:val="000000"/>
                <w:sz w:val="14"/>
                <w:szCs w:val="14"/>
                <w:lang w:eastAsia="es-MX"/>
              </w:rPr>
              <w:t>,7</w:t>
            </w:r>
            <w:r w:rsidR="00F14253">
              <w:rPr>
                <w:rFonts w:ascii="Calibri" w:eastAsia="Times New Roman" w:hAnsi="Calibri" w:cs="Times New Roman"/>
                <w:b/>
                <w:bCs/>
                <w:color w:val="000000"/>
                <w:sz w:val="14"/>
                <w:szCs w:val="14"/>
                <w:lang w:eastAsia="es-MX"/>
              </w:rPr>
              <w:t>15</w:t>
            </w:r>
            <w:r w:rsidRPr="00CF193D">
              <w:rPr>
                <w:rFonts w:ascii="Calibri" w:eastAsia="Times New Roman" w:hAnsi="Calibri" w:cs="Times New Roman"/>
                <w:b/>
                <w:bCs/>
                <w:color w:val="000000"/>
                <w:sz w:val="14"/>
                <w:szCs w:val="14"/>
                <w:lang w:eastAsia="es-MX"/>
              </w:rPr>
              <w:t xml:space="preserve"> </w:t>
            </w:r>
          </w:p>
        </w:tc>
      </w:tr>
      <w:tr w:rsidR="00CF193D" w:rsidRPr="00CF193D" w:rsidTr="004D638F">
        <w:trPr>
          <w:trHeight w:val="232"/>
        </w:trPr>
        <w:tc>
          <w:tcPr>
            <w:tcW w:w="0" w:type="auto"/>
            <w:gridSpan w:val="6"/>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CF193D" w:rsidRPr="00CF193D" w:rsidRDefault="00CF193D" w:rsidP="00CF193D">
            <w:pPr>
              <w:spacing w:after="0" w:line="240" w:lineRule="auto"/>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ADMINISTRACIÓN CENTRALIZADA</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OFICINA DE LA GUBERNATURA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53</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PARQUE AGROINDUSTRIAL PARA EL DESAROLLO REGIONAL DEL SURESTE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GENERAL DE GOBIERNO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767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80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847</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HACIENDA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1,758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854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2,612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DESARROLLO SOCIAL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235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SUSTENTABLE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60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PROTECCION SOCIAL Y BENEFICIENCIA PÚBLICA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16</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EDUCACION</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5,602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2,364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25,829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33,796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CAMPO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336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74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410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PESCA Y ACUACULTURA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94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SEGURIDAD Y PROTECCION CIUDADANA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9,650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9650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121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14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135</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LA CONTRALORIA GENERAL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557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572</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SECRETARÍA DE OBRA PÚBLICA Y 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515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601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1116</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TURISMO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170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ECONOMIA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123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147</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COMISION ESTATAL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COORDINACION EJECUTIVA DEL FONDO DE FOMENTO ECONOMICO CHIAPAS SOLIDARIO "FOFOE"</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28</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CONFÍA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TRABAJO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87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22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109</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JUNTA LOCAL DE CONCILIACION Y ARBITRAJE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40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MEDIO AMBIENTE E HISTORIA NATURAL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21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276</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COORDINACION ESTATAL PARA EL MEJORAMIENTO DEL ZOOLOGICO "MIGUEL ALVAREZ DEL TORO"</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140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53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193</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PROCURADURIA AMBIENTAL EN 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10</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DE LA FRONTERA SUR Y ENLACE PARA LA COOPERACIÓN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41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44</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LA CONSEJERIA JURIDICA Y DE ASISTENCIA LEGAL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595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277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872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Y EMPODERAMIENTO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251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259</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LA JUVENTUD, RECREACION Y DEPORTE</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209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224</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PROTECCION CIVIL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21,782</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B268BA" w:rsidP="00CF193D">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4,544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25,829</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52,156 </w:t>
            </w:r>
          </w:p>
        </w:tc>
      </w:tr>
      <w:tr w:rsidR="00CF193D" w:rsidRPr="00CF193D" w:rsidTr="00CF193D">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GRAN TOTAL</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40,919</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B268BA" w:rsidP="00CF193D">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22,260</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2,724</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CF193D">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101,968</w:t>
            </w:r>
          </w:p>
        </w:tc>
        <w:tc>
          <w:tcPr>
            <w:tcW w:w="0" w:type="auto"/>
            <w:tcBorders>
              <w:top w:val="nil"/>
              <w:left w:val="nil"/>
              <w:bottom w:val="single" w:sz="4" w:space="0" w:color="auto"/>
              <w:right w:val="single" w:sz="4" w:space="0" w:color="auto"/>
            </w:tcBorders>
            <w:shd w:val="clear" w:color="auto" w:fill="auto"/>
            <w:noWrap/>
            <w:vAlign w:val="center"/>
            <w:hideMark/>
          </w:tcPr>
          <w:p w:rsidR="00CF193D" w:rsidRPr="00CF193D" w:rsidRDefault="00CF193D" w:rsidP="00F14253">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w:t>
            </w:r>
            <w:r w:rsidR="00F14253">
              <w:rPr>
                <w:rFonts w:ascii="Calibri" w:eastAsia="Times New Roman" w:hAnsi="Calibri" w:cs="Times New Roman"/>
                <w:b/>
                <w:bCs/>
                <w:color w:val="000000"/>
                <w:sz w:val="14"/>
                <w:szCs w:val="14"/>
                <w:lang w:eastAsia="es-MX"/>
              </w:rPr>
              <w:t>67</w:t>
            </w:r>
            <w:r w:rsidRPr="00CF193D">
              <w:rPr>
                <w:rFonts w:ascii="Calibri" w:eastAsia="Times New Roman" w:hAnsi="Calibri" w:cs="Times New Roman"/>
                <w:b/>
                <w:bCs/>
                <w:color w:val="000000"/>
                <w:sz w:val="14"/>
                <w:szCs w:val="14"/>
                <w:lang w:eastAsia="es-MX"/>
              </w:rPr>
              <w:t>,</w:t>
            </w:r>
            <w:r w:rsidR="00F14253">
              <w:rPr>
                <w:rFonts w:ascii="Calibri" w:eastAsia="Times New Roman" w:hAnsi="Calibri" w:cs="Times New Roman"/>
                <w:b/>
                <w:bCs/>
                <w:color w:val="000000"/>
                <w:sz w:val="14"/>
                <w:szCs w:val="14"/>
                <w:lang w:eastAsia="es-MX"/>
              </w:rPr>
              <w:t>871</w:t>
            </w:r>
          </w:p>
        </w:tc>
      </w:tr>
    </w:tbl>
    <w:p w:rsidR="00A07702" w:rsidRDefault="00A07702" w:rsidP="009E13D8">
      <w:pPr>
        <w:jc w:val="both"/>
        <w:rPr>
          <w:b/>
        </w:rPr>
      </w:pPr>
    </w:p>
    <w:p w:rsidR="00911E14" w:rsidRDefault="00B268BA" w:rsidP="00B268BA">
      <w:pPr>
        <w:tabs>
          <w:tab w:val="left" w:pos="6290"/>
        </w:tabs>
        <w:jc w:val="both"/>
        <w:rPr>
          <w:rFonts w:ascii="Arial" w:hAnsi="Arial" w:cs="Arial"/>
          <w:b/>
          <w:sz w:val="24"/>
        </w:rPr>
      </w:pPr>
      <w:r>
        <w:rPr>
          <w:rFonts w:ascii="Arial" w:hAnsi="Arial" w:cs="Arial"/>
          <w:b/>
          <w:sz w:val="24"/>
        </w:rPr>
        <w:tab/>
      </w:r>
    </w:p>
    <w:p w:rsidR="00911E14" w:rsidRDefault="00911E14" w:rsidP="00DA18FF">
      <w:pPr>
        <w:jc w:val="both"/>
        <w:rPr>
          <w:rFonts w:ascii="Arial" w:hAnsi="Arial" w:cs="Arial"/>
          <w:b/>
          <w:sz w:val="24"/>
        </w:rPr>
      </w:pPr>
    </w:p>
    <w:p w:rsidR="003E1387" w:rsidRDefault="003E1387" w:rsidP="00DA18FF">
      <w:pPr>
        <w:jc w:val="both"/>
        <w:rPr>
          <w:rFonts w:ascii="Arial" w:hAnsi="Arial" w:cs="Arial"/>
          <w:b/>
          <w:sz w:val="24"/>
        </w:rPr>
      </w:pPr>
    </w:p>
    <w:p w:rsidR="003E1387" w:rsidRDefault="003E1387" w:rsidP="00DA18FF">
      <w:pPr>
        <w:jc w:val="both"/>
        <w:rPr>
          <w:rFonts w:ascii="Arial" w:hAnsi="Arial" w:cs="Arial"/>
          <w:b/>
          <w:sz w:val="24"/>
        </w:rPr>
      </w:pPr>
    </w:p>
    <w:p w:rsidR="00911E14" w:rsidRDefault="00911E14" w:rsidP="00DA18FF">
      <w:pPr>
        <w:jc w:val="both"/>
        <w:rPr>
          <w:rFonts w:ascii="Arial" w:hAnsi="Arial" w:cs="Arial"/>
          <w:b/>
          <w:sz w:val="24"/>
        </w:rPr>
      </w:pPr>
    </w:p>
    <w:p w:rsidR="00DA18FF" w:rsidRDefault="003F07C4" w:rsidP="00DA18FF">
      <w:pPr>
        <w:jc w:val="both"/>
        <w:rPr>
          <w:rFonts w:ascii="Arial" w:hAnsi="Arial" w:cs="Arial"/>
        </w:rPr>
      </w:pPr>
      <w:r w:rsidRPr="00DD5CFC">
        <w:rPr>
          <w:rFonts w:ascii="Arial" w:hAnsi="Arial" w:cs="Arial"/>
          <w:b/>
          <w:sz w:val="24"/>
        </w:rPr>
        <w:lastRenderedPageBreak/>
        <w:t xml:space="preserve">Tabulador de </w:t>
      </w:r>
      <w:r w:rsidR="00DD5CFC">
        <w:rPr>
          <w:rFonts w:ascii="Arial" w:hAnsi="Arial" w:cs="Arial"/>
          <w:b/>
          <w:sz w:val="24"/>
        </w:rPr>
        <w:t>s</w:t>
      </w:r>
      <w:r w:rsidRPr="00DD5CFC">
        <w:rPr>
          <w:rFonts w:ascii="Arial" w:hAnsi="Arial" w:cs="Arial"/>
          <w:b/>
          <w:sz w:val="24"/>
        </w:rPr>
        <w:t xml:space="preserve">alarios </w:t>
      </w:r>
      <w:r w:rsidR="000E70F3" w:rsidRPr="00DD5CFC">
        <w:rPr>
          <w:rFonts w:ascii="Arial" w:hAnsi="Arial" w:cs="Arial"/>
          <w:b/>
          <w:sz w:val="24"/>
        </w:rPr>
        <w:t xml:space="preserve">de </w:t>
      </w:r>
      <w:r w:rsidRPr="00DD5CFC">
        <w:rPr>
          <w:rFonts w:ascii="Arial" w:hAnsi="Arial" w:cs="Arial"/>
          <w:b/>
          <w:sz w:val="24"/>
        </w:rPr>
        <w:t>mandos medios</w:t>
      </w:r>
      <w:r w:rsidR="000E70F3" w:rsidRPr="00DD5CFC">
        <w:rPr>
          <w:rFonts w:ascii="Arial" w:hAnsi="Arial" w:cs="Arial"/>
          <w:b/>
          <w:sz w:val="24"/>
        </w:rPr>
        <w:t xml:space="preserve"> y</w:t>
      </w:r>
      <w:r w:rsidR="00391F4E" w:rsidRPr="00DD5CFC">
        <w:rPr>
          <w:rFonts w:ascii="Arial" w:hAnsi="Arial" w:cs="Arial"/>
          <w:b/>
          <w:sz w:val="24"/>
        </w:rPr>
        <w:t xml:space="preserve"> superiores</w:t>
      </w:r>
      <w:r w:rsidR="007A5621" w:rsidRPr="00DD5CFC">
        <w:rPr>
          <w:rFonts w:ascii="Arial" w:hAnsi="Arial" w:cs="Arial"/>
          <w:b/>
          <w:sz w:val="24"/>
        </w:rPr>
        <w:t xml:space="preserve"> </w:t>
      </w:r>
      <w:r w:rsidR="00DD5CFC">
        <w:rPr>
          <w:rFonts w:ascii="Arial" w:hAnsi="Arial" w:cs="Arial"/>
          <w:b/>
          <w:sz w:val="24"/>
        </w:rPr>
        <w:t>(</w:t>
      </w:r>
      <w:r w:rsidR="007A5621" w:rsidRPr="00DD5CFC">
        <w:rPr>
          <w:rFonts w:ascii="Arial" w:hAnsi="Arial" w:cs="Arial"/>
          <w:b/>
          <w:sz w:val="24"/>
        </w:rPr>
        <w:t>Anexo I</w:t>
      </w:r>
      <w:r w:rsidR="00DD5CFC">
        <w:rPr>
          <w:rFonts w:ascii="Arial" w:hAnsi="Arial" w:cs="Arial"/>
          <w:b/>
          <w:sz w:val="24"/>
        </w:rPr>
        <w:t>)</w:t>
      </w:r>
      <w:r w:rsidRPr="00DD5CFC">
        <w:rPr>
          <w:rFonts w:ascii="Arial" w:hAnsi="Arial" w:cs="Arial"/>
          <w:b/>
          <w:sz w:val="24"/>
        </w:rPr>
        <w:t>.</w:t>
      </w:r>
    </w:p>
    <w:p w:rsidR="0049413B" w:rsidRPr="0049413B" w:rsidRDefault="0049413B" w:rsidP="003F07C4">
      <w:pPr>
        <w:jc w:val="both"/>
        <w:rPr>
          <w:rFonts w:ascii="Arial" w:hAnsi="Arial" w:cs="Arial"/>
          <w:b/>
          <w:sz w:val="2"/>
        </w:rPr>
      </w:pPr>
    </w:p>
    <w:p w:rsidR="003F07C4" w:rsidRDefault="003F07C4" w:rsidP="003F07C4">
      <w:pPr>
        <w:jc w:val="both"/>
        <w:rPr>
          <w:rFonts w:ascii="Arial" w:hAnsi="Arial" w:cs="Arial"/>
          <w:b/>
          <w:sz w:val="24"/>
        </w:rPr>
      </w:pPr>
      <w:r w:rsidRPr="00FE2E69">
        <w:rPr>
          <w:rFonts w:ascii="Arial" w:hAnsi="Arial" w:cs="Arial"/>
          <w:b/>
          <w:sz w:val="24"/>
        </w:rPr>
        <w:t>Remuneraciones base, adicionales y/o especiales.</w:t>
      </w:r>
    </w:p>
    <w:tbl>
      <w:tblPr>
        <w:tblW w:w="5000" w:type="pct"/>
        <w:tblLayout w:type="fixed"/>
        <w:tblCellMar>
          <w:left w:w="70" w:type="dxa"/>
          <w:right w:w="70" w:type="dxa"/>
        </w:tblCellMar>
        <w:tblLook w:val="04A0" w:firstRow="1" w:lastRow="0" w:firstColumn="1" w:lastColumn="0" w:noHBand="0" w:noVBand="1"/>
      </w:tblPr>
      <w:tblGrid>
        <w:gridCol w:w="1063"/>
        <w:gridCol w:w="3261"/>
        <w:gridCol w:w="743"/>
        <w:gridCol w:w="871"/>
        <w:gridCol w:w="740"/>
        <w:gridCol w:w="754"/>
        <w:gridCol w:w="883"/>
        <w:gridCol w:w="663"/>
      </w:tblGrid>
      <w:tr w:rsidR="004D638F" w:rsidRPr="004D638F" w:rsidTr="00C6268C">
        <w:trPr>
          <w:trHeight w:val="119"/>
          <w:tblHeader/>
        </w:trPr>
        <w:tc>
          <w:tcPr>
            <w:tcW w:w="592" w:type="pct"/>
            <w:tcBorders>
              <w:top w:val="single" w:sz="4" w:space="0" w:color="auto"/>
              <w:left w:val="single" w:sz="4" w:space="0" w:color="auto"/>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bookmarkStart w:id="1" w:name="RANGE!A6:D1255"/>
            <w:r w:rsidRPr="004D638F">
              <w:rPr>
                <w:rFonts w:ascii="Calibri" w:eastAsia="Times New Roman" w:hAnsi="Calibri" w:cs="Times New Roman"/>
                <w:b/>
                <w:bCs/>
                <w:color w:val="FFFFFF" w:themeColor="background1"/>
                <w:sz w:val="10"/>
                <w:szCs w:val="10"/>
                <w:lang w:eastAsia="es-MX"/>
              </w:rPr>
              <w:t>CATEGO</w:t>
            </w:r>
            <w:bookmarkEnd w:id="1"/>
          </w:p>
        </w:tc>
        <w:tc>
          <w:tcPr>
            <w:tcW w:w="1816"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5C54B1">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DESCRIPCION</w:t>
            </w:r>
          </w:p>
        </w:tc>
        <w:tc>
          <w:tcPr>
            <w:tcW w:w="414"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SUELDO</w:t>
            </w:r>
          </w:p>
        </w:tc>
        <w:tc>
          <w:tcPr>
            <w:tcW w:w="485"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COMPENSACION</w:t>
            </w:r>
          </w:p>
        </w:tc>
        <w:tc>
          <w:tcPr>
            <w:tcW w:w="412"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PREVISION SOCIAL</w:t>
            </w:r>
          </w:p>
        </w:tc>
        <w:tc>
          <w:tcPr>
            <w:tcW w:w="420"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PRIMA QUINQUENAL</w:t>
            </w:r>
          </w:p>
        </w:tc>
        <w:tc>
          <w:tcPr>
            <w:tcW w:w="492"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BONO DE CAPACITACION</w:t>
            </w:r>
          </w:p>
        </w:tc>
        <w:tc>
          <w:tcPr>
            <w:tcW w:w="369" w:type="pct"/>
            <w:tcBorders>
              <w:top w:val="single" w:sz="4" w:space="0" w:color="auto"/>
              <w:left w:val="nil"/>
              <w:bottom w:val="single" w:sz="4" w:space="0" w:color="auto"/>
              <w:right w:val="single" w:sz="4" w:space="0" w:color="auto"/>
            </w:tcBorders>
            <w:shd w:val="clear" w:color="auto" w:fill="525252"/>
            <w:vAlign w:val="center"/>
            <w:hideMark/>
          </w:tcPr>
          <w:p w:rsidR="005C54B1" w:rsidRPr="004D638F" w:rsidRDefault="005C54B1" w:rsidP="00C6268C">
            <w:pPr>
              <w:spacing w:after="0" w:line="240" w:lineRule="auto"/>
              <w:jc w:val="center"/>
              <w:rPr>
                <w:rFonts w:ascii="Calibri" w:eastAsia="Times New Roman" w:hAnsi="Calibri" w:cs="Times New Roman"/>
                <w:b/>
                <w:bCs/>
                <w:color w:val="FFFFFF" w:themeColor="background1"/>
                <w:sz w:val="10"/>
                <w:szCs w:val="10"/>
                <w:lang w:eastAsia="es-MX"/>
              </w:rPr>
            </w:pPr>
            <w:r w:rsidRPr="004D638F">
              <w:rPr>
                <w:rFonts w:ascii="Calibri" w:eastAsia="Times New Roman" w:hAnsi="Calibri" w:cs="Times New Roman"/>
                <w:b/>
                <w:bCs/>
                <w:color w:val="FFFFFF" w:themeColor="background1"/>
                <w:sz w:val="10"/>
                <w:szCs w:val="10"/>
                <w:lang w:eastAsia="es-MX"/>
              </w:rPr>
              <w:t>TOTAL</w:t>
            </w:r>
          </w:p>
        </w:tc>
      </w:tr>
      <w:tr w:rsidR="005C54B1" w:rsidRPr="00715088" w:rsidTr="00C6268C">
        <w:trPr>
          <w:trHeight w:val="119"/>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b/>
                <w:bCs/>
                <w:color w:val="000000"/>
                <w:sz w:val="10"/>
                <w:szCs w:val="10"/>
                <w:lang w:eastAsia="es-MX"/>
              </w:rPr>
            </w:pPr>
            <w:r w:rsidRPr="00715088">
              <w:rPr>
                <w:rFonts w:ascii="Calibri" w:eastAsia="Times New Roman" w:hAnsi="Calibri" w:cs="Times New Roman"/>
                <w:b/>
                <w:bCs/>
                <w:color w:val="000000"/>
                <w:sz w:val="10"/>
                <w:szCs w:val="10"/>
                <w:lang w:eastAsia="es-MX"/>
              </w:rPr>
              <w:t>BASE</w:t>
            </w:r>
          </w:p>
        </w:tc>
        <w:tc>
          <w:tcPr>
            <w:tcW w:w="1816"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120100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LABORATORIO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5,263.76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7,293.76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LABORATORIO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4,298.87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6,328.87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120200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5,069.91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7,099.91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120300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ADMINISTRADOR DOCUMENTAL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3,906.47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5,936.47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ADMINISTRADOR DOCUMENTAL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4,392.22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6,422.22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CONSERJE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CAMAROGRAFO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5,095.46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7,125.46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6,240.04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8,270.04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8,836.84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10,866.84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PECI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14,549.43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16,579.43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PROFESIONISTA PECI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6,531.45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8,561.45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AUXILIAR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4,585.43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6,615.43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AUXILIAR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4,246.19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6,276.19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AUXILAR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4,559.95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6,589.95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AUXILIAR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4,586.47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6,616.47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OFICINA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11,273.87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13,303.87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121100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AGENTE DE INFORMACION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4,755.73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6,785.73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121200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4,755.73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6,785.73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ENLACE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11,368.46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13,398.46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OFICINISTA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3,809.85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5,839.85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MAESTRO CATEDRATICO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3,797.22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GESTOR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5,899.98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7,929.98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GESTOR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4,203.74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6,233.74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CON HORARIO ESPECIAL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4,010.15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6,040.15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TECNICO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13,967.08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15,997.08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INTENDENTE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6,785.72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INTENDENTE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3,894.78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5,924.78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4,865.58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6,895.58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5,018.14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7,048.14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5,069.94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7,099.94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SERVICIOS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3,826.12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5,856.12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4,585.43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6,615.43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4,565.62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6,595.62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ACTUARIO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9,604.57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 DE LA JUNTA LOCAL DE CONCILIACION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 JUNTA LOCAL DE CONCILIACI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 JUNTA LOCAL DE CONCILIACI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 JUNTA LOCAL DE CONCILIACI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9,604.57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DEFENSOR DE OFICIO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9,604.57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MÉDICO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9,604.57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DE AUDIENCIAS Y ACUERDOS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9,604.57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SUPERINTENDENTE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5,402.52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7,432.52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SUPERVISOR DE OBRA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4,847.86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6,877.86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3,715.77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5,745.77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122900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ENCARGADO DE OBRA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3,720.79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5,750.79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123000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 ESPECIALIZADO EN ELECTRIFICACION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11,434.07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13,464.07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LABORATORISTA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5,402.52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7,432.52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5,744.38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7,774.38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8,506.50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10,536.50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5,095.46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7,125.46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6,793.90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8,823.90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7,630.81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9,660.81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5,402.52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7,432.52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123416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4,984.05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7,014.05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TOPÓGRAFO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TOPOGRAFO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7,093.97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TRADUCTOR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7,414.39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9,444.39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MANTENEDOR DE ANIMALES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7,254.22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9,284.22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13,117.16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15,147.16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11,134.69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13,164.69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MANDO OPERATIVO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11,273.83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13,303.83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124104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ORGANIZADOR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PROGRAMADOR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RESPONSABLE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SECRETARIO AUXILIAR DE MAGISTRADO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7,094.09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9,124.09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CONSERJE DE ESCUELA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4,066.69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6,096.69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4,589.44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6,619.44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125208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BIBLIOTECARIO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CENSADOR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DICTAMINADOR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OFICIAL ADMINISTRATIVO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OFICINISTA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TAQUIMECANOGRAFA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3,285.86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5,315.86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6,933.90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8,963.90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2,304.69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4,334.69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MÚSICO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MUSICO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MUSICO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MUSICO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6,773.70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8,803.70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126200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CON SOPLETE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3,241.90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5,271.90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126300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DE OBRA NEGRA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3,069.14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5,099.14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PLOMERO/FONTANERO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3,154.33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5,184.33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DE AUTOMOVIL Y CAMION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3,241.90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5,271.90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INST. Y REP.DE INST. ELEC.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3,215.19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5,245.19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DE CARGA GENERAL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3,361.25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5,391.25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BALICERO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2,822.30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4,852.30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CERRAJERO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3,095.20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5,125.20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CHECADOR DE MATERIALES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3,436.95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5,466.95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CELADOR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127202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CONSERJE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JARDINERO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3,225.66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5,255.66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4,380.91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6,410.91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NIÑERA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VELADOR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5,332.06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7,362.06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5,492.21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7,522.21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5,652.42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7,682.42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5,812.54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7,842.54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5,972.76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8,002.76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6,293.11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8,323.11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H</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6,453.30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8,483.30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6,613.52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8,643.52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127510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5,379.25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7,409.25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GENERAL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2,822.30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4,852.30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TRAXCAVO Y ORUGA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3,339.25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5,369.25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CAMIONETA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3,251.72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5,281.72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2,822.42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4,852.42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EN REP. DE AUTOS Y CAMIONES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3,407.58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5,437.58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128100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ENCARGADO DE BODEGA Y/O ALMACEN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2,981.58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5,011.58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128200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4,380.91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6,410.91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128300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SOLDADOR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4,406.42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6,436.42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8,557.36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10,587.36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11,809.24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13,839.24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TECNICO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11,649.04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13,679.04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8,572.86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10,602.86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MEDIO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10,536.08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12,566.08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MEDIO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5,024.72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7,054.72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7,790.67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9,820.67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6,479.66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8,509.66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7,630.81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9,660.81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4,380.91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6,410.91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ANALÍSTA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13,148.13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15,178.13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8,260.19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10,290.19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10,128.63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12,158.63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11,863.45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13,893.45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8,260.59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10,290.59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6,853.35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8,883.35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7,690.17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9,720.17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8,572.86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10,602.86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10,599.16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12,629.16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CARPINTERO FAB. Y REP. DE MUEBLES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RADIO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6,132.90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8,162.90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129100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PROFESIONISTA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8,733.04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10,763.04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129200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PREFECTO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4,066.69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6,096.69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PREFECTO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6,250.64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129300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DE ESCUELA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4,380.91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6,410.91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INSTITUTRIZ</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4,380.91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6,410.91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4,915.94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6,945.94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3,906.50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5,936.50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6,785.72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5,604.96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7,634.96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6,785.72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5,679.95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7,709.95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4,304.93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6,334.93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4,981.55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7,011.55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5,673.92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7,703.92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6,594.03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8,624.03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3,839.91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6,278.00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12,147.91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3,523.62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5,994.59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11,548.21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2,650.92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3,585.53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8,266.45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129900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AGENTE FISCAL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3,593.83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5,623.83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820107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ADMINISTRATIVO ESPECIALIZADO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9,437.99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ALMACENISTA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ADMINISTRATIVO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ALMACEN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DIBUJANTE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5,325.71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7,355.71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7,515.88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INTENDENCIA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LABORATORISTA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PROYECTISTA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821009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TECNICO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DE OPERADOR DE EQUIP. PESADO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821204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DE TOPOGRAFO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7,087.56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9,117.56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CABO DE CONSTRUCCION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7,087.56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9,117.56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CABO DE SEÑALAMIENTO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CARPINTERO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CAMION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TRAILER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821909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ELECTRICISTA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822009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ESTADALERO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INSPECTOR DE MATERIALES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BRIGADA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822301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LAVADOR Y ENGRASADOR DE VEHICULOS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MECANICO AUTOMOTRIZ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MECANICO DIESEL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MECANOGRAFA (O)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MENSAJERO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OBRERO ESPECIALIZADO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EQUIPO PESADO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823009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MAQ. DE REPRODUCCION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5,325.71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7,355.71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7,515.88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PEON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RECEPCIONISTA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823307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SECCIONADOR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823409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DE JEFE DE DEPARTAMENTO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823509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DE JEFE DE OFICINA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9,117.70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823609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DEL SUB'DIRECTOR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823709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DE CONSTRUCCION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 DE SEÑALAMIENTO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823909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SOLDADOR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824009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LABORATORISTA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7,087.56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9,117.56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7,249.00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9,279.00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824109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TOPOGRAFO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7,409.21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9,439.21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8,797.27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8,957.44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9,277.83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7,408.05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9,438.05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824209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TRABAJADORA SOCIAL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9,598.25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5,325.71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7,355.71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7,515.88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7,676.07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7,836.24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7,996.41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8,156.58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H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8,476.98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824309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VIGILANTE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8,637.19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11,477.69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13,507.69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RESIDENTE DE OBRAS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11,517.42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13,547.42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DE PRECIOS UNITARIOS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11,539.10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13,569.10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824700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ENLACE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11,644.15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13,674.15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824800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SUBRESIDENTE DE OBRAS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11,683.90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505.00</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215.00</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13,713.90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ADMINISTRATIVO ESPECIALIZADO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ALBAÑIL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ALMACENISTA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ALMACEN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DIBUJANTE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5,165.52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INTENDENCIA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LABORATORISTA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840907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PROYECTISTA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TECNICO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OPERADOR DE EQUIP. PESADO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AYUDANTE DE TOPOGRAFO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CONSTRUCCION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8,689.33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841404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CABO DE SEÑALAMIENTO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8,689.33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CARPINTERO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CAMION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CHOFER DE TRAILER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ELECTRICISTA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ESTADALERO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INSPECTOR DE MATERIALES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BRIGADA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LAVADOR Y ENGRASADOR DE VEHICULOS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AUTOMOTRIZ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MECANICO DIESEL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MECANOGRAFA (O)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MENSAJERO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842802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OBRERO ESPECIALIZADO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842907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EQUIPO PESADO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DE MAQ. DE REPRODUCCION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5,165.52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PEON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RECEPCIONISTA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SECCIONADOR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843407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DEPARTAMENTO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 JEFE DE OFICINA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DEL SUB'DIRECTOR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CONSTRUCCION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843807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SOBRESTANTE DE SEÑALAMIENTO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843907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SOLDADOR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6,446.84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LABORATORISTA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844107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TOPOGRAFO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5,426.24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7,188.20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6286.75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8,048.71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6446.93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6607.05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8,369.01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6767.22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8,529.18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8,689.40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844207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TRABAJADORA SOCIAL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8,849.60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5165.52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6,927.48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5325.66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7,087.62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5485.87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7,247.83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5646.02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7,407.98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5806.22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5966.36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7,728.32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6126.57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7,888.53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844400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11317.48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13,079.44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RESIDENTE DE OBRAS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11357.21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13,119.17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844600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DE PRECIOS UNITARIOS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11378.90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13,140.86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844700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ENLACE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11483.95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13,245.91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844800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SUBRESIDENTE DE OBRAS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11523.68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0.00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1,310.00</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327.28</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124.68</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13,285.64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b/>
                <w:bCs/>
                <w:color w:val="000000"/>
                <w:sz w:val="10"/>
                <w:szCs w:val="10"/>
                <w:lang w:eastAsia="es-MX"/>
              </w:rPr>
            </w:pPr>
            <w:r w:rsidRPr="00715088">
              <w:rPr>
                <w:rFonts w:ascii="Calibri" w:eastAsia="Times New Roman" w:hAnsi="Calibri" w:cs="Times New Roman"/>
                <w:b/>
                <w:bCs/>
                <w:color w:val="000000"/>
                <w:sz w:val="10"/>
                <w:szCs w:val="10"/>
                <w:lang w:eastAsia="es-MX"/>
              </w:rPr>
              <w:t>TEMPORAL DE GASTO CORRIENTE</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MANDO MEDIO SUPERIOR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14,171.09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4,723.70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18,894.79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8,622.61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2,874.17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11,496.78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9,288.26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3,096.08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12,384.34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9,948.10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3,316.01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13,264.11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10,614.59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3,538.19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14,152.78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11,239.12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3,746.37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14,985.49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MEDIO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11,922.36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3,974.12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15,896.48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ENLACE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8,526.33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2,842.10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11,368.43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ENLACE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9,613.19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3,204.40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12,817.59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ENLACE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10,303.58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3,434.52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13,738.10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160404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ENLACE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11,025.24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3,675.07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14,700.31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4,968.02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1,656.01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6,624.03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5,595.91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1,865.29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7,461.20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6,237.68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2,079.23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8,316.91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6,990.09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2,330.01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9,320.10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7,757.47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2,585.79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10,343.26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8,455.37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2,818.46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11,273.83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160507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MANDO OPERATIVO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9,538.06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3,179.34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12,717.40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2,732.40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910.79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3,643.19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3,369.34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1,123.09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4,492.43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4,006.27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1,335.42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5,341.69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4,643.19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1,547.73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6,190.92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5,280.12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1,760.02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7,040.14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5,907.51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1,969.15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7,876.66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160607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ESPECIALISTA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6,627.61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2,209.20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8,836.81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4,503.08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1,501.02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6,004.10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5,139.99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1,713.33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6,853.32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5,767.61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1,922.52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7,690.13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6,429.64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2,143.19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8,572.83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7,182.01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2,393.98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9,575.99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7,949.37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2,649.79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10,599.16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160707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8,736.76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2,912.24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11,649.00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3,184.64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1,061.53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4,246.17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3,821.58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1,273.85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5,095.43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4,458.47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1,486.16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5,944.63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5,095.41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1,698.45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6,793.86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5,723.06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1,907.69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7,630.75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160806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TÉCNICO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6,379.85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2,126.60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8,506.45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2,929.85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976.61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3,906.46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3,566.78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1,188.90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4,755.68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4,203.72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1,401.22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5,604.94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4,840.63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1,613.53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6,454.16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5,477.55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1,825.84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7,303.39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6,104.65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2,034.86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8,139.51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160907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ADMINISTRATIVO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6,847.95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2,282.64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9,130.59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SEGURIDAD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2,619.49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2,619.49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SEGURIDAD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2,840.70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946.88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3,787.58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SEGURIDAD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3,477.60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1,159.18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4,636.78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SEGURIDAD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4,114.53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1,371.52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5,486.05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SEGURIDAD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4,751.47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1,583.82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6,335.29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3,165.50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1,055.13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4,220.63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161102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3,802.45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1,267.45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5,069.90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161103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SERVICIOS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4,439.38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1,479.79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5,919.17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COORDINADOR GENERAL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4,223.57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12,020.93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16,244.50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NIVELACION ACADEMICA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13,078.01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13,078.01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180111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COORDINADOR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4,120.00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8,364.86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12,484.86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EVALUACION Y CONTROL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9,855.23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9,855.23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4,035.56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5,349.46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9,385.02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180211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DE PROYECTO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7,876.63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7,876.63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180216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2,451.30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4,357.86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6,809.16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ESPECIALIZADO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5,441.69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2,930.14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8,371.83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ESPECIALIZADO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5,441.69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2,930.14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8,371.83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B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4,138.43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2,228.39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6,366.82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ANALISTA TECNICO B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4,138.43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2,228.39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6,366.82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PROFESIONISTA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3,643.02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1,961.62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5,604.64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PROFESIONISTA C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3,151.08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1,696.73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4,847.81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180331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PROFESIONISTA C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3,151.08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1,696.73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4,847.81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2,240.60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4,161.12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6,401.72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EVALUACION Y CONTROL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4,145.38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4,145.38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MEDIO B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2,424.76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1,305.64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3,730.40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MEDIO C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2,181.33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2,013.53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4,194.86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MEDIO C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2,181.33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2,013.53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4,194.86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180426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CAPTURISTA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2,022.29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866.69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2,888.98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180501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SUPERVISOR  NIVELACION ACADEMICA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4,928.18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4,928.18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NIVELACION ACADEMICA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4,186.88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4,186.88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COMUNITARIO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1,327.60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1,327.60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ASISTENTE  EVALUACION Y CONTROL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4,784.13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4,784.13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PECI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1,659.24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2,488.88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4,148.12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NIVELACION ACADEMICA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3,361.58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3,361.58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EVALUACION Y CONTROL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3,114.96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3,114.96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MANDO MEDIO  GRUPO OPERATIVO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2,218.90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950.96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3,169.86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180626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SECRETARIA MANDO MEDIO  PROMOCION Y CONSOLIDACION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2,218.90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950.96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3,169.86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b/>
                <w:bCs/>
                <w:color w:val="000000"/>
                <w:sz w:val="10"/>
                <w:szCs w:val="10"/>
                <w:lang w:eastAsia="es-MX"/>
              </w:rPr>
            </w:pPr>
            <w:r w:rsidRPr="00715088">
              <w:rPr>
                <w:rFonts w:ascii="Calibri" w:eastAsia="Times New Roman" w:hAnsi="Calibri" w:cs="Times New Roman"/>
                <w:b/>
                <w:bCs/>
                <w:color w:val="000000"/>
                <w:sz w:val="10"/>
                <w:szCs w:val="10"/>
                <w:lang w:eastAsia="es-MX"/>
              </w:rPr>
              <w:t>TEMPORAL DE GASTO INVERSION</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150403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ENLACE C</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7,635.24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7,635.24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150606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ESPECIALISTA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4,800.00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4,800.00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150809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I</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6,603.90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6,603.90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DIRECTOR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34,096.67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34,096.67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DIRECTOR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24,122.83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24,122.83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16,106.07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16,106.07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SERVICIOS F</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4,800.00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4,800.00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ADMINISTRATIVO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6,302.09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6,302.09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5,683.41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5,683.41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151307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EJECUTIVA DE MANDO SUPERIOR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6,302.09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6,302.09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GERENTE GENERAL DE CENTROS ECOTURISTICOS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20,788.20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20,788.20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GERENTE DE CENTRO TURISTICO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13,858.80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13,858.80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ESTATAL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12,037.59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12,037.59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10,907.33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10,907.33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9,742.11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9,742.11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171516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RESIDENTE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3,485.21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3,485.21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171521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OPERACION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7,296.53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7,296.53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172301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ENCARGADO DE OBRA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3,426.94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3,426.94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172306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TOPOGRAFO-TRAZADOR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172401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DE RESIDENTE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172406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PROFESIONISTA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7,296.53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7,296.53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POBLADOR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173111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5,242.30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5,242.30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173116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LABORATORISTA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3,050.81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173121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MEDIO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5,024.69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5,024.69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PROYECTISTA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3,275.28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SUPERINTENDENTE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5,045.53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5,045.53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SUPERVISOR DE OBRA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4,511.68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4,511.68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173315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SUPERVISOR DE OBRA D</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10,907.33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10,907.33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DIBUJANTE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3,090.46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3,090.46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CABO DE CONSTRUCCION 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3,422.11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3,422.11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173322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CABO DE CONSTRUCCION B</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2,953.37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2,953.37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CAMION DE CARGA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3,028.52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3,028.52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173327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CAMIONETA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2,924.88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2,924.88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173328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4,703.28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4,703.28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CADENERO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ESTADALERO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2,562.27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2,562.27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LUBRICADOR(DE AUTOMOVILES Y/O CAMIONES)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2,637.01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2,637.01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PLOMERO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2,832.75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2,832.75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CERRAJERO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2,824.82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2,824.82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CARPINTERO EN FABRICACION Y REPARACION DE MUEBLES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2,897.41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2,897.41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173422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CARPINTERO DE OBRA NEGRA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2,752.16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2,752.16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COCINERO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2,996.21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2,996.21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173431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SOLDADOR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173436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ELECTRICISTA(INSTALACION Y REPARACION DE INSTSTALACIONES ELECT)</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2,890.34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2,890.34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173437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ELECTRICISTA(EN LA REPARACION DE AUTO Y/O CAMION)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173441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2,957.22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2,957.22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173446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MECANICA EN REPARACION DE AUTOS Y CAMIONES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3,072.36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3,072.36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SECCIONADOR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3,101.03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3,101.03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NIVELADOR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3,101.03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3,101.03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BULLDOZER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3,109.14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3,109.14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MOTOCONFORMADOR NEUMATICO Y/O ORUGA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PETROLIZADORA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173459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RETROEXCAVADORA NEUMATICA Y/O ORUGA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173460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TRAXCAVO NEUMATICO Y/O ORUGA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173461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VIBROCOMP.NEUMATICO Y/O ORUG</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3,007.72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173462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MAQUINARIA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3,892.97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3,892.97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173463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RADIO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3,201.47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3,201.47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173466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BALICERO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2,562.18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2,562.18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2,662.09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2,662.09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ENCARGADO DE BODEGA Y/O ALMACEN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2,669.34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2,669.34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DE CONTADOR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2,844.29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2,844.29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PERFORISTA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2,915.59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CHECADOR DE MATERIALES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3,153.74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3,153.74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TAQUIMECANOGRAFA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2,770.31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2,770.31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174227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3,892.97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3,892.97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177101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2,623.28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2,623.28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177106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 CON HORARIO ESPECIAL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3,728.08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3,728.08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177201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TRAB.MANUAL ESP</w:t>
            </w:r>
            <w:proofErr w:type="gramStart"/>
            <w:r w:rsidRPr="00715088">
              <w:rPr>
                <w:rFonts w:ascii="Calibri" w:eastAsia="Times New Roman" w:hAnsi="Calibri" w:cs="Times New Roman"/>
                <w:color w:val="000000"/>
                <w:sz w:val="10"/>
                <w:szCs w:val="10"/>
                <w:lang w:eastAsia="es-MX"/>
              </w:rPr>
              <w:t>.(</w:t>
            </w:r>
            <w:proofErr w:type="gramEnd"/>
            <w:r w:rsidRPr="00715088">
              <w:rPr>
                <w:rFonts w:ascii="Calibri" w:eastAsia="Times New Roman" w:hAnsi="Calibri" w:cs="Times New Roman"/>
                <w:color w:val="000000"/>
                <w:sz w:val="10"/>
                <w:szCs w:val="10"/>
                <w:lang w:eastAsia="es-MX"/>
              </w:rPr>
              <w:t>PISC,ORDEÑADOR E INJERT.)</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3,567.35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3,567.35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177206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JARDINERO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2,950.38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2,950.38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177211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PEON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2,108.00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2,108.00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9,891.28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18,409.96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28,301.24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191511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10,360.07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9,262.39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19,622.46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191512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JEFE DE SECTOR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7,430.92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6,398.98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13,829.90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191521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OPERACION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7,746.75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668.03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8,414.78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193111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4,941.75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4,941.75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193328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4,433.63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4,433.63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2,509.48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2,509.48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194227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DE APOYO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3,669.79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1,066.82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4,736.61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313811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CATEDRATICO CON HORAS ACADEMIA DE POL.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410000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DIRECTOR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18,728.83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18,728.83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ADMINISTRADOR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12,773.53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12,773.53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SOCIAL Y ACADEMICO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12,773.53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12,773.53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lastRenderedPageBreak/>
              <w:t>410301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PROFESOR DE OFICIO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6,678.82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6,678.82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ALMACENISTA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6,116.47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6,116.47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451001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SUPERVISOR DEL TRANSPORTE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12,608.43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12,608.43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ESPECIALISTA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25,724.99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25,724.99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COORDINADOR MEDICO EN AREA NORMATIVA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22,128.91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22,128.91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550301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22,128.91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22,128.91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SOPORTE ADMINISTRATIVO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11,248.58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11,248.58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CITOTECNOLOGICO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10,062.53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10,062.53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550601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TECNICO EN TRABAJO SOCIAL EN AREA MEDICA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9,196.01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9,196.01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550701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RADIOLOGO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8,804.98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8,804.98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550801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TECNICO EN DIAGNOSTICO Y TRATAMIENTO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7,354.63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7,354.63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550901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ADMINISTRATIVO A1 (POLIVALENTE)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5,740.73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5,740.73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QUIMICO LABORATORISTA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8,748.38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8,748.38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551101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ENFERMERA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5,467.73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5,467.73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INTERPRETADOR DE ESTUDIOS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17,528.96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17,528.96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551202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MEDICO COMUNITARIO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10,613.38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10,613.38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551308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AUXILIAR ADMINISTRATIVO A8</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8,208.10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8,208.10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551401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DE ENFERMERIA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10,961.45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10,961.45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551501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ESTATAL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29,611.50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29,611.50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9,896.16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9,896.16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551511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8,838.85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8,838.85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561500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GENERAL DE OBRA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21,652.76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21,652.76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REGIONAL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14,806.91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14,806.91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COORDINADOR DE ZONA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13,235.58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13,235.58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561515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SUPERVISOR DE OBRA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10,277.90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10,277.90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561520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JEFE DE OPERACIÓN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10,094.76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10,094.76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561525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8,517.65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8,517.65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561530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TOPOGRAFO-TRAZADOR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8,387.57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8,387.57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561532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CABO DE CONSTRUCCION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7,578.47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7,578.47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561535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PROFESIONISTA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7,577.93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7,577.93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561540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7,252.36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7,252.36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561545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MECÁNICO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6,495.83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6,495.83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561550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DIBUJANTE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5,846.25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5,846.25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561555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4,871.87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4,871.87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561560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ALBAÑIL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7,252.37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7,252.37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561565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5,413.19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5,413.19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561570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COCINERO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4,154.15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4,154.15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561575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SECRETARIA-CAPTURISTA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4,029.39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4,029.39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561580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VELADOR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4,871.87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4,871.87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563106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SOBRESTANTE</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2,415.02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2,415.02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563111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TÉCNICO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3,992.45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3,992.45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563326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CHOFER DE CAMIÓN DE CARGA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2,431.13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2,431.13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563456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BULLDOZER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2,495.80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2,495.80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563457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MOTOCONFORMADORA NEUMÁTICO Y/U ORUGA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2,414.36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2,414.36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563460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TRAXCAVO NEUMÁTICO Y/U ORUGA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2,414.36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2,414.36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564201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GENERAL</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2,028.12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2,028.12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564211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AYUDANTE DE CONTADOR</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2,282.96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2,282.96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564226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SECRETARIA TAQUIMECANÓGRAFA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2,224.11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2,224.11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EN TELECOMUNICACIONES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20,494.51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6,831.51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27,326.02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EN SISTEMAS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14,519.16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4,839.73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19,358.89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EN TELEFONÍA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12,025.47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4,008.50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16,033.97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ASESOR EN RADIOCOMUNICACION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11,421.06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3,807.03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15,228.09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ADMINISTRADOR DE REGIONALIZACION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10,279.62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3,426.55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13,706.17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EN RADIOCOMUNICACION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9,362.97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3,121.00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12,483.97</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EN DISEÑO Y SISTEMAS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8,990.94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2,996.98</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11,987.92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TECNICO ESPECIALIZADO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10,798.32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3,599.44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14,397.76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590009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TELECOMUNICACIONES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8,605.26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2,868.43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11,473.69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 TECNICO</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10,091.68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3,363.90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13,455.58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OPERADOR DE REDES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8,276.23</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2,758.75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11,034.98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TELEFONÍA  G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8,099.44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2,699.82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10,799.26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TELEFONÍA  F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7,574.98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2,525.00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10,099.98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TELEFONÍA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7,133.88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2,377.97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9,511.85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ANALISTA</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8,557.07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2,852.37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11,409.44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RADIOCOMUNICACION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6,924.51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2,308.17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9,232.68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RADIOCOMUNICACION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6,188.41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2,062.81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8,251.22</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RADIOCOMUNICACION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6,168.45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2,056.16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8,224.61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590019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OPERADOR EN RADIOCOMUNICACION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6,012.39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2,004.14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8,016.53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EN TELECOMUNICACIONES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5,946.25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1,982.09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TECNICO EN SISTEMAS</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5,946.25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1,982.09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SOPORTE TECNICO  E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5,946.25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1,982.09</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7,928.34</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SOPORTE TECNICO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5,499.29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1,833.10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7,332.39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SOPORTE TECNICO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5,049.29</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1,683.10</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6,732.39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SOPORTE TECNICO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4,908.90</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1,636.31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6,545.21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SOPORTE TECNICO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4,542.34</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1,514.12</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6,056.46</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590027</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RADIOCOMUNICACION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4,288.35</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1,429.46</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5,717.81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590028</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RADIOCOMUNICACION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4,000.98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1,333.67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5,334.65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590029</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RADIOCOMUNICACION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3,908.31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1,302.77</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5,211.08</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590030</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MANTENIMIENTO  D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3,654.62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1,218.21</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4,872.83</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590031</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MANTENIMIENTO  C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3,499.28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1,166.43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4,665.71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590032</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MANTENIMIENTO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3,442.26</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1,147.43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4,589.69</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590033</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AUXILIAR EN MANTENIMIENTO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3,047.81</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1,015.94</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4,063.75</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590034</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VIGILANTE DE ANTENA DE TRANSMISION</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2,928.38</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976.13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3,904.51</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590035</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B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2,269.57</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756.53</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3,026.10</w:t>
            </w:r>
          </w:p>
        </w:tc>
      </w:tr>
      <w:tr w:rsidR="005C54B1" w:rsidRPr="00715088" w:rsidTr="00C6268C">
        <w:trPr>
          <w:trHeight w:val="119"/>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590036</w:t>
            </w:r>
          </w:p>
        </w:tc>
        <w:tc>
          <w:tcPr>
            <w:tcW w:w="1816"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5C54B1">
            <w:pPr>
              <w:spacing w:after="0" w:line="240" w:lineRule="auto"/>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 xml:space="preserve">VIGILANTE  A </w:t>
            </w:r>
          </w:p>
        </w:tc>
        <w:tc>
          <w:tcPr>
            <w:tcW w:w="414"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1,754.82</w:t>
            </w:r>
          </w:p>
        </w:tc>
        <w:tc>
          <w:tcPr>
            <w:tcW w:w="485"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584.95</w:t>
            </w:r>
          </w:p>
        </w:tc>
        <w:tc>
          <w:tcPr>
            <w:tcW w:w="41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20"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492"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w:t>
            </w:r>
          </w:p>
        </w:tc>
        <w:tc>
          <w:tcPr>
            <w:tcW w:w="369" w:type="pct"/>
            <w:tcBorders>
              <w:top w:val="nil"/>
              <w:left w:val="nil"/>
              <w:bottom w:val="single" w:sz="4" w:space="0" w:color="auto"/>
              <w:right w:val="single" w:sz="4" w:space="0" w:color="auto"/>
            </w:tcBorders>
            <w:shd w:val="clear" w:color="auto" w:fill="auto"/>
            <w:noWrap/>
            <w:vAlign w:val="center"/>
            <w:hideMark/>
          </w:tcPr>
          <w:p w:rsidR="005C54B1" w:rsidRPr="00715088" w:rsidRDefault="005C54B1" w:rsidP="00C6268C">
            <w:pPr>
              <w:spacing w:after="0" w:line="240" w:lineRule="auto"/>
              <w:jc w:val="center"/>
              <w:rPr>
                <w:rFonts w:ascii="Calibri" w:eastAsia="Times New Roman" w:hAnsi="Calibri" w:cs="Times New Roman"/>
                <w:color w:val="000000"/>
                <w:sz w:val="10"/>
                <w:szCs w:val="10"/>
                <w:lang w:eastAsia="es-MX"/>
              </w:rPr>
            </w:pPr>
            <w:r w:rsidRPr="00715088">
              <w:rPr>
                <w:rFonts w:ascii="Calibri" w:eastAsia="Times New Roman" w:hAnsi="Calibri" w:cs="Times New Roman"/>
                <w:color w:val="000000"/>
                <w:sz w:val="10"/>
                <w:szCs w:val="10"/>
                <w:lang w:eastAsia="es-MX"/>
              </w:rPr>
              <w:t>2,339.77</w:t>
            </w:r>
          </w:p>
        </w:tc>
      </w:tr>
    </w:tbl>
    <w:p w:rsidR="00B66D64" w:rsidRDefault="00B66D64" w:rsidP="009E13D8">
      <w:pPr>
        <w:jc w:val="both"/>
        <w:rPr>
          <w:b/>
        </w:rPr>
      </w:pPr>
    </w:p>
    <w:p w:rsidR="005378C9" w:rsidRDefault="005378C9" w:rsidP="009E13D8">
      <w:pPr>
        <w:jc w:val="both"/>
        <w:rPr>
          <w:b/>
        </w:rPr>
      </w:pPr>
    </w:p>
    <w:p w:rsidR="00A457F1" w:rsidRDefault="00A457F1" w:rsidP="009E13D8">
      <w:pPr>
        <w:jc w:val="both"/>
        <w:rPr>
          <w:b/>
        </w:rPr>
      </w:pPr>
    </w:p>
    <w:p w:rsidR="003F07C4" w:rsidRDefault="003F07C4" w:rsidP="003F07C4">
      <w:pPr>
        <w:spacing w:after="0" w:line="240" w:lineRule="auto"/>
        <w:jc w:val="both"/>
        <w:rPr>
          <w:rFonts w:ascii="Arial" w:hAnsi="Arial" w:cs="Arial"/>
          <w:b/>
          <w:bCs/>
          <w:sz w:val="24"/>
          <w:u w:val="single"/>
        </w:rPr>
      </w:pPr>
      <w:r w:rsidRPr="00EA299A">
        <w:rPr>
          <w:rFonts w:ascii="Arial" w:hAnsi="Arial" w:cs="Arial"/>
          <w:b/>
          <w:sz w:val="24"/>
        </w:rPr>
        <w:lastRenderedPageBreak/>
        <w:t>El monto destinado al pago de</w:t>
      </w:r>
      <w:r w:rsidR="00FC48DA" w:rsidRPr="00EA299A">
        <w:rPr>
          <w:rFonts w:ascii="Arial" w:hAnsi="Arial" w:cs="Arial"/>
          <w:b/>
          <w:sz w:val="24"/>
        </w:rPr>
        <w:t xml:space="preserve"> pensiones y jubilaciones es de </w:t>
      </w:r>
      <w:r w:rsidRPr="00EA299A">
        <w:rPr>
          <w:rFonts w:ascii="Arial" w:hAnsi="Arial" w:cs="Arial"/>
          <w:b/>
          <w:color w:val="000000"/>
          <w:sz w:val="24"/>
          <w:u w:val="single"/>
        </w:rPr>
        <w:t>$</w:t>
      </w:r>
      <w:r w:rsidR="00EA299A">
        <w:rPr>
          <w:rFonts w:ascii="Arial" w:hAnsi="Arial" w:cs="Arial"/>
          <w:b/>
          <w:color w:val="000000"/>
          <w:sz w:val="24"/>
          <w:u w:val="single"/>
        </w:rPr>
        <w:t>1</w:t>
      </w:r>
      <w:proofErr w:type="gramStart"/>
      <w:r w:rsidR="00EA299A">
        <w:rPr>
          <w:rFonts w:ascii="Arial" w:hAnsi="Arial" w:cs="Arial"/>
          <w:b/>
          <w:color w:val="000000"/>
          <w:sz w:val="24"/>
          <w:u w:val="single"/>
        </w:rPr>
        <w:t>,625,212,768.04</w:t>
      </w:r>
      <w:proofErr w:type="gramEnd"/>
    </w:p>
    <w:p w:rsidR="00C26AF8" w:rsidRDefault="00C26AF8" w:rsidP="003F07C4">
      <w:pPr>
        <w:spacing w:after="0" w:line="240" w:lineRule="auto"/>
        <w:jc w:val="both"/>
        <w:rPr>
          <w:rFonts w:ascii="Arial" w:hAnsi="Arial" w:cs="Arial"/>
          <w:b/>
          <w:bCs/>
          <w:sz w:val="24"/>
          <w:u w:val="single"/>
        </w:rPr>
      </w:pPr>
    </w:p>
    <w:p w:rsidR="00C26AF8" w:rsidRPr="00FE2E69" w:rsidRDefault="00C26AF8" w:rsidP="003F07C4">
      <w:pPr>
        <w:spacing w:after="0" w:line="240" w:lineRule="auto"/>
        <w:jc w:val="both"/>
        <w:rPr>
          <w:rFonts w:ascii="Arial" w:hAnsi="Arial" w:cs="Arial"/>
          <w:b/>
          <w:sz w:val="24"/>
        </w:rPr>
      </w:pPr>
    </w:p>
    <w:p w:rsidR="00C26AF8" w:rsidRDefault="004E7C0B" w:rsidP="00C26AF8">
      <w:pPr>
        <w:spacing w:after="0" w:line="240" w:lineRule="auto"/>
        <w:jc w:val="both"/>
        <w:rPr>
          <w:rFonts w:ascii="Arial" w:hAnsi="Arial" w:cs="Arial"/>
          <w:b/>
          <w:sz w:val="24"/>
        </w:rPr>
      </w:pPr>
      <w:r>
        <w:rPr>
          <w:rFonts w:ascii="Arial" w:hAnsi="Arial" w:cs="Arial"/>
          <w:b/>
          <w:sz w:val="24"/>
        </w:rPr>
        <w:t>Plazas del magisterio</w:t>
      </w:r>
      <w:r w:rsidR="00C26AF8">
        <w:rPr>
          <w:rFonts w:ascii="Arial" w:hAnsi="Arial" w:cs="Arial"/>
          <w:b/>
          <w:sz w:val="24"/>
        </w:rPr>
        <w:t xml:space="preserve"> (Anexo II)</w:t>
      </w:r>
      <w:r w:rsidR="001F6A21">
        <w:rPr>
          <w:rFonts w:ascii="Arial" w:hAnsi="Arial" w:cs="Arial"/>
          <w:b/>
          <w:sz w:val="24"/>
        </w:rPr>
        <w:t>.</w:t>
      </w:r>
    </w:p>
    <w:p w:rsidR="000D6D6E" w:rsidRDefault="000D6D6E" w:rsidP="00C26AF8">
      <w:pPr>
        <w:spacing w:after="0" w:line="240" w:lineRule="auto"/>
        <w:jc w:val="both"/>
        <w:rPr>
          <w:rFonts w:ascii="Arial" w:hAnsi="Arial" w:cs="Arial"/>
          <w:b/>
          <w:sz w:val="24"/>
        </w:rPr>
      </w:pPr>
    </w:p>
    <w:tbl>
      <w:tblPr>
        <w:tblpPr w:leftFromText="141" w:rightFromText="141" w:vertAnchor="text" w:tblpY="1"/>
        <w:tblOverlap w:val="never"/>
        <w:tblW w:w="4536" w:type="dxa"/>
        <w:tblCellMar>
          <w:left w:w="70" w:type="dxa"/>
          <w:right w:w="70" w:type="dxa"/>
        </w:tblCellMar>
        <w:tblLook w:val="04A0" w:firstRow="1" w:lastRow="0" w:firstColumn="1" w:lastColumn="0" w:noHBand="0" w:noVBand="1"/>
      </w:tblPr>
      <w:tblGrid>
        <w:gridCol w:w="2268"/>
        <w:gridCol w:w="2268"/>
      </w:tblGrid>
      <w:tr w:rsidR="003A241D" w:rsidRPr="003A241D" w:rsidTr="00C6268C">
        <w:trPr>
          <w:trHeight w:val="244"/>
          <w:tblHeader/>
        </w:trPr>
        <w:tc>
          <w:tcPr>
            <w:tcW w:w="2268" w:type="dxa"/>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3A241D" w:rsidRPr="003A241D" w:rsidRDefault="003A241D" w:rsidP="003A241D">
            <w:pPr>
              <w:spacing w:after="0" w:line="240" w:lineRule="auto"/>
              <w:jc w:val="center"/>
              <w:rPr>
                <w:rFonts w:ascii="Calibri" w:eastAsia="Times New Roman" w:hAnsi="Calibri" w:cs="Times New Roman"/>
                <w:b/>
                <w:bCs/>
                <w:color w:val="FFFFFF"/>
                <w:sz w:val="18"/>
                <w:lang w:eastAsia="es-MX"/>
              </w:rPr>
            </w:pPr>
            <w:r w:rsidRPr="003A241D">
              <w:rPr>
                <w:rFonts w:ascii="Calibri" w:eastAsia="Times New Roman" w:hAnsi="Calibri" w:cs="Times New Roman"/>
                <w:b/>
                <w:bCs/>
                <w:color w:val="FFFFFF"/>
                <w:sz w:val="18"/>
                <w:lang w:eastAsia="es-MX"/>
              </w:rPr>
              <w:t xml:space="preserve">Descripción </w:t>
            </w:r>
          </w:p>
        </w:tc>
        <w:tc>
          <w:tcPr>
            <w:tcW w:w="2268" w:type="dxa"/>
            <w:tcBorders>
              <w:top w:val="single" w:sz="4" w:space="0" w:color="auto"/>
              <w:left w:val="nil"/>
              <w:bottom w:val="single" w:sz="4" w:space="0" w:color="auto"/>
              <w:right w:val="single" w:sz="4" w:space="0" w:color="auto"/>
            </w:tcBorders>
            <w:shd w:val="clear" w:color="auto" w:fill="525252"/>
            <w:noWrap/>
            <w:vAlign w:val="center"/>
            <w:hideMark/>
          </w:tcPr>
          <w:p w:rsidR="003A241D" w:rsidRPr="003A241D" w:rsidRDefault="003A241D" w:rsidP="003A241D">
            <w:pPr>
              <w:spacing w:after="0" w:line="240" w:lineRule="auto"/>
              <w:jc w:val="center"/>
              <w:rPr>
                <w:rFonts w:ascii="Calibri" w:eastAsia="Times New Roman" w:hAnsi="Calibri" w:cs="Times New Roman"/>
                <w:b/>
                <w:bCs/>
                <w:color w:val="FFFFFF"/>
                <w:sz w:val="18"/>
                <w:lang w:eastAsia="es-MX"/>
              </w:rPr>
            </w:pPr>
            <w:r w:rsidRPr="003A241D">
              <w:rPr>
                <w:rFonts w:ascii="Calibri" w:eastAsia="Times New Roman" w:hAnsi="Calibri" w:cs="Times New Roman"/>
                <w:b/>
                <w:bCs/>
                <w:color w:val="FFFFFF"/>
                <w:sz w:val="18"/>
                <w:lang w:eastAsia="es-MX"/>
              </w:rPr>
              <w:t>No. Plazas</w:t>
            </w:r>
          </w:p>
        </w:tc>
      </w:tr>
      <w:tr w:rsidR="003A241D" w:rsidRPr="003A241D" w:rsidTr="00C6268C">
        <w:trPr>
          <w:trHeight w:val="244"/>
        </w:trPr>
        <w:tc>
          <w:tcPr>
            <w:tcW w:w="2268" w:type="dxa"/>
            <w:tcBorders>
              <w:top w:val="nil"/>
              <w:left w:val="single" w:sz="4" w:space="0" w:color="auto"/>
              <w:bottom w:val="single" w:sz="4" w:space="0" w:color="auto"/>
              <w:right w:val="nil"/>
            </w:tcBorders>
            <w:shd w:val="clear" w:color="auto" w:fill="EAF1DD" w:themeFill="accent3" w:themeFillTint="33"/>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8"/>
                <w:lang w:eastAsia="es-MX"/>
              </w:rPr>
            </w:pPr>
            <w:r w:rsidRPr="003A241D">
              <w:rPr>
                <w:rFonts w:ascii="Calibri" w:eastAsia="Times New Roman" w:hAnsi="Calibri" w:cs="Times New Roman"/>
                <w:b/>
                <w:bCs/>
                <w:color w:val="000000"/>
                <w:sz w:val="18"/>
                <w:lang w:eastAsia="es-MX"/>
              </w:rPr>
              <w:t>Secretaría de Educación</w:t>
            </w:r>
          </w:p>
        </w:tc>
        <w:tc>
          <w:tcPr>
            <w:tcW w:w="2268" w:type="dxa"/>
            <w:tcBorders>
              <w:top w:val="nil"/>
              <w:left w:val="nil"/>
              <w:bottom w:val="single" w:sz="4" w:space="0" w:color="auto"/>
              <w:right w:val="single" w:sz="4" w:space="0" w:color="auto"/>
            </w:tcBorders>
            <w:shd w:val="clear" w:color="auto" w:fill="EAF1DD" w:themeFill="accent3" w:themeFillTint="33"/>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8"/>
                <w:lang w:eastAsia="es-MX"/>
              </w:rPr>
            </w:pPr>
            <w:r w:rsidRPr="003A241D">
              <w:rPr>
                <w:rFonts w:ascii="Calibri" w:eastAsia="Times New Roman" w:hAnsi="Calibri" w:cs="Times New Roman"/>
                <w:b/>
                <w:bCs/>
                <w:color w:val="000000"/>
                <w:sz w:val="18"/>
                <w:lang w:eastAsia="es-MX"/>
              </w:rPr>
              <w:t>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Plazas Total</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109,410</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Total 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2,364</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Total 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6,116</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Total Magisterio 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1</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Total Magisterio 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100,929</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Horas Total</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6"/>
                <w:lang w:eastAsia="es-MX"/>
              </w:rPr>
              <w:t>65,625</w:t>
            </w:r>
          </w:p>
        </w:tc>
      </w:tr>
      <w:tr w:rsidR="003A241D" w:rsidRPr="003A241D" w:rsidTr="00C6268C">
        <w:trPr>
          <w:trHeight w:val="244"/>
        </w:trPr>
        <w:tc>
          <w:tcPr>
            <w:tcW w:w="2268"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8"/>
                <w:lang w:eastAsia="es-MX"/>
              </w:rPr>
            </w:pPr>
            <w:r w:rsidRPr="003A241D">
              <w:rPr>
                <w:rFonts w:ascii="Calibri" w:eastAsia="Times New Roman" w:hAnsi="Calibri" w:cs="Times New Roman"/>
                <w:b/>
                <w:bCs/>
                <w:color w:val="000000"/>
                <w:sz w:val="18"/>
                <w:lang w:eastAsia="es-MX"/>
              </w:rPr>
              <w:t>Subsecretaría de Educación Estatal</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Plazas</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33,795</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2,364</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5,602</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Magisterio 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1</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Magisterio 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25,828</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Horas </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60,891</w:t>
            </w:r>
          </w:p>
        </w:tc>
      </w:tr>
      <w:tr w:rsidR="003A241D" w:rsidRPr="003A241D" w:rsidTr="00C6268C">
        <w:trPr>
          <w:trHeight w:val="244"/>
        </w:trPr>
        <w:tc>
          <w:tcPr>
            <w:tcW w:w="2268"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rsidR="003A241D" w:rsidRPr="003A241D" w:rsidRDefault="003A241D" w:rsidP="003A241D">
            <w:pPr>
              <w:spacing w:after="0" w:line="240" w:lineRule="auto"/>
              <w:rPr>
                <w:rFonts w:ascii="Calibri" w:eastAsia="Times New Roman" w:hAnsi="Calibri" w:cs="Times New Roman"/>
                <w:b/>
                <w:bCs/>
                <w:color w:val="000000"/>
                <w:sz w:val="16"/>
                <w:lang w:eastAsia="es-MX"/>
              </w:rPr>
            </w:pPr>
            <w:r w:rsidRPr="003A241D">
              <w:rPr>
                <w:rFonts w:ascii="Calibri" w:eastAsia="Times New Roman" w:hAnsi="Calibri" w:cs="Times New Roman"/>
                <w:b/>
                <w:bCs/>
                <w:color w:val="000000"/>
                <w:sz w:val="18"/>
                <w:lang w:eastAsia="es-MX"/>
              </w:rPr>
              <w:t>Subsecretaría de Educación Federal</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Plazas</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75,615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514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Magisterio Confianza</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Magisterio Base</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75,101 </w:t>
            </w:r>
          </w:p>
        </w:tc>
      </w:tr>
      <w:tr w:rsidR="003A241D" w:rsidRPr="003A241D" w:rsidTr="00C6268C">
        <w:trPr>
          <w:trHeight w:val="24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Horas </w:t>
            </w:r>
          </w:p>
        </w:tc>
        <w:tc>
          <w:tcPr>
            <w:tcW w:w="2268" w:type="dxa"/>
            <w:tcBorders>
              <w:top w:val="nil"/>
              <w:left w:val="nil"/>
              <w:bottom w:val="single" w:sz="4" w:space="0" w:color="auto"/>
              <w:right w:val="single" w:sz="4" w:space="0" w:color="auto"/>
            </w:tcBorders>
            <w:shd w:val="clear" w:color="auto" w:fill="auto"/>
            <w:noWrap/>
            <w:vAlign w:val="bottom"/>
            <w:hideMark/>
          </w:tcPr>
          <w:p w:rsidR="003A241D" w:rsidRPr="003A241D" w:rsidRDefault="003A241D" w:rsidP="003A241D">
            <w:pPr>
              <w:spacing w:after="0" w:line="240" w:lineRule="auto"/>
              <w:jc w:val="right"/>
              <w:rPr>
                <w:rFonts w:ascii="Calibri" w:eastAsia="Times New Roman" w:hAnsi="Calibri" w:cs="Times New Roman"/>
                <w:color w:val="000000"/>
                <w:sz w:val="16"/>
                <w:lang w:eastAsia="es-MX"/>
              </w:rPr>
            </w:pPr>
            <w:r w:rsidRPr="003A241D">
              <w:rPr>
                <w:rFonts w:ascii="Calibri" w:eastAsia="Times New Roman" w:hAnsi="Calibri" w:cs="Times New Roman"/>
                <w:color w:val="000000"/>
                <w:sz w:val="16"/>
                <w:lang w:eastAsia="es-MX"/>
              </w:rPr>
              <w:t xml:space="preserve">                                   4,734 </w:t>
            </w:r>
          </w:p>
        </w:tc>
      </w:tr>
    </w:tbl>
    <w:p w:rsidR="000D6D6E" w:rsidRDefault="003A241D" w:rsidP="00F242AE">
      <w:pPr>
        <w:ind w:left="720"/>
        <w:rPr>
          <w:rFonts w:ascii="Arial" w:hAnsi="Arial" w:cs="Arial"/>
          <w:b/>
        </w:rPr>
      </w:pPr>
      <w:r w:rsidRPr="004D638F">
        <w:rPr>
          <w:rFonts w:ascii="Arial" w:hAnsi="Arial" w:cs="Arial"/>
          <w:b/>
          <w:shd w:val="clear" w:color="auto" w:fill="525252"/>
        </w:rPr>
        <w:br w:type="textWrapping" w:clear="all"/>
      </w:r>
    </w:p>
    <w:p w:rsidR="009262F3" w:rsidRDefault="008012BC" w:rsidP="009E13D8">
      <w:pPr>
        <w:jc w:val="both"/>
        <w:rPr>
          <w:b/>
        </w:rPr>
      </w:pPr>
      <w:r w:rsidRPr="00FE2E69">
        <w:rPr>
          <w:rFonts w:ascii="Arial" w:hAnsi="Arial" w:cs="Arial"/>
          <w:b/>
          <w:bCs/>
          <w:sz w:val="24"/>
          <w:szCs w:val="20"/>
        </w:rPr>
        <w:t>Gasto del magisterio federal y estatal; Presupuesto de Egresos para el Ejercicio</w:t>
      </w:r>
      <w:r>
        <w:rPr>
          <w:rFonts w:ascii="Arial" w:hAnsi="Arial" w:cs="Arial"/>
          <w:b/>
          <w:bCs/>
          <w:sz w:val="24"/>
          <w:szCs w:val="20"/>
        </w:rPr>
        <w:t xml:space="preserve"> </w:t>
      </w:r>
      <w:r w:rsidRPr="00FE2E69">
        <w:rPr>
          <w:rFonts w:ascii="Arial" w:hAnsi="Arial" w:cs="Arial"/>
          <w:b/>
          <w:bCs/>
          <w:sz w:val="24"/>
          <w:szCs w:val="20"/>
        </w:rPr>
        <w:t>Fiscal 201</w:t>
      </w:r>
      <w:r w:rsidR="000D06AE">
        <w:rPr>
          <w:rFonts w:ascii="Arial" w:hAnsi="Arial" w:cs="Arial"/>
          <w:b/>
          <w:bCs/>
          <w:sz w:val="24"/>
          <w:szCs w:val="20"/>
        </w:rPr>
        <w:t>8</w:t>
      </w:r>
      <w:r>
        <w:rPr>
          <w:rFonts w:ascii="Arial" w:hAnsi="Arial" w:cs="Arial"/>
          <w:b/>
          <w:bCs/>
          <w:sz w:val="24"/>
          <w:szCs w:val="20"/>
        </w:rPr>
        <w:t xml:space="preserve"> Aprobado</w:t>
      </w:r>
      <w:r w:rsidRPr="00FE2E69">
        <w:rPr>
          <w:rFonts w:ascii="Arial" w:hAnsi="Arial" w:cs="Arial"/>
          <w:b/>
          <w:bCs/>
          <w:sz w:val="24"/>
          <w:szCs w:val="20"/>
        </w:rPr>
        <w:t>.</w:t>
      </w:r>
    </w:p>
    <w:tbl>
      <w:tblPr>
        <w:tblW w:w="5000" w:type="dxa"/>
        <w:jc w:val="center"/>
        <w:tblCellMar>
          <w:left w:w="70" w:type="dxa"/>
          <w:right w:w="70" w:type="dxa"/>
        </w:tblCellMar>
        <w:tblLook w:val="04A0" w:firstRow="1" w:lastRow="0" w:firstColumn="1" w:lastColumn="0" w:noHBand="0" w:noVBand="1"/>
      </w:tblPr>
      <w:tblGrid>
        <w:gridCol w:w="4815"/>
        <w:gridCol w:w="1666"/>
      </w:tblGrid>
      <w:tr w:rsidR="00B07627" w:rsidRPr="004D638F" w:rsidTr="00B07627">
        <w:trPr>
          <w:trHeight w:val="300"/>
          <w:jc w:val="center"/>
        </w:trPr>
        <w:tc>
          <w:tcPr>
            <w:tcW w:w="4815"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B07627" w:rsidRPr="004D638F" w:rsidRDefault="00B07627" w:rsidP="00B07627">
            <w:pPr>
              <w:spacing w:after="0" w:line="240" w:lineRule="auto"/>
              <w:jc w:val="center"/>
              <w:rPr>
                <w:rFonts w:ascii="Calibri" w:eastAsia="Times New Roman" w:hAnsi="Calibri" w:cs="Times New Roman"/>
                <w:b/>
                <w:bCs/>
                <w:color w:val="FFFFFF"/>
                <w:sz w:val="20"/>
                <w:szCs w:val="20"/>
                <w:lang w:eastAsia="es-MX"/>
              </w:rPr>
            </w:pPr>
            <w:r>
              <w:rPr>
                <w:rFonts w:ascii="Calibri" w:eastAsia="Times New Roman" w:hAnsi="Calibri" w:cs="Times New Roman"/>
                <w:b/>
                <w:bCs/>
                <w:color w:val="FFFFFF"/>
                <w:sz w:val="20"/>
                <w:szCs w:val="20"/>
                <w:lang w:eastAsia="es-MX"/>
              </w:rPr>
              <w:t>Descripción</w:t>
            </w:r>
          </w:p>
        </w:tc>
        <w:tc>
          <w:tcPr>
            <w:tcW w:w="185" w:type="dxa"/>
            <w:tcBorders>
              <w:top w:val="single" w:sz="4" w:space="0" w:color="525252"/>
              <w:left w:val="nil"/>
              <w:bottom w:val="single" w:sz="4" w:space="0" w:color="525252"/>
              <w:right w:val="single" w:sz="4" w:space="0" w:color="525252"/>
            </w:tcBorders>
            <w:shd w:val="clear" w:color="000000" w:fill="525252"/>
            <w:noWrap/>
            <w:vAlign w:val="center"/>
            <w:hideMark/>
          </w:tcPr>
          <w:p w:rsidR="00B07627" w:rsidRPr="004D638F" w:rsidRDefault="00B07627" w:rsidP="00B07627">
            <w:pPr>
              <w:spacing w:after="0" w:line="240" w:lineRule="auto"/>
              <w:jc w:val="center"/>
              <w:rPr>
                <w:rFonts w:ascii="Calibri" w:eastAsia="Times New Roman" w:hAnsi="Calibri" w:cs="Times New Roman"/>
                <w:b/>
                <w:bCs/>
                <w:color w:val="FFFFFF"/>
                <w:sz w:val="20"/>
                <w:szCs w:val="20"/>
                <w:lang w:eastAsia="es-MX"/>
              </w:rPr>
            </w:pPr>
            <w:r w:rsidRPr="004D638F">
              <w:rPr>
                <w:rFonts w:ascii="Calibri" w:eastAsia="Times New Roman" w:hAnsi="Calibri" w:cs="Times New Roman"/>
                <w:b/>
                <w:bCs/>
                <w:color w:val="FFFFFF"/>
                <w:sz w:val="20"/>
                <w:szCs w:val="20"/>
                <w:lang w:eastAsia="es-MX"/>
              </w:rPr>
              <w:t xml:space="preserve"> Cifras en Pesos </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000000" w:fill="E2EFDA"/>
            <w:vAlign w:val="center"/>
            <w:hideMark/>
          </w:tcPr>
          <w:p w:rsidR="00B07627" w:rsidRPr="004D638F" w:rsidRDefault="00B07627" w:rsidP="00B07627">
            <w:pPr>
              <w:spacing w:after="0" w:line="240" w:lineRule="auto"/>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Secretaría de Educación</w:t>
            </w:r>
          </w:p>
        </w:tc>
        <w:tc>
          <w:tcPr>
            <w:tcW w:w="185" w:type="dxa"/>
            <w:tcBorders>
              <w:top w:val="nil"/>
              <w:left w:val="nil"/>
              <w:bottom w:val="single" w:sz="4" w:space="0" w:color="auto"/>
              <w:right w:val="single" w:sz="4" w:space="0" w:color="auto"/>
            </w:tcBorders>
            <w:shd w:val="clear" w:color="000000" w:fill="E2EFDA"/>
            <w:noWrap/>
            <w:vAlign w:val="center"/>
            <w:hideMark/>
          </w:tcPr>
          <w:p w:rsidR="00B07627" w:rsidRPr="004D638F" w:rsidRDefault="00B07627" w:rsidP="00B07627">
            <w:pPr>
              <w:spacing w:after="0" w:line="240" w:lineRule="auto"/>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26,550,306,442.06</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0F5F41">
            <w:pPr>
              <w:spacing w:after="0" w:line="240" w:lineRule="auto"/>
              <w:ind w:firstLineChars="100" w:firstLine="200"/>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Educación Estatal</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10,446,179,034.14</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B07627">
            <w:pPr>
              <w:spacing w:after="0" w:line="240" w:lineRule="auto"/>
              <w:ind w:firstLineChars="400" w:firstLine="800"/>
              <w:rPr>
                <w:rFonts w:ascii="Calibri" w:eastAsia="Times New Roman" w:hAnsi="Calibri" w:cs="Times New Roman"/>
                <w:i/>
                <w:iCs/>
                <w:color w:val="000000"/>
                <w:sz w:val="20"/>
                <w:szCs w:val="20"/>
                <w:lang w:eastAsia="es-MX"/>
              </w:rPr>
            </w:pPr>
            <w:r w:rsidRPr="004D638F">
              <w:rPr>
                <w:rFonts w:ascii="Calibri" w:eastAsia="Times New Roman" w:hAnsi="Calibri" w:cs="Times New Roman"/>
                <w:i/>
                <w:iCs/>
                <w:color w:val="000000"/>
                <w:sz w:val="20"/>
                <w:szCs w:val="20"/>
                <w:lang w:eastAsia="es-MX"/>
              </w:rPr>
              <w:t>Magisterio Estatal</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9,062,889,996.21</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B07627">
            <w:pPr>
              <w:spacing w:after="0" w:line="240" w:lineRule="auto"/>
              <w:ind w:firstLineChars="400" w:firstLine="800"/>
              <w:rPr>
                <w:rFonts w:ascii="Calibri" w:eastAsia="Times New Roman" w:hAnsi="Calibri" w:cs="Times New Roman"/>
                <w:i/>
                <w:iCs/>
                <w:color w:val="000000"/>
                <w:sz w:val="20"/>
                <w:szCs w:val="20"/>
                <w:lang w:eastAsia="es-MX"/>
              </w:rPr>
            </w:pPr>
            <w:r w:rsidRPr="004D638F">
              <w:rPr>
                <w:rFonts w:ascii="Calibri" w:eastAsia="Times New Roman" w:hAnsi="Calibri" w:cs="Times New Roman"/>
                <w:i/>
                <w:iCs/>
                <w:color w:val="000000"/>
                <w:sz w:val="20"/>
                <w:szCs w:val="20"/>
                <w:lang w:eastAsia="es-MX"/>
              </w:rPr>
              <w:t>Resto del Gasto</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1,383,289,037.93</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0F5F41">
            <w:pPr>
              <w:spacing w:after="0" w:line="240" w:lineRule="auto"/>
              <w:ind w:firstLineChars="100" w:firstLine="200"/>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 xml:space="preserve">Educación Federalizada </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16,104,127,407.92</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B07627">
            <w:pPr>
              <w:spacing w:after="0" w:line="240" w:lineRule="auto"/>
              <w:ind w:firstLineChars="400" w:firstLine="800"/>
              <w:rPr>
                <w:rFonts w:ascii="Calibri" w:eastAsia="Times New Roman" w:hAnsi="Calibri" w:cs="Times New Roman"/>
                <w:i/>
                <w:iCs/>
                <w:color w:val="000000"/>
                <w:sz w:val="20"/>
                <w:szCs w:val="20"/>
                <w:lang w:eastAsia="es-MX"/>
              </w:rPr>
            </w:pPr>
            <w:r w:rsidRPr="004D638F">
              <w:rPr>
                <w:rFonts w:ascii="Calibri" w:eastAsia="Times New Roman" w:hAnsi="Calibri" w:cs="Times New Roman"/>
                <w:i/>
                <w:iCs/>
                <w:color w:val="000000"/>
                <w:sz w:val="20"/>
                <w:szCs w:val="20"/>
                <w:lang w:eastAsia="es-MX"/>
              </w:rPr>
              <w:t>Magisterio Federal</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14,073,815,854.23</w:t>
            </w:r>
          </w:p>
        </w:tc>
      </w:tr>
      <w:tr w:rsidR="00B07627" w:rsidRPr="004D638F" w:rsidTr="00B07627">
        <w:trPr>
          <w:trHeight w:val="30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B07627" w:rsidRPr="004D638F" w:rsidRDefault="00B07627" w:rsidP="00B07627">
            <w:pPr>
              <w:spacing w:after="0" w:line="240" w:lineRule="auto"/>
              <w:ind w:firstLineChars="400" w:firstLine="800"/>
              <w:rPr>
                <w:rFonts w:ascii="Calibri" w:eastAsia="Times New Roman" w:hAnsi="Calibri" w:cs="Times New Roman"/>
                <w:i/>
                <w:iCs/>
                <w:color w:val="000000"/>
                <w:sz w:val="20"/>
                <w:szCs w:val="20"/>
                <w:lang w:eastAsia="es-MX"/>
              </w:rPr>
            </w:pPr>
            <w:r w:rsidRPr="004D638F">
              <w:rPr>
                <w:rFonts w:ascii="Calibri" w:eastAsia="Times New Roman" w:hAnsi="Calibri" w:cs="Times New Roman"/>
                <w:i/>
                <w:iCs/>
                <w:color w:val="000000"/>
                <w:sz w:val="20"/>
                <w:szCs w:val="20"/>
                <w:lang w:eastAsia="es-MX"/>
              </w:rPr>
              <w:t>Resto del Gasto</w:t>
            </w:r>
          </w:p>
        </w:tc>
        <w:tc>
          <w:tcPr>
            <w:tcW w:w="185" w:type="dxa"/>
            <w:tcBorders>
              <w:top w:val="nil"/>
              <w:left w:val="nil"/>
              <w:bottom w:val="single" w:sz="4" w:space="0" w:color="auto"/>
              <w:right w:val="single" w:sz="4" w:space="0" w:color="auto"/>
            </w:tcBorders>
            <w:shd w:val="clear" w:color="auto" w:fill="auto"/>
            <w:noWrap/>
            <w:vAlign w:val="center"/>
            <w:hideMark/>
          </w:tcPr>
          <w:p w:rsidR="00B07627" w:rsidRPr="004D638F" w:rsidRDefault="00B07627" w:rsidP="00B07627">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2,030,311,553.69</w:t>
            </w:r>
          </w:p>
        </w:tc>
      </w:tr>
    </w:tbl>
    <w:p w:rsidR="00911E14" w:rsidRDefault="00911E14" w:rsidP="00543CC7">
      <w:pPr>
        <w:jc w:val="both"/>
        <w:rPr>
          <w:rFonts w:ascii="Arial" w:hAnsi="Arial" w:cs="Arial"/>
          <w:b/>
          <w:bCs/>
          <w:sz w:val="20"/>
          <w:szCs w:val="20"/>
        </w:rPr>
      </w:pPr>
    </w:p>
    <w:p w:rsidR="006259BD" w:rsidRDefault="006259BD" w:rsidP="00543CC7">
      <w:pPr>
        <w:jc w:val="both"/>
        <w:rPr>
          <w:rFonts w:ascii="Arial" w:hAnsi="Arial" w:cs="Arial"/>
          <w:b/>
          <w:bCs/>
          <w:sz w:val="20"/>
          <w:szCs w:val="20"/>
        </w:rPr>
      </w:pPr>
    </w:p>
    <w:p w:rsidR="006259BD" w:rsidRDefault="006259BD" w:rsidP="00543CC7">
      <w:pPr>
        <w:jc w:val="both"/>
        <w:rPr>
          <w:rFonts w:ascii="Arial" w:hAnsi="Arial" w:cs="Arial"/>
          <w:b/>
          <w:bCs/>
          <w:sz w:val="20"/>
          <w:szCs w:val="20"/>
        </w:rPr>
      </w:pPr>
    </w:p>
    <w:p w:rsidR="006259BD" w:rsidRDefault="006259BD" w:rsidP="00543CC7">
      <w:pPr>
        <w:jc w:val="both"/>
        <w:rPr>
          <w:rFonts w:ascii="Arial" w:hAnsi="Arial" w:cs="Arial"/>
          <w:b/>
          <w:bCs/>
          <w:sz w:val="20"/>
          <w:szCs w:val="20"/>
        </w:rPr>
      </w:pPr>
    </w:p>
    <w:p w:rsidR="00AA3600" w:rsidRDefault="00AA3600" w:rsidP="00543CC7">
      <w:pPr>
        <w:jc w:val="both"/>
        <w:rPr>
          <w:rFonts w:ascii="Arial" w:hAnsi="Arial" w:cs="Arial"/>
          <w:b/>
          <w:bCs/>
          <w:sz w:val="20"/>
          <w:szCs w:val="20"/>
        </w:rPr>
      </w:pPr>
      <w:r w:rsidRPr="00365D36">
        <w:rPr>
          <w:rFonts w:ascii="Arial" w:hAnsi="Arial" w:cs="Arial"/>
          <w:b/>
          <w:bCs/>
          <w:sz w:val="24"/>
          <w:szCs w:val="20"/>
        </w:rPr>
        <w:lastRenderedPageBreak/>
        <w:t>Magisterio Empleados de confianza y base.</w:t>
      </w:r>
    </w:p>
    <w:tbl>
      <w:tblPr>
        <w:tblW w:w="8908" w:type="dxa"/>
        <w:tblInd w:w="55" w:type="dxa"/>
        <w:tblCellMar>
          <w:left w:w="70" w:type="dxa"/>
          <w:right w:w="70" w:type="dxa"/>
        </w:tblCellMar>
        <w:tblLook w:val="04A0" w:firstRow="1" w:lastRow="0" w:firstColumn="1" w:lastColumn="0" w:noHBand="0" w:noVBand="1"/>
      </w:tblPr>
      <w:tblGrid>
        <w:gridCol w:w="4724"/>
        <w:gridCol w:w="832"/>
        <w:gridCol w:w="880"/>
        <w:gridCol w:w="832"/>
        <w:gridCol w:w="816"/>
        <w:gridCol w:w="824"/>
      </w:tblGrid>
      <w:tr w:rsidR="00053C4A" w:rsidRPr="00CF193D" w:rsidTr="004D638F">
        <w:trPr>
          <w:trHeight w:val="232"/>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 xml:space="preserve">CONCENTRADO DE PLAZAS </w:t>
            </w:r>
          </w:p>
        </w:tc>
      </w:tr>
      <w:tr w:rsidR="00053C4A" w:rsidRPr="00CF193D" w:rsidTr="00607447">
        <w:trPr>
          <w:trHeight w:val="232"/>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ADMINISTRATIVOS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DOCENTES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r>
      <w:tr w:rsidR="00053C4A" w:rsidRPr="00CF193D" w:rsidTr="00607447">
        <w:trPr>
          <w:trHeight w:val="232"/>
          <w:tblHead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DEPENDENCIA/ENTIDAD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center"/>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TOTAL</w:t>
            </w:r>
          </w:p>
        </w:tc>
      </w:tr>
      <w:tr w:rsidR="00053C4A" w:rsidRPr="00CF193D" w:rsidTr="00607447">
        <w:trPr>
          <w:trHeight w:val="232"/>
        </w:trPr>
        <w:tc>
          <w:tcPr>
            <w:tcW w:w="0" w:type="auto"/>
            <w:vMerge/>
            <w:tcBorders>
              <w:top w:val="nil"/>
              <w:left w:val="single" w:sz="4" w:space="0" w:color="auto"/>
              <w:bottom w:val="single" w:sz="4" w:space="0" w:color="000000"/>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53C4A" w:rsidRPr="00CF193D" w:rsidRDefault="00053C4A" w:rsidP="00607447">
            <w:pPr>
              <w:spacing w:after="0" w:line="240" w:lineRule="auto"/>
              <w:rPr>
                <w:rFonts w:ascii="Calibri" w:eastAsia="Times New Roman" w:hAnsi="Calibri" w:cs="Times New Roman"/>
                <w:b/>
                <w:bCs/>
                <w:color w:val="000000"/>
                <w:sz w:val="14"/>
                <w:szCs w:val="14"/>
                <w:lang w:eastAsia="es-MX"/>
              </w:rPr>
            </w:pPr>
          </w:p>
        </w:tc>
      </w:tr>
      <w:tr w:rsidR="00053C4A" w:rsidRPr="00CF193D" w:rsidTr="004D638F">
        <w:trPr>
          <w:trHeight w:val="232"/>
        </w:trPr>
        <w:tc>
          <w:tcPr>
            <w:tcW w:w="0" w:type="auto"/>
            <w:gridSpan w:val="6"/>
            <w:tcBorders>
              <w:top w:val="single" w:sz="4" w:space="0" w:color="auto"/>
              <w:left w:val="single" w:sz="4" w:space="0" w:color="auto"/>
              <w:bottom w:val="single" w:sz="4" w:space="0" w:color="auto"/>
              <w:right w:val="single" w:sz="4" w:space="0" w:color="000000"/>
            </w:tcBorders>
            <w:shd w:val="clear" w:color="auto" w:fill="525252"/>
            <w:noWrap/>
            <w:vAlign w:val="center"/>
            <w:hideMark/>
          </w:tcPr>
          <w:p w:rsidR="00053C4A" w:rsidRPr="00CF193D" w:rsidRDefault="00053C4A" w:rsidP="00607447">
            <w:pPr>
              <w:spacing w:after="0" w:line="240" w:lineRule="auto"/>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ENTIDADES</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SALUD</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9,712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14,923</w:t>
            </w: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24,635</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EDUCACION (FEDERALIZADA)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514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75,101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75,615</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ESTATAL DE EVALUACIÓN E INNOVACIÓN EDUCATIVA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FORMACIÓN POLICIAL</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118</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118</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CONTROL DE CONFIANZA CERTIFICADO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116</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TALLERES GRAFICOS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76</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CAPACITACION Y VINCULACION TECNOLOGICA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511</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511</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ESTATAL DEL AGUA</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32</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32</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CASA DE LAS ARTESANÍAS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83</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SISTEMA PARA EL DESARROLLO INTEGRAL DE LA F</w:t>
            </w:r>
            <w:r w:rsidR="00425EC9">
              <w:rPr>
                <w:rFonts w:ascii="Calibri" w:eastAsia="Times New Roman" w:hAnsi="Calibri" w:cs="Times New Roman"/>
                <w:color w:val="000000"/>
                <w:sz w:val="14"/>
                <w:szCs w:val="14"/>
                <w:lang w:eastAsia="es-MX"/>
              </w:rPr>
              <w:t>AMILIA DEL ESTADO DE CHIAPAS, DIF -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794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794</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COLEGIO DE BACHILLERES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2,065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1,192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2,066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1,038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6,361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CONSEJO DE CIENCIA Y TECNOLOGIA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95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CONALEP- CHIAPAS</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141</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148</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130</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419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COLEGIO DE ESTUDIOS CIENTIFICOS Y TECNOLOGICOS DEL ESTADO DE CHIAPAS (CECYTECH)</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1,868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883</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522</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3,273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CHIAPANECO DE EDUCACIÓN PARA JOVÉNES Y ADULTOS</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445</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494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REGIONAL DE FORMACION DOCENTE E INVESTIGACION EDUCATIVA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30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LA INFRAESTRUCTURA FISICA EDUCATIVA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151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PROMOTORA DE VIVIENDA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80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SISTEMA CHIAPANECO DE RADIO, TELEVISION Y CINEMATOGRAFIA</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121</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246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REGIMEN ESTATAL DE PROTECCIÓN SOCIAL EN SALUD</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1,121</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1,121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CONSEJO ESTATAL PARA LA CULTURA Y LAS ARTES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293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COMISION ESTATAL DE CONCILIACION Y ARBITRAJE MEDICO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DEL CAFÉ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86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AMANECER</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63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SOCIEDAD OPERADORA DEL AEROPUERTO ANGEL ALBINO CORZO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48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SECRETARIADO EJECUTIVO DEL SISTEMA ESTATAL DE SEGURIDAD PUBLICA</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122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PREVENCION SOCIAL DE LA VIOLENCIA Y PARTICIPACION CIUDADANA</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DESARROLLO DE ENERGIAS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PARA LA GESTION INTEGRAL DE RIESGOS DE DESASTRES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209</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209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COORDINACIÓN EJECUTIVA DEL FONDO DE FOMENTO AGROPECUARIO DEL ESTADO DE CHIAPAS</w:t>
            </w:r>
            <w:r w:rsidR="00425EC9">
              <w:rPr>
                <w:rFonts w:ascii="Calibri" w:eastAsia="Times New Roman" w:hAnsi="Calibri" w:cs="Times New Roman"/>
                <w:color w:val="000000"/>
                <w:sz w:val="14"/>
                <w:szCs w:val="14"/>
                <w:lang w:eastAsia="es-MX"/>
              </w:rPr>
              <w:t xml:space="preserve"> “FOFAE”</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19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COMUNICACIÓN SOCIAL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84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OFICINA DE CONVENCIONES Y VISITANTES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68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BIENESTAR SOCIAL</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CENTRO ESTATAL DE TRASPLANTES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27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COMISIÓN DE CAMINOS E INFRAESTRUCTURA HIDRÁULICA</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284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284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OFICIALIA MAYOR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sz w:val="14"/>
                <w:szCs w:val="14"/>
                <w:lang w:eastAsia="es-MX"/>
              </w:rPr>
            </w:pPr>
            <w:r w:rsidRPr="00CF193D">
              <w:rPr>
                <w:rFonts w:ascii="Calibri" w:eastAsia="Times New Roman" w:hAnsi="Calibri" w:cs="Times New Roman"/>
                <w:sz w:val="14"/>
                <w:szCs w:val="14"/>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60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19,137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w:t>
            </w:r>
            <w:r>
              <w:rPr>
                <w:rFonts w:ascii="Calibri" w:eastAsia="Times New Roman" w:hAnsi="Calibri" w:cs="Times New Roman"/>
                <w:b/>
                <w:bCs/>
                <w:color w:val="000000"/>
                <w:sz w:val="14"/>
                <w:szCs w:val="14"/>
                <w:lang w:eastAsia="es-MX"/>
              </w:rPr>
              <w:t>17</w:t>
            </w:r>
            <w:r w:rsidRPr="00CF193D">
              <w:rPr>
                <w:rFonts w:ascii="Calibri" w:eastAsia="Times New Roman" w:hAnsi="Calibri" w:cs="Times New Roman"/>
                <w:b/>
                <w:bCs/>
                <w:color w:val="000000"/>
                <w:sz w:val="14"/>
                <w:szCs w:val="14"/>
                <w:lang w:eastAsia="es-MX"/>
              </w:rPr>
              <w:t>,7</w:t>
            </w:r>
            <w:r>
              <w:rPr>
                <w:rFonts w:ascii="Calibri" w:eastAsia="Times New Roman" w:hAnsi="Calibri" w:cs="Times New Roman"/>
                <w:b/>
                <w:bCs/>
                <w:color w:val="000000"/>
                <w:sz w:val="14"/>
                <w:szCs w:val="14"/>
                <w:lang w:eastAsia="es-MX"/>
              </w:rPr>
              <w:t>16</w:t>
            </w:r>
            <w:r w:rsidRPr="00CF193D">
              <w:rPr>
                <w:rFonts w:ascii="Calibri" w:eastAsia="Times New Roman" w:hAnsi="Calibri" w:cs="Times New Roman"/>
                <w:b/>
                <w:bCs/>
                <w:color w:val="000000"/>
                <w:sz w:val="14"/>
                <w:szCs w:val="14"/>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2,723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76,139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1</w:t>
            </w:r>
            <w:r>
              <w:rPr>
                <w:rFonts w:ascii="Calibri" w:eastAsia="Times New Roman" w:hAnsi="Calibri" w:cs="Times New Roman"/>
                <w:b/>
                <w:bCs/>
                <w:color w:val="000000"/>
                <w:sz w:val="14"/>
                <w:szCs w:val="14"/>
                <w:lang w:eastAsia="es-MX"/>
              </w:rPr>
              <w:t>15</w:t>
            </w:r>
            <w:r w:rsidRPr="00CF193D">
              <w:rPr>
                <w:rFonts w:ascii="Calibri" w:eastAsia="Times New Roman" w:hAnsi="Calibri" w:cs="Times New Roman"/>
                <w:b/>
                <w:bCs/>
                <w:color w:val="000000"/>
                <w:sz w:val="14"/>
                <w:szCs w:val="14"/>
                <w:lang w:eastAsia="es-MX"/>
              </w:rPr>
              <w:t>,7</w:t>
            </w:r>
            <w:r>
              <w:rPr>
                <w:rFonts w:ascii="Calibri" w:eastAsia="Times New Roman" w:hAnsi="Calibri" w:cs="Times New Roman"/>
                <w:b/>
                <w:bCs/>
                <w:color w:val="000000"/>
                <w:sz w:val="14"/>
                <w:szCs w:val="14"/>
                <w:lang w:eastAsia="es-MX"/>
              </w:rPr>
              <w:t>15</w:t>
            </w:r>
            <w:r w:rsidRPr="00CF193D">
              <w:rPr>
                <w:rFonts w:ascii="Calibri" w:eastAsia="Times New Roman" w:hAnsi="Calibri" w:cs="Times New Roman"/>
                <w:b/>
                <w:bCs/>
                <w:color w:val="000000"/>
                <w:sz w:val="14"/>
                <w:szCs w:val="14"/>
                <w:lang w:eastAsia="es-MX"/>
              </w:rPr>
              <w:t xml:space="preserve"> </w:t>
            </w:r>
          </w:p>
        </w:tc>
      </w:tr>
      <w:tr w:rsidR="00053C4A" w:rsidRPr="00CF193D" w:rsidTr="004D638F">
        <w:trPr>
          <w:trHeight w:val="232"/>
        </w:trPr>
        <w:tc>
          <w:tcPr>
            <w:tcW w:w="0" w:type="auto"/>
            <w:gridSpan w:val="6"/>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053C4A" w:rsidRPr="00CF193D" w:rsidRDefault="00053C4A" w:rsidP="00607447">
            <w:pPr>
              <w:spacing w:after="0" w:line="240" w:lineRule="auto"/>
              <w:rPr>
                <w:rFonts w:ascii="Calibri" w:eastAsia="Times New Roman" w:hAnsi="Calibri" w:cs="Times New Roman"/>
                <w:b/>
                <w:bCs/>
                <w:color w:val="FFFFFF"/>
                <w:sz w:val="14"/>
                <w:szCs w:val="14"/>
                <w:lang w:eastAsia="es-MX"/>
              </w:rPr>
            </w:pPr>
            <w:r w:rsidRPr="00CF193D">
              <w:rPr>
                <w:rFonts w:ascii="Calibri" w:eastAsia="Times New Roman" w:hAnsi="Calibri" w:cs="Times New Roman"/>
                <w:b/>
                <w:bCs/>
                <w:color w:val="FFFFFF"/>
                <w:sz w:val="14"/>
                <w:szCs w:val="14"/>
                <w:lang w:eastAsia="es-MX"/>
              </w:rPr>
              <w:t>ADMINISTRACIÓN CENTRALIZADA</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OFICINA DE LA GUBERNATURA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53</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PARQUE AGROINDUSTRIAL PARA EL DESAROLLO REGIONAL DEL SURESTE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GENERAL DE GOBIERNO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767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80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847</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HACIENDA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1,758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854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2,612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lastRenderedPageBreak/>
              <w:t>SECRETARIA DE DESARROLLO SOCIAL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235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SUSTENTABLE DE LOS PUEBLOS INDÍGENAS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60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PROTECCION SOCIAL Y BENEFICIENCIA PÚBLICA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16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16</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EDUCACION</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5,602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2,364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25,829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33,796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CAMPO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336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74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410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PESCA Y ACUACULTURA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94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SEGURIDAD Y PROTECCION CIUDADANA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9,650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9650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121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14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135</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LA CONTRALORIA GENERAL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557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572</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SECRETARÍA DE OBRA PÚBLICA Y 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515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601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1116</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TURISMO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170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ECONOMIA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123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24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147</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COMISION ESTATAL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9</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COORDINACION EJECUTIVA DEL FONDO DE FOMENTO ECONOMICO CHIAPAS SOLIDARIO "FOFOE"</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28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28</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CONFÍA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70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70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TRABAJO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87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22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109</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JUNTA LOCAL DE CONCILIACION Y ARBITRAJE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90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40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130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DEL MEDIO AMBIENTE E HISTORIA NATURAL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21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276</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COORDINACION ESTATAL PARA EL MEJORAMIENTO DEL ZOOLOGICO "MIGUEL ALVAREZ DEL TORO"</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140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53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193</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PROCURADURIA AMBIENTAL EN 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10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10</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DE LA FRONTERA SUR Y ENLACE PARA LA COOPERACIÓN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41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3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44</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INSTITUTO DE LA CONSEJERIA JURIDICA Y DE ASISTENCIA LEGAL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595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277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872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PARA EL DESARROLLO Y EMPODERAMIENTO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251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8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259</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LA JUVENTUD, RECREACION Y DEPORTE</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209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15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224</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SECRETARIA DE PROTECCION CIVIL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12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color w:val="000000"/>
                <w:sz w:val="14"/>
                <w:szCs w:val="14"/>
                <w:lang w:eastAsia="es-MX"/>
              </w:rPr>
            </w:pPr>
            <w:r w:rsidRPr="00CF193D">
              <w:rPr>
                <w:rFonts w:ascii="Calibri" w:eastAsia="Times New Roman" w:hAnsi="Calibri" w:cs="Times New Roman"/>
                <w:color w:val="000000"/>
                <w:sz w:val="14"/>
                <w:szCs w:val="14"/>
                <w:lang w:eastAsia="es-MX"/>
              </w:rPr>
              <w:t>12</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21,782</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4,544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25,829</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 xml:space="preserve">         52,156 </w:t>
            </w:r>
          </w:p>
        </w:tc>
      </w:tr>
      <w:tr w:rsidR="00053C4A" w:rsidRPr="00CF193D" w:rsidTr="00607447">
        <w:trPr>
          <w:trHeight w:val="23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GRAN TOTAL</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40,919</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441282" w:rsidP="00607447">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22,260</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2,724</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101,968</w:t>
            </w:r>
          </w:p>
        </w:tc>
        <w:tc>
          <w:tcPr>
            <w:tcW w:w="0" w:type="auto"/>
            <w:tcBorders>
              <w:top w:val="nil"/>
              <w:left w:val="nil"/>
              <w:bottom w:val="single" w:sz="4" w:space="0" w:color="auto"/>
              <w:right w:val="single" w:sz="4" w:space="0" w:color="auto"/>
            </w:tcBorders>
            <w:shd w:val="clear" w:color="auto" w:fill="auto"/>
            <w:noWrap/>
            <w:vAlign w:val="center"/>
            <w:hideMark/>
          </w:tcPr>
          <w:p w:rsidR="00053C4A" w:rsidRPr="00CF193D" w:rsidRDefault="00053C4A" w:rsidP="00607447">
            <w:pPr>
              <w:spacing w:after="0" w:line="240" w:lineRule="auto"/>
              <w:jc w:val="right"/>
              <w:rPr>
                <w:rFonts w:ascii="Calibri" w:eastAsia="Times New Roman" w:hAnsi="Calibri" w:cs="Times New Roman"/>
                <w:b/>
                <w:bCs/>
                <w:color w:val="000000"/>
                <w:sz w:val="14"/>
                <w:szCs w:val="14"/>
                <w:lang w:eastAsia="es-MX"/>
              </w:rPr>
            </w:pPr>
            <w:r w:rsidRPr="00CF193D">
              <w:rPr>
                <w:rFonts w:ascii="Calibri" w:eastAsia="Times New Roman" w:hAnsi="Calibri" w:cs="Times New Roman"/>
                <w:b/>
                <w:bCs/>
                <w:color w:val="000000"/>
                <w:sz w:val="14"/>
                <w:szCs w:val="14"/>
                <w:lang w:eastAsia="es-MX"/>
              </w:rPr>
              <w:t>1</w:t>
            </w:r>
            <w:r>
              <w:rPr>
                <w:rFonts w:ascii="Calibri" w:eastAsia="Times New Roman" w:hAnsi="Calibri" w:cs="Times New Roman"/>
                <w:b/>
                <w:bCs/>
                <w:color w:val="000000"/>
                <w:sz w:val="14"/>
                <w:szCs w:val="14"/>
                <w:lang w:eastAsia="es-MX"/>
              </w:rPr>
              <w:t>67</w:t>
            </w:r>
            <w:r w:rsidRPr="00CF193D">
              <w:rPr>
                <w:rFonts w:ascii="Calibri" w:eastAsia="Times New Roman" w:hAnsi="Calibri" w:cs="Times New Roman"/>
                <w:b/>
                <w:bCs/>
                <w:color w:val="000000"/>
                <w:sz w:val="14"/>
                <w:szCs w:val="14"/>
                <w:lang w:eastAsia="es-MX"/>
              </w:rPr>
              <w:t>,</w:t>
            </w:r>
            <w:r>
              <w:rPr>
                <w:rFonts w:ascii="Calibri" w:eastAsia="Times New Roman" w:hAnsi="Calibri" w:cs="Times New Roman"/>
                <w:b/>
                <w:bCs/>
                <w:color w:val="000000"/>
                <w:sz w:val="14"/>
                <w:szCs w:val="14"/>
                <w:lang w:eastAsia="es-MX"/>
              </w:rPr>
              <w:t>871</w:t>
            </w:r>
          </w:p>
        </w:tc>
      </w:tr>
    </w:tbl>
    <w:p w:rsidR="00B7373E" w:rsidRDefault="00B7373E" w:rsidP="00543CC7">
      <w:pPr>
        <w:jc w:val="both"/>
        <w:rPr>
          <w:rFonts w:ascii="Arial" w:hAnsi="Arial" w:cs="Arial"/>
          <w:b/>
          <w:bCs/>
          <w:sz w:val="20"/>
          <w:szCs w:val="20"/>
        </w:rPr>
      </w:pPr>
    </w:p>
    <w:p w:rsidR="003D63E0" w:rsidRDefault="003D63E0" w:rsidP="00AA3600">
      <w:pPr>
        <w:jc w:val="both"/>
        <w:rPr>
          <w:b/>
          <w:sz w:val="24"/>
        </w:rPr>
      </w:pPr>
    </w:p>
    <w:p w:rsidR="006259BD" w:rsidRDefault="006259BD" w:rsidP="00AA3600">
      <w:pPr>
        <w:jc w:val="both"/>
        <w:rPr>
          <w:b/>
          <w:sz w:val="24"/>
        </w:rPr>
      </w:pPr>
    </w:p>
    <w:p w:rsidR="006259BD" w:rsidRDefault="006259BD" w:rsidP="00AA3600">
      <w:pPr>
        <w:jc w:val="both"/>
        <w:rPr>
          <w:b/>
          <w:sz w:val="24"/>
        </w:rPr>
      </w:pPr>
    </w:p>
    <w:p w:rsidR="006259BD" w:rsidRDefault="006259BD" w:rsidP="00AA3600">
      <w:pPr>
        <w:jc w:val="both"/>
        <w:rPr>
          <w:b/>
          <w:sz w:val="24"/>
        </w:rPr>
      </w:pPr>
    </w:p>
    <w:p w:rsidR="006259BD" w:rsidRDefault="006259BD" w:rsidP="00AA3600">
      <w:pPr>
        <w:jc w:val="both"/>
        <w:rPr>
          <w:b/>
          <w:sz w:val="24"/>
        </w:rPr>
      </w:pPr>
    </w:p>
    <w:p w:rsidR="006259BD" w:rsidRDefault="006259BD" w:rsidP="00AA3600">
      <w:pPr>
        <w:jc w:val="both"/>
        <w:rPr>
          <w:b/>
          <w:sz w:val="24"/>
        </w:rPr>
      </w:pPr>
    </w:p>
    <w:p w:rsidR="006259BD" w:rsidRDefault="006259BD" w:rsidP="00AA3600">
      <w:pPr>
        <w:jc w:val="both"/>
        <w:rPr>
          <w:b/>
          <w:sz w:val="24"/>
        </w:rPr>
      </w:pPr>
    </w:p>
    <w:p w:rsidR="00911E14" w:rsidRDefault="00911E14" w:rsidP="00AA3600">
      <w:pPr>
        <w:jc w:val="both"/>
        <w:rPr>
          <w:b/>
          <w:sz w:val="24"/>
        </w:rPr>
      </w:pPr>
    </w:p>
    <w:p w:rsidR="00AA3600" w:rsidRPr="00365D36" w:rsidRDefault="00AA3600" w:rsidP="00AA3600">
      <w:pPr>
        <w:jc w:val="both"/>
        <w:rPr>
          <w:rFonts w:ascii="Arial" w:hAnsi="Arial" w:cs="Arial"/>
          <w:b/>
          <w:bCs/>
          <w:sz w:val="24"/>
          <w:szCs w:val="20"/>
        </w:rPr>
      </w:pPr>
      <w:r w:rsidRPr="00365D36">
        <w:rPr>
          <w:rFonts w:ascii="Arial" w:hAnsi="Arial" w:cs="Arial"/>
          <w:b/>
          <w:bCs/>
          <w:sz w:val="24"/>
          <w:szCs w:val="20"/>
        </w:rPr>
        <w:lastRenderedPageBreak/>
        <w:t>Tabulador d</w:t>
      </w:r>
      <w:r w:rsidR="001A5F9C">
        <w:rPr>
          <w:rFonts w:ascii="Arial" w:hAnsi="Arial" w:cs="Arial"/>
          <w:b/>
          <w:bCs/>
          <w:sz w:val="24"/>
          <w:szCs w:val="20"/>
        </w:rPr>
        <w:t>e salarios del personal docente (</w:t>
      </w:r>
      <w:r w:rsidR="001A5F9C" w:rsidRPr="00677AE4">
        <w:rPr>
          <w:rFonts w:ascii="Arial" w:hAnsi="Arial" w:cs="Arial"/>
          <w:b/>
          <w:bCs/>
          <w:i/>
          <w:szCs w:val="20"/>
        </w:rPr>
        <w:t>Aplica también la información del Anexo II</w:t>
      </w:r>
      <w:r w:rsidR="009E512D" w:rsidRPr="00677AE4">
        <w:rPr>
          <w:rFonts w:ascii="Arial" w:hAnsi="Arial" w:cs="Arial"/>
          <w:b/>
          <w:bCs/>
          <w:i/>
          <w:szCs w:val="20"/>
        </w:rPr>
        <w:t xml:space="preserve"> Tabulador de sueldos de Educación Básica</w:t>
      </w:r>
      <w:r w:rsidR="00B060B2">
        <w:rPr>
          <w:rFonts w:ascii="Arial" w:hAnsi="Arial" w:cs="Arial"/>
          <w:b/>
          <w:bCs/>
          <w:i/>
          <w:szCs w:val="20"/>
        </w:rPr>
        <w:t xml:space="preserve">, </w:t>
      </w:r>
      <w:r w:rsidR="009E512D" w:rsidRPr="00677AE4">
        <w:rPr>
          <w:rFonts w:ascii="Arial" w:hAnsi="Arial" w:cs="Arial"/>
          <w:b/>
          <w:bCs/>
          <w:i/>
          <w:szCs w:val="20"/>
        </w:rPr>
        <w:t>Media Superior</w:t>
      </w:r>
      <w:r w:rsidR="00B060B2">
        <w:rPr>
          <w:rFonts w:ascii="Arial" w:hAnsi="Arial" w:cs="Arial"/>
          <w:b/>
          <w:bCs/>
          <w:i/>
          <w:szCs w:val="20"/>
        </w:rPr>
        <w:t xml:space="preserve"> y Superior</w:t>
      </w:r>
      <w:r w:rsidR="001A5F9C">
        <w:rPr>
          <w:rFonts w:ascii="Arial" w:hAnsi="Arial" w:cs="Arial"/>
          <w:b/>
          <w:bCs/>
          <w:sz w:val="24"/>
          <w:szCs w:val="20"/>
        </w:rPr>
        <w:t>).</w:t>
      </w:r>
    </w:p>
    <w:tbl>
      <w:tblPr>
        <w:tblW w:w="0" w:type="auto"/>
        <w:tblInd w:w="55" w:type="dxa"/>
        <w:tblLayout w:type="fixed"/>
        <w:tblCellMar>
          <w:left w:w="70" w:type="dxa"/>
          <w:right w:w="70" w:type="dxa"/>
        </w:tblCellMar>
        <w:tblLook w:val="04A0" w:firstRow="1" w:lastRow="0" w:firstColumn="1" w:lastColumn="0" w:noHBand="0" w:noVBand="1"/>
      </w:tblPr>
      <w:tblGrid>
        <w:gridCol w:w="4268"/>
        <w:gridCol w:w="1701"/>
        <w:gridCol w:w="1559"/>
        <w:gridCol w:w="1395"/>
      </w:tblGrid>
      <w:tr w:rsidR="00E40AE6" w:rsidRPr="00E40AE6" w:rsidTr="004D638F">
        <w:trPr>
          <w:trHeight w:val="255"/>
          <w:tblHeader/>
        </w:trPr>
        <w:tc>
          <w:tcPr>
            <w:tcW w:w="4268" w:type="dxa"/>
            <w:tcBorders>
              <w:top w:val="single" w:sz="4" w:space="0" w:color="auto"/>
              <w:left w:val="single" w:sz="4" w:space="0" w:color="auto"/>
              <w:bottom w:val="single" w:sz="4" w:space="0" w:color="auto"/>
              <w:right w:val="single" w:sz="4" w:space="0" w:color="auto"/>
            </w:tcBorders>
            <w:shd w:val="clear" w:color="auto" w:fill="525252"/>
            <w:vAlign w:val="center"/>
            <w:hideMark/>
          </w:tcPr>
          <w:p w:rsidR="00E40AE6" w:rsidRPr="00E40AE6" w:rsidRDefault="00E40AE6" w:rsidP="00E40AE6">
            <w:pPr>
              <w:spacing w:after="0" w:line="240" w:lineRule="auto"/>
              <w:jc w:val="center"/>
              <w:rPr>
                <w:rFonts w:ascii="Tahoma" w:eastAsia="Times New Roman" w:hAnsi="Tahoma" w:cs="Tahoma"/>
                <w:b/>
                <w:bCs/>
                <w:color w:val="FFFFFF"/>
                <w:sz w:val="10"/>
                <w:szCs w:val="10"/>
                <w:lang w:eastAsia="es-MX"/>
              </w:rPr>
            </w:pPr>
            <w:r w:rsidRPr="00E40AE6">
              <w:rPr>
                <w:rFonts w:ascii="Tahoma" w:eastAsia="Times New Roman" w:hAnsi="Tahoma" w:cs="Tahoma"/>
                <w:b/>
                <w:bCs/>
                <w:color w:val="FFFFFF"/>
                <w:sz w:val="10"/>
                <w:szCs w:val="10"/>
                <w:lang w:eastAsia="es-MX"/>
              </w:rPr>
              <w:t>ORGANISMO PUBLICO</w:t>
            </w:r>
          </w:p>
        </w:tc>
        <w:tc>
          <w:tcPr>
            <w:tcW w:w="1701" w:type="dxa"/>
            <w:tcBorders>
              <w:top w:val="single" w:sz="4" w:space="0" w:color="auto"/>
              <w:left w:val="nil"/>
              <w:bottom w:val="single" w:sz="4" w:space="0" w:color="auto"/>
              <w:right w:val="single" w:sz="4" w:space="0" w:color="auto"/>
            </w:tcBorders>
            <w:shd w:val="clear" w:color="auto" w:fill="525252"/>
            <w:vAlign w:val="center"/>
            <w:hideMark/>
          </w:tcPr>
          <w:p w:rsidR="00E40AE6" w:rsidRPr="00E40AE6" w:rsidRDefault="00E40AE6" w:rsidP="00E40AE6">
            <w:pPr>
              <w:spacing w:after="0" w:line="240" w:lineRule="auto"/>
              <w:jc w:val="center"/>
              <w:rPr>
                <w:rFonts w:ascii="Tahoma" w:eastAsia="Times New Roman" w:hAnsi="Tahoma" w:cs="Tahoma"/>
                <w:b/>
                <w:bCs/>
                <w:color w:val="FFFFFF"/>
                <w:sz w:val="10"/>
                <w:szCs w:val="10"/>
                <w:lang w:eastAsia="es-MX"/>
              </w:rPr>
            </w:pPr>
            <w:r w:rsidRPr="00E40AE6">
              <w:rPr>
                <w:rFonts w:ascii="Tahoma" w:eastAsia="Times New Roman" w:hAnsi="Tahoma" w:cs="Tahoma"/>
                <w:b/>
                <w:bCs/>
                <w:color w:val="FFFFFF"/>
                <w:sz w:val="10"/>
                <w:szCs w:val="10"/>
                <w:lang w:eastAsia="es-MX"/>
              </w:rPr>
              <w:t>DESCRIPCIONES PLAZAS</w:t>
            </w:r>
          </w:p>
        </w:tc>
        <w:tc>
          <w:tcPr>
            <w:tcW w:w="1559" w:type="dxa"/>
            <w:tcBorders>
              <w:top w:val="single" w:sz="4" w:space="0" w:color="auto"/>
              <w:left w:val="nil"/>
              <w:bottom w:val="single" w:sz="4" w:space="0" w:color="auto"/>
              <w:right w:val="single" w:sz="4" w:space="0" w:color="auto"/>
            </w:tcBorders>
            <w:shd w:val="clear" w:color="auto" w:fill="525252"/>
            <w:vAlign w:val="center"/>
            <w:hideMark/>
          </w:tcPr>
          <w:p w:rsidR="00E40AE6" w:rsidRPr="00E40AE6" w:rsidRDefault="00E40AE6" w:rsidP="00E40AE6">
            <w:pPr>
              <w:spacing w:after="0" w:line="240" w:lineRule="auto"/>
              <w:jc w:val="center"/>
              <w:rPr>
                <w:rFonts w:ascii="Tahoma" w:eastAsia="Times New Roman" w:hAnsi="Tahoma" w:cs="Tahoma"/>
                <w:b/>
                <w:bCs/>
                <w:color w:val="FFFFFF"/>
                <w:sz w:val="10"/>
                <w:szCs w:val="10"/>
                <w:lang w:eastAsia="es-MX"/>
              </w:rPr>
            </w:pPr>
            <w:r w:rsidRPr="00E40AE6">
              <w:rPr>
                <w:rFonts w:ascii="Tahoma" w:eastAsia="Times New Roman" w:hAnsi="Tahoma" w:cs="Tahoma"/>
                <w:b/>
                <w:bCs/>
                <w:color w:val="FFFFFF"/>
                <w:sz w:val="10"/>
                <w:szCs w:val="10"/>
                <w:lang w:eastAsia="es-MX"/>
              </w:rPr>
              <w:t>REMUNERACIONES</w:t>
            </w:r>
            <w:r w:rsidRPr="00E40AE6">
              <w:rPr>
                <w:rFonts w:ascii="Tahoma" w:eastAsia="Times New Roman" w:hAnsi="Tahoma" w:cs="Tahoma"/>
                <w:b/>
                <w:bCs/>
                <w:color w:val="FFFFFF"/>
                <w:sz w:val="10"/>
                <w:szCs w:val="10"/>
                <w:lang w:eastAsia="es-MX"/>
              </w:rPr>
              <w:br/>
              <w:t>DE</w:t>
            </w:r>
          </w:p>
        </w:tc>
        <w:tc>
          <w:tcPr>
            <w:tcW w:w="1395" w:type="dxa"/>
            <w:tcBorders>
              <w:top w:val="single" w:sz="4" w:space="0" w:color="auto"/>
              <w:left w:val="nil"/>
              <w:bottom w:val="single" w:sz="4" w:space="0" w:color="auto"/>
              <w:right w:val="single" w:sz="4" w:space="0" w:color="auto"/>
            </w:tcBorders>
            <w:shd w:val="clear" w:color="auto" w:fill="525252"/>
            <w:vAlign w:val="center"/>
            <w:hideMark/>
          </w:tcPr>
          <w:p w:rsidR="00E40AE6" w:rsidRPr="00E40AE6" w:rsidRDefault="00E40AE6" w:rsidP="00E40AE6">
            <w:pPr>
              <w:spacing w:after="0" w:line="240" w:lineRule="auto"/>
              <w:jc w:val="center"/>
              <w:rPr>
                <w:rFonts w:ascii="Tahoma" w:eastAsia="Times New Roman" w:hAnsi="Tahoma" w:cs="Tahoma"/>
                <w:b/>
                <w:bCs/>
                <w:color w:val="FFFFFF"/>
                <w:sz w:val="10"/>
                <w:szCs w:val="10"/>
                <w:lang w:eastAsia="es-MX"/>
              </w:rPr>
            </w:pPr>
            <w:r w:rsidRPr="00E40AE6">
              <w:rPr>
                <w:rFonts w:ascii="Tahoma" w:eastAsia="Times New Roman" w:hAnsi="Tahoma" w:cs="Tahoma"/>
                <w:b/>
                <w:bCs/>
                <w:color w:val="FFFFFF"/>
                <w:sz w:val="10"/>
                <w:szCs w:val="10"/>
                <w:lang w:eastAsia="es-MX"/>
              </w:rPr>
              <w:t>REMUNERACIONES</w:t>
            </w:r>
            <w:r w:rsidRPr="00E40AE6">
              <w:rPr>
                <w:rFonts w:ascii="Tahoma" w:eastAsia="Times New Roman" w:hAnsi="Tahoma" w:cs="Tahoma"/>
                <w:b/>
                <w:bCs/>
                <w:color w:val="FFFFFF"/>
                <w:sz w:val="10"/>
                <w:szCs w:val="10"/>
                <w:lang w:eastAsia="es-MX"/>
              </w:rPr>
              <w:br/>
              <w:t>HASTA</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60,405.31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86,147.38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Director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45,352.37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81,723.60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Subdirector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37,720.43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67,873.66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31,980.90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49,040.24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34,394.00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45,763.16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39,553.14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64,351.28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45,486.10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68,174.78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41,785.67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63,758.42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48,053.45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77,984.32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55,233.35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85,668.36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29,074.00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41,164.86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33,435.17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45,860.80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35,304.33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57,557.72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40,600.19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59,958.40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20,944.53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69,542.00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25,139.51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40,656.84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9,787.32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17,153.62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10,244.01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30,784.74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11,300.16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19,666.24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9,810.94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12,175.74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10,439.40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16,132.56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Analista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7,858.81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13,158.14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Analista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8,750.06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13,060.28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Analista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9,017.05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16,395.28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7,740.84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10,703.12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8,373.21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11,219.92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Jefe De Departamento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6,490.16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8,495.72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5,726.95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6,686.98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6,026.41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8,200.94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6,630.38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9,330.36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7,538.17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12,471.98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8,240.81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14,577.94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8,590.74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15,160.04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7,664.31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10,700.68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7,727.92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10,869.34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8,187.58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14,899.46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Encargado De Orden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6,078.12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9,771.36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Encargado De Orden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6,689.20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11,663.90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Encargado De Orden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7,474.89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16,190.40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Taquimecanografa</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5,872.17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8,416.06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Taquimecanografa</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6,318.52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9,792.90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Taquimecanografa</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6,694.24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13,102.40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Biblioteca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5,241.09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7,350.88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Biblioteca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6,210.15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9,811.30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Mantenimiento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5,596.74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7,561.08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Mantenimiento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6,009.33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7,931.66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Mantenimiento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6,375.17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10,162.12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Intendencia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5,596.74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7,559.28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Intendencia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6,009.33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9,130.52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Intendencia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6,375.17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11,798.38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5,831.89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7,837.18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6,280.60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11,760.44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6,658.48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11,613.46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11,028.07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16,334.36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11,741.56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20,033.74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12,734.24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18,967.86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18,264.81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26,249.70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9,165.24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16,038.24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10,126.90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21,118.38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11,228.96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19,443.34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Comisario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28,468.68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29,385.00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w:t>
            </w:r>
            <w:proofErr w:type="spellStart"/>
            <w:r w:rsidRPr="00E40AE6">
              <w:rPr>
                <w:rFonts w:ascii="Tahoma" w:eastAsia="Times New Roman" w:hAnsi="Tahoma" w:cs="Tahoma"/>
                <w:color w:val="000000"/>
                <w:sz w:val="10"/>
                <w:szCs w:val="10"/>
                <w:lang w:eastAsia="es-MX"/>
              </w:rPr>
              <w:t>Digitalizacion</w:t>
            </w:r>
            <w:proofErr w:type="spellEnd"/>
            <w:r w:rsidRPr="00E40AE6">
              <w:rPr>
                <w:rFonts w:ascii="Tahoma" w:eastAsia="Times New Roman" w:hAnsi="Tahoma" w:cs="Tahoma"/>
                <w:color w:val="000000"/>
                <w:sz w:val="10"/>
                <w:szCs w:val="10"/>
                <w:lang w:eastAsia="es-MX"/>
              </w:rPr>
              <w:t xml:space="preserve"> Avanzada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15,427.06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20,354.02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w:t>
            </w:r>
            <w:proofErr w:type="spellStart"/>
            <w:r w:rsidRPr="00E40AE6">
              <w:rPr>
                <w:rFonts w:ascii="Tahoma" w:eastAsia="Times New Roman" w:hAnsi="Tahoma" w:cs="Tahoma"/>
                <w:color w:val="000000"/>
                <w:sz w:val="10"/>
                <w:szCs w:val="10"/>
                <w:lang w:eastAsia="es-MX"/>
              </w:rPr>
              <w:t>Digitalizacion</w:t>
            </w:r>
            <w:proofErr w:type="spellEnd"/>
            <w:r w:rsidRPr="00E40AE6">
              <w:rPr>
                <w:rFonts w:ascii="Tahoma" w:eastAsia="Times New Roman" w:hAnsi="Tahoma" w:cs="Tahoma"/>
                <w:color w:val="000000"/>
                <w:sz w:val="10"/>
                <w:szCs w:val="10"/>
                <w:lang w:eastAsia="es-MX"/>
              </w:rPr>
              <w:t xml:space="preserve"> Avanzada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20,708.42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26,180.34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Promocion</w:t>
            </w:r>
            <w:proofErr w:type="spellEnd"/>
            <w:r w:rsidRPr="00E40AE6">
              <w:rPr>
                <w:rFonts w:ascii="Tahoma" w:eastAsia="Times New Roman" w:hAnsi="Tahoma" w:cs="Tahoma"/>
                <w:color w:val="000000"/>
                <w:sz w:val="10"/>
                <w:szCs w:val="10"/>
                <w:lang w:eastAsia="es-MX"/>
              </w:rPr>
              <w:t xml:space="preserve"> Y </w:t>
            </w:r>
            <w:proofErr w:type="spellStart"/>
            <w:r w:rsidRPr="00E40AE6">
              <w:rPr>
                <w:rFonts w:ascii="Tahoma" w:eastAsia="Times New Roman" w:hAnsi="Tahoma" w:cs="Tahoma"/>
                <w:color w:val="000000"/>
                <w:sz w:val="10"/>
                <w:szCs w:val="10"/>
                <w:lang w:eastAsia="es-MX"/>
              </w:rPr>
              <w:t>Difusion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9,629.11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12,085.46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Planetario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43,170.02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44,086.80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Zona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45,352.37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70,181.02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Tecnico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45,352.37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71,535.10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5,778.90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7,834.64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6,443.11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10,257.94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6,741.40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10,353.24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7,044.77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12,186.84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 Laboratorio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10,152.47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14,113.78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De Plantel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6,402.20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8,377.60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6,768.24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7,683.60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w:t>
            </w: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1,335.56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10,735.04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w:t>
            </w: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7,312.25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Orientador Escolar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4,656.70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7,515.65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Orientador Escolar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5,017.70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8,361.57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Orientador Escolar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5,376.70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8,618.55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1,234.24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13,972.88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1,386.30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15,018.04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Orientador Escolar </w:t>
            </w: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5,492.30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9,198.53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Orientador Escolar </w:t>
            </w: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5,918.40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10,737.91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Orientador Escolar </w:t>
            </w: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6,344.40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11,453.24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2,109.26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16,689.44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Cb</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Iv</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1,135.28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20,538.47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Docente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12,567.67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4,409.60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15,119.58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6,614.40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14,221.27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8,819.20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15,496.75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4,867.20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16,271.24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7,300.80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16,143.81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9,734.40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17,015.98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17,638.60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8,403.00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18,739.86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19,455.52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6,585.20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22,426.66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9,877.80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22,623.20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13,170.40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22,719.74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Doc. Asociado A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3,306.00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7,567.67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Doc. Asociado B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3,588.80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10,131.92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Doc. Asociado B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5,383.20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11,773.65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9,256.74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22,597.54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13,087.56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23,986.66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16,478.54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29,898.52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22,449.79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38,886.23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10,296.80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12,666.43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General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8,298.57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11,131.10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General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9,051.59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11,996.04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General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9,804.59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12,024.87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7,679.80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9,460.53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Jefe De Departamento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6,353.78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7,124.15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Jefe De Departamento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7,484.39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9,567.61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w:t>
            </w:r>
            <w:proofErr w:type="spellStart"/>
            <w:r w:rsidRPr="00E40AE6">
              <w:rPr>
                <w:rFonts w:ascii="Tahoma" w:eastAsia="Times New Roman" w:hAnsi="Tahoma" w:cs="Tahoma"/>
                <w:color w:val="000000"/>
                <w:sz w:val="10"/>
                <w:szCs w:val="10"/>
                <w:lang w:eastAsia="es-MX"/>
              </w:rPr>
              <w:t>Servs</w:t>
            </w:r>
            <w:proofErr w:type="spellEnd"/>
            <w:r w:rsidRPr="00E40AE6">
              <w:rPr>
                <w:rFonts w:ascii="Tahoma" w:eastAsia="Times New Roman" w:hAnsi="Tahoma" w:cs="Tahoma"/>
                <w:color w:val="000000"/>
                <w:sz w:val="10"/>
                <w:szCs w:val="10"/>
                <w:lang w:eastAsia="es-MX"/>
              </w:rPr>
              <w:t>. Generales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7,004.30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8,791.46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w:t>
            </w:r>
            <w:proofErr w:type="spellStart"/>
            <w:r w:rsidRPr="00E40AE6">
              <w:rPr>
                <w:rFonts w:ascii="Tahoma" w:eastAsia="Times New Roman" w:hAnsi="Tahoma" w:cs="Tahoma"/>
                <w:color w:val="000000"/>
                <w:sz w:val="10"/>
                <w:szCs w:val="10"/>
                <w:lang w:eastAsia="es-MX"/>
              </w:rPr>
              <w:t>Servs</w:t>
            </w:r>
            <w:proofErr w:type="spellEnd"/>
            <w:r w:rsidRPr="00E40AE6">
              <w:rPr>
                <w:rFonts w:ascii="Tahoma" w:eastAsia="Times New Roman" w:hAnsi="Tahoma" w:cs="Tahoma"/>
                <w:color w:val="000000"/>
                <w:sz w:val="10"/>
                <w:szCs w:val="10"/>
                <w:lang w:eastAsia="es-MX"/>
              </w:rPr>
              <w:t>. Generales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7,078.47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8,859.19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w:t>
            </w:r>
            <w:proofErr w:type="spellStart"/>
            <w:r w:rsidRPr="00E40AE6">
              <w:rPr>
                <w:rFonts w:ascii="Tahoma" w:eastAsia="Times New Roman" w:hAnsi="Tahoma" w:cs="Tahoma"/>
                <w:color w:val="000000"/>
                <w:sz w:val="10"/>
                <w:szCs w:val="10"/>
                <w:lang w:eastAsia="es-MX"/>
              </w:rPr>
              <w:t>Servs</w:t>
            </w:r>
            <w:proofErr w:type="spellEnd"/>
            <w:r w:rsidRPr="00E40AE6">
              <w:rPr>
                <w:rFonts w:ascii="Tahoma" w:eastAsia="Times New Roman" w:hAnsi="Tahoma" w:cs="Tahoma"/>
                <w:color w:val="000000"/>
                <w:sz w:val="10"/>
                <w:szCs w:val="10"/>
                <w:lang w:eastAsia="es-MX"/>
              </w:rPr>
              <w:t>. Generales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7,152.65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9,539.04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Impresor Especializado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6,202.60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8,032.59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Impresor Especializado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6,775.36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7,827.08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Impresor Especializado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7,349.76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11,531.85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Oper</w:t>
            </w:r>
            <w:proofErr w:type="spellEnd"/>
            <w:r w:rsidRPr="00E40AE6">
              <w:rPr>
                <w:rFonts w:ascii="Tahoma" w:eastAsia="Times New Roman" w:hAnsi="Tahoma" w:cs="Tahoma"/>
                <w:color w:val="000000"/>
                <w:sz w:val="10"/>
                <w:szCs w:val="10"/>
                <w:lang w:eastAsia="es-MX"/>
              </w:rPr>
              <w:t xml:space="preserve">. De Maquina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6,323.78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7,381.39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Oper</w:t>
            </w:r>
            <w:proofErr w:type="spellEnd"/>
            <w:r w:rsidRPr="00E40AE6">
              <w:rPr>
                <w:rFonts w:ascii="Tahoma" w:eastAsia="Times New Roman" w:hAnsi="Tahoma" w:cs="Tahoma"/>
                <w:color w:val="000000"/>
                <w:sz w:val="10"/>
                <w:szCs w:val="10"/>
                <w:lang w:eastAsia="es-MX"/>
              </w:rPr>
              <w:t xml:space="preserve">. De Maquina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6,828.00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7,886.46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Oper</w:t>
            </w:r>
            <w:proofErr w:type="spellEnd"/>
            <w:r w:rsidRPr="00E40AE6">
              <w:rPr>
                <w:rFonts w:ascii="Tahoma" w:eastAsia="Times New Roman" w:hAnsi="Tahoma" w:cs="Tahoma"/>
                <w:color w:val="000000"/>
                <w:sz w:val="10"/>
                <w:szCs w:val="10"/>
                <w:lang w:eastAsia="es-MX"/>
              </w:rPr>
              <w:t xml:space="preserve">. De Maquina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7,332.21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9,488.12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Auxiliar De </w:t>
            </w:r>
            <w:proofErr w:type="spellStart"/>
            <w:r w:rsidRPr="00E40AE6">
              <w:rPr>
                <w:rFonts w:ascii="Tahoma" w:eastAsia="Times New Roman" w:hAnsi="Tahoma" w:cs="Tahoma"/>
                <w:color w:val="000000"/>
                <w:sz w:val="10"/>
                <w:szCs w:val="10"/>
                <w:lang w:eastAsia="es-MX"/>
              </w:rPr>
              <w:t>Almacen</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5,821.87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6,880.34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Auxiliar De </w:t>
            </w:r>
            <w:proofErr w:type="spellStart"/>
            <w:r w:rsidRPr="00E40AE6">
              <w:rPr>
                <w:rFonts w:ascii="Tahoma" w:eastAsia="Times New Roman" w:hAnsi="Tahoma" w:cs="Tahoma"/>
                <w:color w:val="000000"/>
                <w:sz w:val="10"/>
                <w:szCs w:val="10"/>
                <w:lang w:eastAsia="es-MX"/>
              </w:rPr>
              <w:t>Almacen</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6,262.20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7,321.34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Auxiliar De </w:t>
            </w:r>
            <w:proofErr w:type="spellStart"/>
            <w:r w:rsidRPr="00E40AE6">
              <w:rPr>
                <w:rFonts w:ascii="Tahoma" w:eastAsia="Times New Roman" w:hAnsi="Tahoma" w:cs="Tahoma"/>
                <w:color w:val="000000"/>
                <w:sz w:val="10"/>
                <w:szCs w:val="10"/>
                <w:lang w:eastAsia="es-MX"/>
              </w:rPr>
              <w:t>Almacen</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6,753.24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9,079.77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Biblioteca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6,748.98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7,813.81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Materia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12,262.82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13,866.29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w:t>
            </w:r>
            <w:proofErr w:type="spellStart"/>
            <w:r w:rsidRPr="00E40AE6">
              <w:rPr>
                <w:rFonts w:ascii="Tahoma" w:eastAsia="Times New Roman" w:hAnsi="Tahoma" w:cs="Tahoma"/>
                <w:color w:val="000000"/>
                <w:sz w:val="10"/>
                <w:szCs w:val="10"/>
                <w:lang w:eastAsia="es-MX"/>
              </w:rPr>
              <w:t>Digitalizacion</w:t>
            </w:r>
            <w:proofErr w:type="spellEnd"/>
            <w:r w:rsidRPr="00E40AE6">
              <w:rPr>
                <w:rFonts w:ascii="Tahoma" w:eastAsia="Times New Roman" w:hAnsi="Tahoma" w:cs="Tahoma"/>
                <w:color w:val="000000"/>
                <w:sz w:val="10"/>
                <w:szCs w:val="10"/>
                <w:lang w:eastAsia="es-MX"/>
              </w:rPr>
              <w:t xml:space="preserve"> Avanzada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18,643.51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22,708.61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 Laboratorio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11,972.48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20,783.22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 Laboratorio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13,025.64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23,322.33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6,977.30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9,490.69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Subdirector De Plantel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6,161.72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7,224.76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Subdirector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6,292.27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7,580.12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De Subdirector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6,512.82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9,622.14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Subdirector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6,832.66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7,894.38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Subdirector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6,977.30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8,390.93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Sria</w:t>
            </w:r>
            <w:proofErr w:type="spellEnd"/>
            <w:r w:rsidRPr="00E40AE6">
              <w:rPr>
                <w:rFonts w:ascii="Tahoma" w:eastAsia="Times New Roman" w:hAnsi="Tahoma" w:cs="Tahoma"/>
                <w:color w:val="000000"/>
                <w:sz w:val="10"/>
                <w:szCs w:val="10"/>
                <w:lang w:eastAsia="es-MX"/>
              </w:rPr>
              <w:t xml:space="preserve">. De Subdirector De </w:t>
            </w:r>
            <w:proofErr w:type="spellStart"/>
            <w:r w:rsidRPr="00E40AE6">
              <w:rPr>
                <w:rFonts w:ascii="Tahoma" w:eastAsia="Times New Roman" w:hAnsi="Tahoma" w:cs="Tahoma"/>
                <w:color w:val="000000"/>
                <w:sz w:val="10"/>
                <w:szCs w:val="10"/>
                <w:lang w:eastAsia="es-MX"/>
              </w:rPr>
              <w:t>Area</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7,696.97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9,030.01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Doc. Asociado A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11,009.75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13,802.94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"A"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9,231.15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11,534.88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"B"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10,091.55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14,585.67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"C"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11,567.55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14,801.26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"A"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5,294.70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6,599.35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"B"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5,756.10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7,284.45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"C" </w:t>
            </w:r>
            <w:proofErr w:type="spellStart"/>
            <w:r w:rsidRPr="00E40AE6">
              <w:rPr>
                <w:rFonts w:ascii="Tahoma" w:eastAsia="Times New Roman" w:hAnsi="Tahoma" w:cs="Tahoma"/>
                <w:color w:val="000000"/>
                <w:sz w:val="10"/>
                <w:szCs w:val="10"/>
                <w:lang w:eastAsia="es-MX"/>
              </w:rPr>
              <w:t>Zii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5,404.75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7,831.83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Oficial De </w:t>
            </w:r>
            <w:proofErr w:type="spellStart"/>
            <w:r w:rsidRPr="00E40AE6">
              <w:rPr>
                <w:rFonts w:ascii="Tahoma" w:eastAsia="Times New Roman" w:hAnsi="Tahoma" w:cs="Tahoma"/>
                <w:color w:val="000000"/>
                <w:sz w:val="10"/>
                <w:szCs w:val="10"/>
                <w:lang w:eastAsia="es-MX"/>
              </w:rPr>
              <w:t>Serv</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2,796.15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3,924.73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Oficial De </w:t>
            </w:r>
            <w:proofErr w:type="spellStart"/>
            <w:r w:rsidRPr="00E40AE6">
              <w:rPr>
                <w:rFonts w:ascii="Tahoma" w:eastAsia="Times New Roman" w:hAnsi="Tahoma" w:cs="Tahoma"/>
                <w:color w:val="000000"/>
                <w:sz w:val="10"/>
                <w:szCs w:val="10"/>
                <w:lang w:eastAsia="es-MX"/>
              </w:rPr>
              <w:t>Serv</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2,987.10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4,101.76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Oficial De </w:t>
            </w:r>
            <w:proofErr w:type="spellStart"/>
            <w:r w:rsidRPr="00E40AE6">
              <w:rPr>
                <w:rFonts w:ascii="Tahoma" w:eastAsia="Times New Roman" w:hAnsi="Tahoma" w:cs="Tahoma"/>
                <w:color w:val="000000"/>
                <w:sz w:val="10"/>
                <w:szCs w:val="10"/>
                <w:lang w:eastAsia="es-MX"/>
              </w:rPr>
              <w:t>Serv</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3,178.65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4,716.89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xml:space="preserve">. De </w:t>
            </w:r>
            <w:proofErr w:type="spellStart"/>
            <w:r w:rsidRPr="00E40AE6">
              <w:rPr>
                <w:rFonts w:ascii="Tahoma" w:eastAsia="Times New Roman" w:hAnsi="Tahoma" w:cs="Tahoma"/>
                <w:color w:val="000000"/>
                <w:sz w:val="10"/>
                <w:szCs w:val="10"/>
                <w:lang w:eastAsia="es-MX"/>
              </w:rPr>
              <w:t>Lab</w:t>
            </w:r>
            <w:proofErr w:type="spellEnd"/>
            <w:r w:rsidRPr="00E40AE6">
              <w:rPr>
                <w:rFonts w:ascii="Tahoma" w:eastAsia="Times New Roman" w:hAnsi="Tahoma" w:cs="Tahoma"/>
                <w:color w:val="000000"/>
                <w:sz w:val="10"/>
                <w:szCs w:val="10"/>
                <w:lang w:eastAsia="es-MX"/>
              </w:rPr>
              <w:t xml:space="preserve">. De Comp.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3,995.55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5,437.25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xml:space="preserve">. De </w:t>
            </w:r>
            <w:proofErr w:type="spellStart"/>
            <w:r w:rsidRPr="00E40AE6">
              <w:rPr>
                <w:rFonts w:ascii="Tahoma" w:eastAsia="Times New Roman" w:hAnsi="Tahoma" w:cs="Tahoma"/>
                <w:color w:val="000000"/>
                <w:sz w:val="10"/>
                <w:szCs w:val="10"/>
                <w:lang w:eastAsia="es-MX"/>
              </w:rPr>
              <w:t>Lab</w:t>
            </w:r>
            <w:proofErr w:type="spellEnd"/>
            <w:r w:rsidRPr="00E40AE6">
              <w:rPr>
                <w:rFonts w:ascii="Tahoma" w:eastAsia="Times New Roman" w:hAnsi="Tahoma" w:cs="Tahoma"/>
                <w:color w:val="000000"/>
                <w:sz w:val="10"/>
                <w:szCs w:val="10"/>
                <w:lang w:eastAsia="es-MX"/>
              </w:rPr>
              <w:t xml:space="preserve">. De Comp.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4,472.25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6,271.43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xml:space="preserve">. De </w:t>
            </w:r>
            <w:proofErr w:type="spellStart"/>
            <w:r w:rsidRPr="00E40AE6">
              <w:rPr>
                <w:rFonts w:ascii="Tahoma" w:eastAsia="Times New Roman" w:hAnsi="Tahoma" w:cs="Tahoma"/>
                <w:color w:val="000000"/>
                <w:sz w:val="10"/>
                <w:szCs w:val="10"/>
                <w:lang w:eastAsia="es-MX"/>
              </w:rPr>
              <w:t>Lab</w:t>
            </w:r>
            <w:proofErr w:type="spellEnd"/>
            <w:r w:rsidRPr="00E40AE6">
              <w:rPr>
                <w:rFonts w:ascii="Tahoma" w:eastAsia="Times New Roman" w:hAnsi="Tahoma" w:cs="Tahoma"/>
                <w:color w:val="000000"/>
                <w:sz w:val="10"/>
                <w:szCs w:val="10"/>
                <w:lang w:eastAsia="es-MX"/>
              </w:rPr>
              <w:t xml:space="preserve">. De Comp. Del </w:t>
            </w:r>
            <w:proofErr w:type="spellStart"/>
            <w:r w:rsidRPr="00E40AE6">
              <w:rPr>
                <w:rFonts w:ascii="Tahoma" w:eastAsia="Times New Roman" w:hAnsi="Tahoma" w:cs="Tahoma"/>
                <w:color w:val="000000"/>
                <w:sz w:val="10"/>
                <w:szCs w:val="10"/>
                <w:lang w:eastAsia="es-MX"/>
              </w:rPr>
              <w:t>Ctro</w:t>
            </w:r>
            <w:proofErr w:type="spellEnd"/>
            <w:r w:rsidRPr="00E40AE6">
              <w:rPr>
                <w:rFonts w:ascii="Tahoma" w:eastAsia="Times New Roman" w:hAnsi="Tahoma" w:cs="Tahoma"/>
                <w:color w:val="000000"/>
                <w:sz w:val="10"/>
                <w:szCs w:val="10"/>
                <w:lang w:eastAsia="es-MX"/>
              </w:rPr>
              <w:t>.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4,909.80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6,908.85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"A"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11,168.70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17,210.55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"B"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11,767.05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16,460.69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Responsable Del Centro "C"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12,906.75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16,210.60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"A"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6,336.15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7,807.43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"B"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6,845.10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8,936.62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Del </w:t>
            </w:r>
            <w:proofErr w:type="spellStart"/>
            <w:r w:rsidRPr="00E40AE6">
              <w:rPr>
                <w:rFonts w:ascii="Tahoma" w:eastAsia="Times New Roman" w:hAnsi="Tahoma" w:cs="Tahoma"/>
                <w:color w:val="000000"/>
                <w:sz w:val="10"/>
                <w:szCs w:val="10"/>
                <w:lang w:eastAsia="es-MX"/>
              </w:rPr>
              <w:t>Resp</w:t>
            </w:r>
            <w:proofErr w:type="spellEnd"/>
            <w:r w:rsidRPr="00E40AE6">
              <w:rPr>
                <w:rFonts w:ascii="Tahoma" w:eastAsia="Times New Roman" w:hAnsi="Tahoma" w:cs="Tahoma"/>
                <w:color w:val="000000"/>
                <w:sz w:val="10"/>
                <w:szCs w:val="10"/>
                <w:lang w:eastAsia="es-MX"/>
              </w:rPr>
              <w:t xml:space="preserve">. Del Centro "C" Z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7,508.10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9,696.90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Emsad</w:t>
            </w:r>
            <w:proofErr w:type="spellEnd"/>
            <w:r w:rsidRPr="00E40AE6">
              <w:rPr>
                <w:rFonts w:ascii="Tahoma" w:eastAsia="Times New Roman" w:hAnsi="Tahoma" w:cs="Tahoma"/>
                <w:color w:val="000000"/>
                <w:sz w:val="10"/>
                <w:szCs w:val="10"/>
                <w:lang w:eastAsia="es-MX"/>
              </w:rPr>
              <w:t xml:space="preserve">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1,163.28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12,234.68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Emsad</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3,051.32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12,231.88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Emsad</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6,516.16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14,030.84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4,409.60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11,352.20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7,002.16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11,881.97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4,867.20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12,970.04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7,300.80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13,018.15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1/2</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6,516.16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14,238.31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Bachilleres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8,860.08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12,206.50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60,486.00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64,486.95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Director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45,416.94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48,416.94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32,141.80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34,141.80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36,718.11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44,609.07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42,225.81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51,300.48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48,559.50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58,965.39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31,038.48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37,689.96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Plantel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35,694.45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43,343.52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Coordinado </w:t>
            </w:r>
            <w:proofErr w:type="spellStart"/>
            <w:r w:rsidRPr="00E40AE6">
              <w:rPr>
                <w:rFonts w:ascii="Tahoma" w:eastAsia="Times New Roman" w:hAnsi="Tahoma" w:cs="Tahoma"/>
                <w:color w:val="000000"/>
                <w:sz w:val="10"/>
                <w:szCs w:val="10"/>
                <w:lang w:eastAsia="es-MX"/>
              </w:rPr>
              <w:t>Acadamico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30,046.50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36,485.46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12,858.68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13,858.68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9,975.90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12,069.09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9,295.11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11,245.41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Trabajador Social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9,644.58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7,223.70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Encargado De Orden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7,223.70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10,245.41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11,245.41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Capturista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7,223.70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7,585.38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9,177.63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Secretaria De Director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8,644.58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9,644.58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 De Plantel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7,223.70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6,514.53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7,881.72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Almacenista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Taquimecanografa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Y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5,648.94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6,834.63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9,975.90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12,069.09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9,295.11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11,245.41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6,868.29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8,310.72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11,455.29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13,858.68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Coodinador</w:t>
            </w:r>
            <w:proofErr w:type="spellEnd"/>
            <w:r w:rsidRPr="00E40AE6">
              <w:rPr>
                <w:rFonts w:ascii="Tahoma" w:eastAsia="Times New Roman" w:hAnsi="Tahoma" w:cs="Tahoma"/>
                <w:color w:val="000000"/>
                <w:sz w:val="10"/>
                <w:szCs w:val="10"/>
                <w:lang w:eastAsia="es-MX"/>
              </w:rPr>
              <w:t xml:space="preserve"> De </w:t>
            </w:r>
            <w:proofErr w:type="spellStart"/>
            <w:r w:rsidRPr="00E40AE6">
              <w:rPr>
                <w:rFonts w:ascii="Tahoma" w:eastAsia="Times New Roman" w:hAnsi="Tahoma" w:cs="Tahoma"/>
                <w:color w:val="000000"/>
                <w:sz w:val="10"/>
                <w:szCs w:val="10"/>
                <w:lang w:eastAsia="es-MX"/>
              </w:rPr>
              <w:t>Tecnicos</w:t>
            </w:r>
            <w:proofErr w:type="spellEnd"/>
            <w:r w:rsidRPr="00E40AE6">
              <w:rPr>
                <w:rFonts w:ascii="Tahoma" w:eastAsia="Times New Roman" w:hAnsi="Tahoma" w:cs="Tahoma"/>
                <w:color w:val="000000"/>
                <w:sz w:val="10"/>
                <w:szCs w:val="10"/>
                <w:lang w:eastAsia="es-MX"/>
              </w:rPr>
              <w:t xml:space="preserve"> Especializados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11,455.29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13,858.68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Operador De Equipos Tipo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6,514.53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7,881.72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w:t>
            </w:r>
            <w:proofErr w:type="spellStart"/>
            <w:r w:rsidRPr="00E40AE6">
              <w:rPr>
                <w:rFonts w:ascii="Tahoma" w:eastAsia="Times New Roman" w:hAnsi="Tahoma" w:cs="Tahoma"/>
                <w:color w:val="000000"/>
                <w:sz w:val="10"/>
                <w:szCs w:val="10"/>
                <w:lang w:eastAsia="es-MX"/>
              </w:rPr>
              <w:t>Cecytii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10,632.10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14,006.40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w:t>
            </w:r>
            <w:proofErr w:type="spellStart"/>
            <w:r w:rsidRPr="00E40AE6">
              <w:rPr>
                <w:rFonts w:ascii="Tahoma" w:eastAsia="Times New Roman" w:hAnsi="Tahoma" w:cs="Tahoma"/>
                <w:color w:val="000000"/>
                <w:sz w:val="10"/>
                <w:szCs w:val="10"/>
                <w:lang w:eastAsia="es-MX"/>
              </w:rPr>
              <w:t>Cecytiv</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19,922.18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20,765.61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Comisario Publico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13,889.10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w:t>
            </w:r>
            <w:proofErr w:type="spellStart"/>
            <w:r w:rsidRPr="00E40AE6">
              <w:rPr>
                <w:rFonts w:ascii="Tahoma" w:eastAsia="Times New Roman" w:hAnsi="Tahoma" w:cs="Tahoma"/>
                <w:color w:val="000000"/>
                <w:sz w:val="10"/>
                <w:szCs w:val="10"/>
                <w:lang w:eastAsia="es-MX"/>
              </w:rPr>
              <w:t>Cecytiii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15,943.29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17,922.33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Subdirector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17,258.34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20,968.52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Colegio de Estudios Científicos y Tecnológicos del Estado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w:t>
            </w:r>
            <w:proofErr w:type="spellStart"/>
            <w:r w:rsidRPr="00E40AE6">
              <w:rPr>
                <w:rFonts w:ascii="Tahoma" w:eastAsia="Times New Roman" w:hAnsi="Tahoma" w:cs="Tahoma"/>
                <w:color w:val="000000"/>
                <w:sz w:val="10"/>
                <w:szCs w:val="10"/>
                <w:lang w:eastAsia="es-MX"/>
              </w:rPr>
              <w:t>Cecyti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8,514.53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14,006.00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12,710.98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12,710.98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23,221.98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23,221.98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 Actividades </w:t>
            </w:r>
            <w:proofErr w:type="spellStart"/>
            <w:r w:rsidRPr="00E40AE6">
              <w:rPr>
                <w:rFonts w:ascii="Tahoma" w:eastAsia="Times New Roman" w:hAnsi="Tahoma" w:cs="Tahoma"/>
                <w:color w:val="000000"/>
                <w:sz w:val="10"/>
                <w:szCs w:val="10"/>
                <w:lang w:eastAsia="es-MX"/>
              </w:rPr>
              <w:t>Pedagogicas</w:t>
            </w:r>
            <w:proofErr w:type="spellEnd"/>
            <w:r w:rsidRPr="00E40AE6">
              <w:rPr>
                <w:rFonts w:ascii="Tahoma" w:eastAsia="Times New Roman" w:hAnsi="Tahoma" w:cs="Tahoma"/>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7,183.40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9,386.37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Apoyo </w:t>
            </w: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Pre-Escolar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Equivalente De 30 Horas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12,022.65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15,695.54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Equivalente De 30 Horas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12,022.65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15,695.54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Mtro</w:t>
            </w:r>
            <w:proofErr w:type="spellEnd"/>
            <w:r w:rsidRPr="00E40AE6">
              <w:rPr>
                <w:rFonts w:ascii="Tahoma" w:eastAsia="Times New Roman" w:hAnsi="Tahoma" w:cs="Tahoma"/>
                <w:color w:val="000000"/>
                <w:sz w:val="10"/>
                <w:szCs w:val="10"/>
                <w:lang w:eastAsia="es-MX"/>
              </w:rPr>
              <w:t xml:space="preserve"> De Telesecundaria Con Normal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8,015.11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10,463.71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Normal Primaria Integrado Al Esquema </w:t>
            </w:r>
            <w:proofErr w:type="spellStart"/>
            <w:r w:rsidRPr="00E40AE6">
              <w:rPr>
                <w:rFonts w:ascii="Tahoma" w:eastAsia="Times New Roman" w:hAnsi="Tahoma" w:cs="Tahoma"/>
                <w:color w:val="000000"/>
                <w:sz w:val="10"/>
                <w:szCs w:val="10"/>
                <w:lang w:eastAsia="es-MX"/>
              </w:rPr>
              <w:t>Basico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8,015.11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10,463.71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12,022.65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15,695.54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30,083.36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Director De Telesecundaria Integrado Al Esquema </w:t>
            </w:r>
            <w:proofErr w:type="spellStart"/>
            <w:r w:rsidRPr="00E40AE6">
              <w:rPr>
                <w:rFonts w:ascii="Tahoma" w:eastAsia="Times New Roman" w:hAnsi="Tahoma" w:cs="Tahoma"/>
                <w:color w:val="000000"/>
                <w:sz w:val="10"/>
                <w:szCs w:val="10"/>
                <w:lang w:eastAsia="es-MX"/>
              </w:rPr>
              <w:t>Basico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30,083.36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24,194.48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31,586.68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Telesecundaria Con Esquema </w:t>
            </w:r>
            <w:proofErr w:type="spellStart"/>
            <w:r w:rsidRPr="00E40AE6">
              <w:rPr>
                <w:rFonts w:ascii="Tahoma" w:eastAsia="Times New Roman" w:hAnsi="Tahoma" w:cs="Tahoma"/>
                <w:color w:val="000000"/>
                <w:sz w:val="10"/>
                <w:szCs w:val="10"/>
                <w:lang w:eastAsia="es-MX"/>
              </w:rPr>
              <w:t>Basico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24,194.48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31,586.68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Preescolar Y Primaria </w:t>
            </w:r>
            <w:proofErr w:type="spellStart"/>
            <w:r w:rsidRPr="00E40AE6">
              <w:rPr>
                <w:rFonts w:ascii="Tahoma" w:eastAsia="Times New Roman" w:hAnsi="Tahoma" w:cs="Tahoma"/>
                <w:color w:val="000000"/>
                <w:sz w:val="10"/>
                <w:szCs w:val="10"/>
                <w:lang w:eastAsia="es-MX"/>
              </w:rPr>
              <w:t>Equiv</w:t>
            </w:r>
            <w:proofErr w:type="spellEnd"/>
            <w:r w:rsidRPr="00E40AE6">
              <w:rPr>
                <w:rFonts w:ascii="Tahoma" w:eastAsia="Times New Roman" w:hAnsi="Tahoma" w:cs="Tahoma"/>
                <w:color w:val="000000"/>
                <w:sz w:val="10"/>
                <w:szCs w:val="10"/>
                <w:lang w:eastAsia="es-MX"/>
              </w:rPr>
              <w:t>.  En 22 Horas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8,816.62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11,510.07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Preescolar Y Primaria </w:t>
            </w:r>
            <w:proofErr w:type="spellStart"/>
            <w:r w:rsidRPr="00E40AE6">
              <w:rPr>
                <w:rFonts w:ascii="Tahoma" w:eastAsia="Times New Roman" w:hAnsi="Tahoma" w:cs="Tahoma"/>
                <w:color w:val="000000"/>
                <w:sz w:val="10"/>
                <w:szCs w:val="10"/>
                <w:lang w:eastAsia="es-MX"/>
              </w:rPr>
              <w:t>Equiv</w:t>
            </w:r>
            <w:proofErr w:type="spellEnd"/>
            <w:r w:rsidRPr="00E40AE6">
              <w:rPr>
                <w:rFonts w:ascii="Tahoma" w:eastAsia="Times New Roman" w:hAnsi="Tahoma" w:cs="Tahoma"/>
                <w:color w:val="000000"/>
                <w:sz w:val="10"/>
                <w:szCs w:val="10"/>
                <w:lang w:eastAsia="es-MX"/>
              </w:rPr>
              <w:t>.  En 22 Horas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8,816.62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11,510.07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33,481.86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Educ</w:t>
            </w:r>
            <w:proofErr w:type="spellEnd"/>
            <w:r w:rsidRPr="00E40AE6">
              <w:rPr>
                <w:rFonts w:ascii="Tahoma" w:eastAsia="Times New Roman" w:hAnsi="Tahoma" w:cs="Tahoma"/>
                <w:color w:val="000000"/>
                <w:sz w:val="10"/>
                <w:szCs w:val="10"/>
                <w:lang w:eastAsia="es-MX"/>
              </w:rPr>
              <w:t>. P/Todos  De Pre-Escolar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Educ</w:t>
            </w:r>
            <w:proofErr w:type="spellEnd"/>
            <w:r w:rsidRPr="00E40AE6">
              <w:rPr>
                <w:rFonts w:ascii="Tahoma" w:eastAsia="Times New Roman" w:hAnsi="Tahoma" w:cs="Tahoma"/>
                <w:color w:val="000000"/>
                <w:sz w:val="10"/>
                <w:szCs w:val="10"/>
                <w:lang w:eastAsia="es-MX"/>
              </w:rPr>
              <w:t>. P/Todos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Educ</w:t>
            </w:r>
            <w:proofErr w:type="spellEnd"/>
            <w:r w:rsidRPr="00E40AE6">
              <w:rPr>
                <w:rFonts w:ascii="Tahoma" w:eastAsia="Times New Roman" w:hAnsi="Tahoma" w:cs="Tahoma"/>
                <w:color w:val="000000"/>
                <w:sz w:val="10"/>
                <w:szCs w:val="10"/>
                <w:lang w:eastAsia="es-MX"/>
              </w:rPr>
              <w:t>. P/Todos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10,053.12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33,481.86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30,083.36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22,156.56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28,926.06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19,879.82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25,939.82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10,486.16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10,486.16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w:t>
            </w:r>
            <w:proofErr w:type="spellStart"/>
            <w:r w:rsidRPr="00E40AE6">
              <w:rPr>
                <w:rFonts w:ascii="Tahoma" w:eastAsia="Times New Roman" w:hAnsi="Tahoma" w:cs="Tahoma"/>
                <w:color w:val="000000"/>
                <w:sz w:val="10"/>
                <w:szCs w:val="10"/>
                <w:lang w:eastAsia="es-MX"/>
              </w:rPr>
              <w:t>Psicologo</w:t>
            </w:r>
            <w:proofErr w:type="spellEnd"/>
            <w:r w:rsidRPr="00E40AE6">
              <w:rPr>
                <w:rFonts w:ascii="Tahoma" w:eastAsia="Times New Roman" w:hAnsi="Tahoma" w:cs="Tahoma"/>
                <w:color w:val="000000"/>
                <w:sz w:val="10"/>
                <w:szCs w:val="10"/>
                <w:lang w:eastAsia="es-MX"/>
              </w:rPr>
              <w:t xml:space="preserve"> Orientador Para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10,486.16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9,865.46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12,874.46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24,194.48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31,586.68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Con Primera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 De </w:t>
            </w:r>
            <w:proofErr w:type="spellStart"/>
            <w:r w:rsidRPr="00E40AE6">
              <w:rPr>
                <w:rFonts w:ascii="Tahoma" w:eastAsia="Times New Roman" w:hAnsi="Tahoma" w:cs="Tahoma"/>
                <w:color w:val="000000"/>
                <w:sz w:val="10"/>
                <w:szCs w:val="10"/>
                <w:lang w:eastAsia="es-MX"/>
              </w:rPr>
              <w:t>Pimaria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1,158.45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1,505.09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Con Cuarta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 De </w:t>
            </w:r>
            <w:proofErr w:type="spellStart"/>
            <w:r w:rsidRPr="00E40AE6">
              <w:rPr>
                <w:rFonts w:ascii="Tahoma" w:eastAsia="Times New Roman" w:hAnsi="Tahoma" w:cs="Tahoma"/>
                <w:color w:val="000000"/>
                <w:sz w:val="10"/>
                <w:szCs w:val="10"/>
                <w:lang w:eastAsia="es-MX"/>
              </w:rPr>
              <w:t>Pimaria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4,424.38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5,759.96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Con Sexta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 De </w:t>
            </w:r>
            <w:proofErr w:type="spellStart"/>
            <w:r w:rsidRPr="00E40AE6">
              <w:rPr>
                <w:rFonts w:ascii="Tahoma" w:eastAsia="Times New Roman" w:hAnsi="Tahoma" w:cs="Tahoma"/>
                <w:color w:val="000000"/>
                <w:sz w:val="10"/>
                <w:szCs w:val="10"/>
                <w:lang w:eastAsia="es-MX"/>
              </w:rPr>
              <w:t>Pimaria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6,600.23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8,596.43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Deportivo Con Primera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1,267.35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1,279.53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Deportivo Con Tercera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2,880.77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3,675.13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Deportivo Con Cuarta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3,818.96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4,988.83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Deportivo Con Quinta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4,757.29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6,070.66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Promotor Deportivo Con Sexta </w:t>
            </w:r>
            <w:proofErr w:type="spellStart"/>
            <w:r w:rsidRPr="00E40AE6">
              <w:rPr>
                <w:rFonts w:ascii="Tahoma" w:eastAsia="Times New Roman" w:hAnsi="Tahoma" w:cs="Tahoma"/>
                <w:color w:val="000000"/>
                <w:sz w:val="10"/>
                <w:szCs w:val="10"/>
                <w:lang w:eastAsia="es-MX"/>
              </w:rPr>
              <w:t>Septimas</w:t>
            </w:r>
            <w:proofErr w:type="spellEnd"/>
            <w:r w:rsidRPr="00E40AE6">
              <w:rPr>
                <w:rFonts w:ascii="Tahoma" w:eastAsia="Times New Roman" w:hAnsi="Tahoma" w:cs="Tahoma"/>
                <w:color w:val="000000"/>
                <w:sz w:val="10"/>
                <w:szCs w:val="10"/>
                <w:lang w:eastAsia="es-MX"/>
              </w:rPr>
              <w:t xml:space="preserve"> Partes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5,695.64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7,268.46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10,478.26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13,672.27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14,040.68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18,320.73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18,533.62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24,183.31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23,723.31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30,954.58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30,365.62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39,621.88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13,248.36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17,286.92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17,752.78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23,164.52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23,433.64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30,577.10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29,995.10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39,138.72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38,393.70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50,097.54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21,610.50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28,198.12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26,444.46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34,505.54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w:t>
            </w:r>
            <w:proofErr w:type="spellStart"/>
            <w:r w:rsidRPr="00E40AE6">
              <w:rPr>
                <w:rFonts w:ascii="Tahoma" w:eastAsia="Times New Roman" w:hAnsi="Tahoma" w:cs="Tahoma"/>
                <w:color w:val="000000"/>
                <w:sz w:val="10"/>
                <w:szCs w:val="10"/>
                <w:lang w:eastAsia="es-MX"/>
              </w:rPr>
              <w:t>Bc</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30,675.60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40,026.44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34,906.66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45,545.34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44,680.56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58,300.62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57,191.12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74,624.74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Preescolar Y Primaria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10,478.26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13,672.27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Preescolar Y Primaria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14,040.68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18,320.73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Preescolar Y Primaria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18,533.62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24,183.31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Musica</w:t>
            </w:r>
            <w:proofErr w:type="spellEnd"/>
            <w:r w:rsidRPr="00E40AE6">
              <w:rPr>
                <w:rFonts w:ascii="Tahoma" w:eastAsia="Times New Roman" w:hAnsi="Tahoma" w:cs="Tahoma"/>
                <w:color w:val="000000"/>
                <w:sz w:val="10"/>
                <w:szCs w:val="10"/>
                <w:lang w:eastAsia="es-MX"/>
              </w:rPr>
              <w:t xml:space="preserve"> De Preescolar Y Primaria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23,723.31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30,954.58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O Equivalente Y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16,347.55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21,326.13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O Equivalente Y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21,904.92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28,582.43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O Equivalente Y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28,916.97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37,727.79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O Equivalente Y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37,013.77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48,287.88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Telesecundaria Con Estudios Terminados De Normal Superior O Equivalente Y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47,373.30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61,808.48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19,617.08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25,591.38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26,285.95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34,298.93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34,700.36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45,273.35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44,416.54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57,945.45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Con Estudios Terminados De Normal Superior O Equivalente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56,847.99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74,170.19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Telesecundaria Sin Estudios Terminados De Normal Superior O Equivalente Y Carrera Magisterial Integrado Al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25,061.39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32,697.44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27,980.76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36,529.82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35,413.14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46,233.02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46,745.28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61,027.58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59,834.00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78,115.30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Telesecundaria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76,587.52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99,987.56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29,379.00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38,355.26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37,182.84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48,543.36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49,081.28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64,077.20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62,824.06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82,018.86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Telesecundaria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80,414.74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104,984.14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Telesecundaria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39,413.86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51,455.94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Telesecundaria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52,026.24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67,921.78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Telesecundaria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66,593.58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86,939.92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Telesecundaria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111,283.12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21,205.79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27,667.04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13,622.98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17,771.79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18,254.12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23,818.70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24,097.48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31,439.83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30,844.81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40,239.88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r w:rsidRPr="00E40AE6">
              <w:rPr>
                <w:rFonts w:ascii="Tahoma" w:eastAsia="Times New Roman" w:hAnsi="Tahoma" w:cs="Tahoma"/>
                <w:color w:val="000000"/>
                <w:sz w:val="10"/>
                <w:szCs w:val="10"/>
                <w:lang w:eastAsia="es-MX"/>
              </w:rPr>
              <w:t xml:space="preserve"> Y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39,477.76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51,507.07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11,988.22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15,639.18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16,063.62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20,960.47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21,205.79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27,667.04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27,143.43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35,411.14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34,740.41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45,326.23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31,141.78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40,656.56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39,413.86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51,455.94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52,026.24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67,921.78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66,593.58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86,939.92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111,283.12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10,478.26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13,672.27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14,040.68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18,320.73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w:t>
            </w:r>
            <w:proofErr w:type="spellStart"/>
            <w:r w:rsidRPr="00E40AE6">
              <w:rPr>
                <w:rFonts w:ascii="Tahoma" w:eastAsia="Times New Roman" w:hAnsi="Tahoma" w:cs="Tahoma"/>
                <w:color w:val="000000"/>
                <w:sz w:val="10"/>
                <w:szCs w:val="10"/>
                <w:lang w:eastAsia="es-MX"/>
              </w:rPr>
              <w:t>Bc</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16,287.52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21,251.85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18,533.62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24,183.31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23,723.31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30,954.58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30,365.63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39,621.88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31,141.78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40,629.56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39,413.86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51,455.94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52,026.24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67,921.78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66,593.58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86,939.92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111,283.12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27,980.76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36,529.82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35,413.14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46,233.02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46,745.28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61,027.58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59,834.00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78,115.30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76,587.52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99,987.56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26,904.38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35,124.52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34,050.84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44,454.46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44,947.08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58,679.86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57,532.30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75,110.20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24,139.78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31,498.34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29,539.44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38,544.02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w:t>
            </w:r>
            <w:proofErr w:type="spellStart"/>
            <w:r w:rsidRPr="00E40AE6">
              <w:rPr>
                <w:rFonts w:ascii="Tahoma" w:eastAsia="Times New Roman" w:hAnsi="Tahoma" w:cs="Tahoma"/>
                <w:color w:val="000000"/>
                <w:sz w:val="10"/>
                <w:szCs w:val="10"/>
                <w:lang w:eastAsia="es-MX"/>
              </w:rPr>
              <w:t>Bc</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34,265.78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44,711.04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38,992.10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50,878.10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49,909.86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65,123.94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Con Carrera Magisterial  (Preescolar Y Primaria)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63,884.66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83,358.64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10,927.84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14,261.81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14,643.68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19,110.75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19,329.33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25,225.98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24,741.28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32,289.26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31,668.67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41,329.93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w:t>
            </w:r>
            <w:proofErr w:type="spellStart"/>
            <w:r w:rsidRPr="00E40AE6">
              <w:rPr>
                <w:rFonts w:ascii="Tahoma" w:eastAsia="Times New Roman" w:hAnsi="Tahoma" w:cs="Tahoma"/>
                <w:color w:val="000000"/>
                <w:sz w:val="10"/>
                <w:szCs w:val="10"/>
                <w:lang w:eastAsia="es-MX"/>
              </w:rPr>
              <w:t>Psicologo</w:t>
            </w:r>
            <w:proofErr w:type="spellEnd"/>
            <w:r w:rsidRPr="00E40AE6">
              <w:rPr>
                <w:rFonts w:ascii="Tahoma" w:eastAsia="Times New Roman" w:hAnsi="Tahoma" w:cs="Tahoma"/>
                <w:color w:val="000000"/>
                <w:sz w:val="10"/>
                <w:szCs w:val="10"/>
                <w:lang w:eastAsia="es-MX"/>
              </w:rPr>
              <w:t xml:space="preserve"> Orientador Para Educación Especial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10,927.84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14,261.81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w:t>
            </w:r>
            <w:proofErr w:type="spellStart"/>
            <w:r w:rsidRPr="00E40AE6">
              <w:rPr>
                <w:rFonts w:ascii="Tahoma" w:eastAsia="Times New Roman" w:hAnsi="Tahoma" w:cs="Tahoma"/>
                <w:color w:val="000000"/>
                <w:sz w:val="10"/>
                <w:szCs w:val="10"/>
                <w:lang w:eastAsia="es-MX"/>
              </w:rPr>
              <w:t>Psicologo</w:t>
            </w:r>
            <w:proofErr w:type="spellEnd"/>
            <w:r w:rsidRPr="00E40AE6">
              <w:rPr>
                <w:rFonts w:ascii="Tahoma" w:eastAsia="Times New Roman" w:hAnsi="Tahoma" w:cs="Tahoma"/>
                <w:color w:val="000000"/>
                <w:sz w:val="10"/>
                <w:szCs w:val="10"/>
                <w:lang w:eastAsia="es-MX"/>
              </w:rPr>
              <w:t xml:space="preserve"> Orientador Para Educación Especial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14,643.68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19,110.75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w:t>
            </w:r>
            <w:proofErr w:type="spellStart"/>
            <w:r w:rsidRPr="00E40AE6">
              <w:rPr>
                <w:rFonts w:ascii="Tahoma" w:eastAsia="Times New Roman" w:hAnsi="Tahoma" w:cs="Tahoma"/>
                <w:color w:val="000000"/>
                <w:sz w:val="10"/>
                <w:szCs w:val="10"/>
                <w:lang w:eastAsia="es-MX"/>
              </w:rPr>
              <w:t>Psicologo</w:t>
            </w:r>
            <w:proofErr w:type="spellEnd"/>
            <w:r w:rsidRPr="00E40AE6">
              <w:rPr>
                <w:rFonts w:ascii="Tahoma" w:eastAsia="Times New Roman" w:hAnsi="Tahoma" w:cs="Tahoma"/>
                <w:color w:val="000000"/>
                <w:sz w:val="10"/>
                <w:szCs w:val="10"/>
                <w:lang w:eastAsia="es-MX"/>
              </w:rPr>
              <w:t xml:space="preserve"> Orientador Para Educación Especial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19,329.33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25,225.98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13,417.00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17,509.20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17,978.80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23,462.38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23,732.00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30,970.30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30,376.98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39,641.98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38,882.52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50,741.72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29,379.00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38,355.26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37,182.84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48,543.36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49,081.28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64,077.20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62,824.06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82,018.86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De Secundaria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80,414.74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104,984.14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Con Esquema </w:t>
            </w:r>
            <w:proofErr w:type="spellStart"/>
            <w:r w:rsidRPr="00E40AE6">
              <w:rPr>
                <w:rFonts w:ascii="Tahoma" w:eastAsia="Times New Roman" w:hAnsi="Tahoma" w:cs="Tahoma"/>
                <w:color w:val="000000"/>
                <w:sz w:val="10"/>
                <w:szCs w:val="10"/>
                <w:lang w:eastAsia="es-MX"/>
              </w:rPr>
              <w:t>Basico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9,864.60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12,933.27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523.17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De Adiestramiento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523.17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Educación </w:t>
            </w:r>
            <w:proofErr w:type="spellStart"/>
            <w:r w:rsidRPr="00E40AE6">
              <w:rPr>
                <w:rFonts w:ascii="Tahoma" w:eastAsia="Times New Roman" w:hAnsi="Tahoma" w:cs="Tahoma"/>
                <w:color w:val="000000"/>
                <w:sz w:val="10"/>
                <w:szCs w:val="10"/>
                <w:lang w:eastAsia="es-MX"/>
              </w:rPr>
              <w:t>Fisica</w:t>
            </w:r>
            <w:proofErr w:type="spellEnd"/>
            <w:r w:rsidRPr="00E40AE6">
              <w:rPr>
                <w:rFonts w:ascii="Tahoma" w:eastAsia="Times New Roman" w:hAnsi="Tahoma" w:cs="Tahoma"/>
                <w:color w:val="000000"/>
                <w:sz w:val="10"/>
                <w:szCs w:val="10"/>
                <w:lang w:eastAsia="es-MX"/>
              </w:rPr>
              <w:t xml:space="preserve"> En Educación </w:t>
            </w:r>
            <w:proofErr w:type="spellStart"/>
            <w:r w:rsidRPr="00E40AE6">
              <w:rPr>
                <w:rFonts w:ascii="Tahoma" w:eastAsia="Times New Roman" w:hAnsi="Tahoma" w:cs="Tahoma"/>
                <w:color w:val="000000"/>
                <w:sz w:val="10"/>
                <w:szCs w:val="10"/>
                <w:lang w:eastAsia="es-MX"/>
              </w:rPr>
              <w:t>Basica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523.17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544.93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952.73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963.90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1,257.59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1,233.80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1,609.58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Segunda Enseñanza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1,579.12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2,060.26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Adiestramiento Con Carrera Magisterial Nivel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544.93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Adiestramiento Con Carrera Magisterial Nivel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952.73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Adiestramiento Con Carrera Magisterial Nivel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963.90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1,257.59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Adiestramiento Con Carrera Magisterial Nivel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1,233.80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1,609.58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Segunda Enseñanza Adiestramiento Con Carrera Magisterial Nivel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1,579.12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2,060.26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w:t>
            </w:r>
            <w:proofErr w:type="spellStart"/>
            <w:r w:rsidRPr="00E40AE6">
              <w:rPr>
                <w:rFonts w:ascii="Tahoma" w:eastAsia="Times New Roman" w:hAnsi="Tahoma" w:cs="Tahoma"/>
                <w:color w:val="000000"/>
                <w:sz w:val="10"/>
                <w:szCs w:val="10"/>
                <w:lang w:eastAsia="es-MX"/>
              </w:rPr>
              <w:t>Academicas</w:t>
            </w:r>
            <w:proofErr w:type="spellEnd"/>
            <w:r w:rsidRPr="00E40AE6">
              <w:rPr>
                <w:rFonts w:ascii="Tahoma" w:eastAsia="Times New Roman" w:hAnsi="Tahoma" w:cs="Tahoma"/>
                <w:color w:val="000000"/>
                <w:sz w:val="10"/>
                <w:szCs w:val="10"/>
                <w:lang w:eastAsia="es-MX"/>
              </w:rPr>
              <w:t xml:space="preserve"> De Segunda Enseñanza Con Esquema De Educación </w:t>
            </w:r>
            <w:proofErr w:type="spellStart"/>
            <w:r w:rsidRPr="00E40AE6">
              <w:rPr>
                <w:rFonts w:ascii="Tahoma" w:eastAsia="Times New Roman" w:hAnsi="Tahoma" w:cs="Tahoma"/>
                <w:color w:val="000000"/>
                <w:sz w:val="10"/>
                <w:szCs w:val="10"/>
                <w:lang w:eastAsia="es-MX"/>
              </w:rPr>
              <w:t>Basica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523.17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Adiestramiento De Segunda Enseñanza Con Esquema De Educación </w:t>
            </w:r>
            <w:proofErr w:type="spellStart"/>
            <w:r w:rsidRPr="00E40AE6">
              <w:rPr>
                <w:rFonts w:ascii="Tahoma" w:eastAsia="Times New Roman" w:hAnsi="Tahoma" w:cs="Tahoma"/>
                <w:color w:val="000000"/>
                <w:sz w:val="10"/>
                <w:szCs w:val="10"/>
                <w:lang w:eastAsia="es-MX"/>
              </w:rPr>
              <w:t>Basica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523.17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Catedratico</w:t>
            </w:r>
            <w:proofErr w:type="spellEnd"/>
            <w:r w:rsidRPr="00E40AE6">
              <w:rPr>
                <w:rFonts w:ascii="Tahoma" w:eastAsia="Times New Roman" w:hAnsi="Tahoma" w:cs="Tahoma"/>
                <w:color w:val="000000"/>
                <w:sz w:val="10"/>
                <w:szCs w:val="10"/>
                <w:lang w:eastAsia="es-MX"/>
              </w:rPr>
              <w:t xml:space="preserve"> Con Horas </w:t>
            </w:r>
            <w:proofErr w:type="spellStart"/>
            <w:r w:rsidRPr="00E40AE6">
              <w:rPr>
                <w:rFonts w:ascii="Tahoma" w:eastAsia="Times New Roman" w:hAnsi="Tahoma" w:cs="Tahoma"/>
                <w:color w:val="000000"/>
                <w:sz w:val="10"/>
                <w:szCs w:val="10"/>
                <w:lang w:eastAsia="es-MX"/>
              </w:rPr>
              <w:t>Academicas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Catedratico</w:t>
            </w:r>
            <w:proofErr w:type="spellEnd"/>
            <w:r w:rsidRPr="00E40AE6">
              <w:rPr>
                <w:rFonts w:ascii="Tahoma" w:eastAsia="Times New Roman" w:hAnsi="Tahoma" w:cs="Tahoma"/>
                <w:color w:val="000000"/>
                <w:sz w:val="10"/>
                <w:szCs w:val="10"/>
                <w:lang w:eastAsia="es-MX"/>
              </w:rPr>
              <w:t xml:space="preserve"> Con Horas Adiestramiento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Catedratico</w:t>
            </w:r>
            <w:proofErr w:type="spellEnd"/>
            <w:r w:rsidRPr="00E40AE6">
              <w:rPr>
                <w:rFonts w:ascii="Tahoma" w:eastAsia="Times New Roman" w:hAnsi="Tahoma" w:cs="Tahoma"/>
                <w:color w:val="000000"/>
                <w:sz w:val="10"/>
                <w:szCs w:val="10"/>
                <w:lang w:eastAsia="es-MX"/>
              </w:rPr>
              <w:t xml:space="preserve"> Con Horas </w:t>
            </w:r>
            <w:proofErr w:type="spellStart"/>
            <w:r w:rsidRPr="00E40AE6">
              <w:rPr>
                <w:rFonts w:ascii="Tahoma" w:eastAsia="Times New Roman" w:hAnsi="Tahoma" w:cs="Tahoma"/>
                <w:color w:val="000000"/>
                <w:sz w:val="10"/>
                <w:szCs w:val="10"/>
                <w:lang w:eastAsia="es-MX"/>
              </w:rPr>
              <w:t>Academicas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202.17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Catedratico</w:t>
            </w:r>
            <w:proofErr w:type="spellEnd"/>
            <w:r w:rsidRPr="00E40AE6">
              <w:rPr>
                <w:rFonts w:ascii="Tahoma" w:eastAsia="Times New Roman" w:hAnsi="Tahoma" w:cs="Tahoma"/>
                <w:color w:val="000000"/>
                <w:sz w:val="10"/>
                <w:szCs w:val="10"/>
                <w:lang w:eastAsia="es-MX"/>
              </w:rPr>
              <w:t xml:space="preserve"> Con Horas Adiestramiento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202.17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340.67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412.66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441.20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340.67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412.66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441.20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307.50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307.50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311.76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376.61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8,362.19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7,823.80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9,408.35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8,801.75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10,586.82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8,362.19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7,823.80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9,408.35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8,801.75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10,586.82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10,158.03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12,214.55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12,006.82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14,437.66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14,193.33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17,069.07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10,158.03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12,214.55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12,006.82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14,437.66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14,193.33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17,069.07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5,864.15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7,096.64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6,479.84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7,843.69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7,149.40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8,652.38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5,864.15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7,096.64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6,479.84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7,843.69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10,431.71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12,543.29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11,735.70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14,112.52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13,202.63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15,880.22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10,431.71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12,543.29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11,735.70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14,112.52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13,202.63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15,880.22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15,237.03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18,321.82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18,010.21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21,656.49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21,289.98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25,603.59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15,237.03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18,321.82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18,010.21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21,656.49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21,289.98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25,603.59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8,796.22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10,644.94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13,908.96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16,724.39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15,647.62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18,816.70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17,603.50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21,173.64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13,908.96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16,724.39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15,647.62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18,816.70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17,603.50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21,173.64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20,316.07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24,429.11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24,013.64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28,875.34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28,386.65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34,138.15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20,316.07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24,429.11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24,013.64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28,875.34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28,386.65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34,138.15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Docente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14,298.80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17,304.77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8,362.19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7,823.80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9,408.35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8,801.75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10,586.82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10,158.03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12,214.55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12,006.82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14,437.66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14,193.33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17,069.07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10,431.71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12,543.29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11,735.70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14,112.52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13,202.63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15,880.22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15,237.03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18,321.82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18,010.21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21,656.49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21,289.98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25,603.59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13,908.96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16,724.39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17,603.50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21,173.64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20,316.07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24,429.11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24,013.64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28,875.34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28,386.65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34,138.15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Telebachillerato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13,549.78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16,368.77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Telebachillerato</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14,549.78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17,368.77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Telebachillerato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15,049.78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17,868.77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Maestro De </w:t>
            </w:r>
            <w:proofErr w:type="spellStart"/>
            <w:r w:rsidRPr="00E40AE6">
              <w:rPr>
                <w:rFonts w:ascii="Tahoma" w:eastAsia="Times New Roman" w:hAnsi="Tahoma" w:cs="Tahoma"/>
                <w:color w:val="000000"/>
                <w:sz w:val="10"/>
                <w:szCs w:val="10"/>
                <w:lang w:eastAsia="es-MX"/>
              </w:rPr>
              <w:t>Telebachillerato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15,549.78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18,368.77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13,486.93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14,985.49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10,231.61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11,368.43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11,535.83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12,817.59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13,230.25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14,700.31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10,146.47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11,273.83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11,445.66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12,717.40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4,807.48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5,341.69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6,167.97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6,853.32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6,921.14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7,690.13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7,715.51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8,572.83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9,539.26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10,599.16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11,649.00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4,585.85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5,095.43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6,793.86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6,867.69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7,630.75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4,280.13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4,755.68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3,798.59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Coordinador </w:t>
            </w:r>
            <w:proofErr w:type="spellStart"/>
            <w:r w:rsidRPr="00E40AE6">
              <w:rPr>
                <w:rFonts w:ascii="Tahoma" w:eastAsia="Times New Roman" w:hAnsi="Tahoma" w:cs="Tahoma"/>
                <w:color w:val="000000"/>
                <w:sz w:val="10"/>
                <w:szCs w:val="10"/>
                <w:lang w:eastAsia="es-MX"/>
              </w:rPr>
              <w:t>Nivelacion</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13,078.01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13,078.01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Auxiliar </w:t>
            </w:r>
            <w:proofErr w:type="spellStart"/>
            <w:r w:rsidRPr="00E40AE6">
              <w:rPr>
                <w:rFonts w:ascii="Tahoma" w:eastAsia="Times New Roman" w:hAnsi="Tahoma" w:cs="Tahoma"/>
                <w:color w:val="000000"/>
                <w:sz w:val="10"/>
                <w:szCs w:val="10"/>
                <w:lang w:eastAsia="es-MX"/>
              </w:rPr>
              <w:t>Nivelacion</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4,186.88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4,186.88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Secretaria </w:t>
            </w:r>
            <w:proofErr w:type="spellStart"/>
            <w:r w:rsidRPr="00E40AE6">
              <w:rPr>
                <w:rFonts w:ascii="Tahoma" w:eastAsia="Times New Roman" w:hAnsi="Tahoma" w:cs="Tahoma"/>
                <w:color w:val="000000"/>
                <w:sz w:val="10"/>
                <w:szCs w:val="10"/>
                <w:lang w:eastAsia="es-MX"/>
              </w:rPr>
              <w:t>Nivelacion</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3,361.58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Supervisor </w:t>
            </w:r>
            <w:proofErr w:type="spellStart"/>
            <w:r w:rsidRPr="00E40AE6">
              <w:rPr>
                <w:rFonts w:ascii="Tahoma" w:eastAsia="Times New Roman" w:hAnsi="Tahoma" w:cs="Tahoma"/>
                <w:color w:val="000000"/>
                <w:sz w:val="10"/>
                <w:szCs w:val="10"/>
                <w:lang w:eastAsia="es-MX"/>
              </w:rPr>
              <w:t>Nivelacion</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4,928.18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4,928.18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w:t>
            </w:r>
            <w:proofErr w:type="spellStart"/>
            <w:r w:rsidRPr="00E40AE6">
              <w:rPr>
                <w:rFonts w:ascii="Tahoma" w:eastAsia="Times New Roman" w:hAnsi="Tahoma" w:cs="Tahoma"/>
                <w:color w:val="000000"/>
                <w:sz w:val="10"/>
                <w:szCs w:val="10"/>
                <w:lang w:eastAsia="es-MX"/>
              </w:rPr>
              <w:t>Evaluacion</w:t>
            </w:r>
            <w:proofErr w:type="spellEnd"/>
            <w:r w:rsidRPr="00E40AE6">
              <w:rPr>
                <w:rFonts w:ascii="Tahoma" w:eastAsia="Times New Roman" w:hAnsi="Tahoma" w:cs="Tahoma"/>
                <w:color w:val="000000"/>
                <w:sz w:val="10"/>
                <w:szCs w:val="10"/>
                <w:lang w:eastAsia="es-MX"/>
              </w:rPr>
              <w:t xml:space="preserve"> y Control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9,855.23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11,054.23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Asesor de Proyecto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7,876.63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9,075.63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Evaluacion</w:t>
            </w:r>
            <w:proofErr w:type="spellEnd"/>
            <w:r w:rsidRPr="00E40AE6">
              <w:rPr>
                <w:rFonts w:ascii="Tahoma" w:eastAsia="Times New Roman" w:hAnsi="Tahoma" w:cs="Tahoma"/>
                <w:color w:val="000000"/>
                <w:sz w:val="10"/>
                <w:szCs w:val="10"/>
                <w:lang w:eastAsia="es-MX"/>
              </w:rPr>
              <w:t xml:space="preserve">  Control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4,145.38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5,344.38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Secretaria </w:t>
            </w:r>
            <w:proofErr w:type="spellStart"/>
            <w:r w:rsidRPr="00E40AE6">
              <w:rPr>
                <w:rFonts w:ascii="Tahoma" w:eastAsia="Times New Roman" w:hAnsi="Tahoma" w:cs="Tahoma"/>
                <w:color w:val="000000"/>
                <w:sz w:val="10"/>
                <w:szCs w:val="10"/>
                <w:lang w:eastAsia="es-MX"/>
              </w:rPr>
              <w:t>Evaluacion</w:t>
            </w:r>
            <w:proofErr w:type="spellEnd"/>
            <w:r w:rsidRPr="00E40AE6">
              <w:rPr>
                <w:rFonts w:ascii="Tahoma" w:eastAsia="Times New Roman" w:hAnsi="Tahoma" w:cs="Tahoma"/>
                <w:color w:val="000000"/>
                <w:sz w:val="10"/>
                <w:szCs w:val="10"/>
                <w:lang w:eastAsia="es-MX"/>
              </w:rPr>
              <w:t xml:space="preserve"> y Control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3,114.96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4,313.96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Asistente </w:t>
            </w:r>
            <w:proofErr w:type="spellStart"/>
            <w:r w:rsidRPr="00E40AE6">
              <w:rPr>
                <w:rFonts w:ascii="Tahoma" w:eastAsia="Times New Roman" w:hAnsi="Tahoma" w:cs="Tahoma"/>
                <w:color w:val="000000"/>
                <w:sz w:val="10"/>
                <w:szCs w:val="10"/>
                <w:lang w:eastAsia="es-MX"/>
              </w:rPr>
              <w:t>Evaluacion</w:t>
            </w:r>
            <w:proofErr w:type="spellEnd"/>
            <w:r w:rsidRPr="00E40AE6">
              <w:rPr>
                <w:rFonts w:ascii="Tahoma" w:eastAsia="Times New Roman" w:hAnsi="Tahoma" w:cs="Tahoma"/>
                <w:color w:val="000000"/>
                <w:sz w:val="10"/>
                <w:szCs w:val="10"/>
                <w:lang w:eastAsia="es-MX"/>
              </w:rPr>
              <w:t xml:space="preserve"> y Control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4,784.13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5,983.13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Telesecundaria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33,481.86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Preescolar Y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19,879.82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25,939.82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30,966.20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51,685.93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15,304.75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40,947.07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13,486.93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32,704.99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10,231.62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21,428.45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11,535.84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26,127.58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13,230.26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21,385.30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14,886.12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19,844.69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10,146.46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17,383.83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11,445.66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23,027.40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4,043.18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5,802.41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4,807.48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6,651.69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6,336.15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9,250.14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7,953.16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10,146.82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9,726.90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12,117.67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5,403.67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7,314.10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6,167.98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8,163.31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6,921.16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9,000.11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7,715.52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11,382.83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9,539.26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11,909.16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12,959.03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11,689.12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15,927.57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4,585.86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6,405.45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5,350.15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7,254.65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6,114.51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8,103.86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6,867.71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8,940.77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3,515.89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5,216.45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4,280.15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6,065.69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5,044.45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7,202.48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5,808.76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7,764.14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6,573.06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8,613.39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7,325.55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9,449.50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8,217.50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10,440.62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Auxiliar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3,821.54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5,556.16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3,798.58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6,083.18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4,562.96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6,379.88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5,327.28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7,229.17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Preparatoria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10,846.58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13,361.79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Preparatoria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10,125.22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12,560.25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Subdirector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Preparatoria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10,125.22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12,560.25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Subdirector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de Preparatoria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8,916.61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11,217.34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3,254.71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4,926.35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3,519.53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5,256.45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3,401.31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5,089.26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Laboratorio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5,263.75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7,078.75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Laboratorio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4,298.87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6,113.87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Apoyo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5,069.90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6,884.90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Administrador Documental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3,906.46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5,721.46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Administrador Documental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4,392.22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6,207.22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Auxiliar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4,585.43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6,400.43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Auxiliar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4,559.94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6,374.94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Auxiliar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4,586.47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6,401.47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11,368.46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13,183.46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3,809.85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5,624.85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Gestor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5,899.98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7,714.98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Intendente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4,755.72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6,570.72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Intendente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3,894.77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5,709.77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5,018.14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6,833.14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4,585.43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6,400.43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4,565.61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6,380.61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Actuario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Médico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5,402.51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7,217.51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7,093.96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8,908.96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7,254.18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9,069.18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7,414.39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9,229.39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5,744.38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7,559.38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4,984.05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6,799.05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8,908.00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7,254.22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9,069.22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13,117.16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14,932.16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6,933.87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5,720.64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8,909.09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5,812.54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8,909.09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de Escuela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4,066.69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5,881.69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4,589.43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6,404.43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4,298.55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4,541.59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5,652.42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5,812.54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Censador</w:t>
            </w:r>
            <w:proofErr w:type="spellEnd"/>
            <w:r w:rsidRPr="00E40AE6">
              <w:rPr>
                <w:rFonts w:ascii="Tahoma" w:eastAsia="Times New Roman" w:hAnsi="Tahoma" w:cs="Tahoma"/>
                <w:color w:val="000000"/>
                <w:sz w:val="10"/>
                <w:szCs w:val="10"/>
                <w:lang w:eastAsia="es-MX"/>
              </w:rPr>
              <w:t xml:space="preserve">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5,652.41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5,812.54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4,906.13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5,652.41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5,812.54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6,773.68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8,588.68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Oficinista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6,933.89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8,748.89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Taquimecanógrafa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Taquimecanógrafa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4,055.53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7,147.06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4,177.05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7,307.21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4,298.55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4,784.60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Celador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5,027.64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4,055.53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7,147.06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4,177.05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7,307.21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4,298.55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4,541.59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Conserje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5,332.06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7,147.06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5,492.21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7,307.21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5,652.42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5,812.54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6,613.52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4,380.91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6,195.91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4,055.53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7,147.06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4,177.05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7,307.21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4,298.55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4,541.59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4,784.60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4,906.13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5,027.64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2,932.90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4,055.53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7,147.06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5,492.21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7,307.21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5,652.42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7,627.54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4,541.59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4,663.09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7,947.90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4,784.60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8,108.11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4,906.13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I</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5,027.64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8,428.51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3,331.26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6,195.91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Soldador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4,406.42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6,221.42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Especializado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7,790.67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9,605.67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7,630.81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9,445.81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4,380.91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6,195.91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10,128.63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11,943.63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11,709.26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13,524.26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10,599.16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12,414.16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8,733.04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10,548.04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Prefecto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4,066.69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5,881.69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Prefecto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4,220.64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6,035.64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4,380.91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6,195.91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Institutriz</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4,380.91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6,195.91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4,915.94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6,730.94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4,755.72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6,570.72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5,604.96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7,419.96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4,755.71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6,570.71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5,679.94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7,494.94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4,304.93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6,119.93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4,981.55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6,796.55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5,673.92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7,488.92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6,594.02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8,409.03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Estatal</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Censador</w:t>
            </w:r>
            <w:proofErr w:type="spellEnd"/>
            <w:r w:rsidRPr="00E40AE6">
              <w:rPr>
                <w:rFonts w:ascii="Tahoma" w:eastAsia="Times New Roman" w:hAnsi="Tahoma" w:cs="Tahoma"/>
                <w:color w:val="000000"/>
                <w:sz w:val="10"/>
                <w:szCs w:val="10"/>
                <w:lang w:eastAsia="es-MX"/>
              </w:rPr>
              <w:t xml:space="preserv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6,453.27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10,541.86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19,768.92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B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11,389.29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16,005.29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Administrador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8,525.23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9,569.94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11,201.11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8,519.03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Apoyo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8,766.83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De Información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10,541.86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19,766.62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10,288.21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C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12,812.76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17,896.84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11,201.11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11,314.09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21,147.76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C, 3/4</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20,661.87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28,118.57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8,603.56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16,298.98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Almacén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Enseñanza Superior Titular A, 3/4 De </w:t>
            </w:r>
            <w:proofErr w:type="spellStart"/>
            <w:r w:rsidRPr="00E40AE6">
              <w:rPr>
                <w:rFonts w:ascii="Tahoma" w:eastAsia="Times New Roman" w:hAnsi="Tahoma" w:cs="Tahoma"/>
                <w:color w:val="000000"/>
                <w:sz w:val="10"/>
                <w:szCs w:val="10"/>
                <w:lang w:eastAsia="es-MX"/>
              </w:rPr>
              <w:t>Tiempor</w:t>
            </w:r>
            <w:proofErr w:type="spellEnd"/>
            <w:r w:rsidRPr="00E40AE6">
              <w:rPr>
                <w:rFonts w:ascii="Tahoma" w:eastAsia="Times New Roman" w:hAnsi="Tahoma" w:cs="Tahoma"/>
                <w:color w:val="000000"/>
                <w:sz w:val="10"/>
                <w:szCs w:val="10"/>
                <w:lang w:eastAsia="es-MX"/>
              </w:rPr>
              <w:t>,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14,787.52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20,373.78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Subsecretario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16,598.83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16,730.98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Titular B, 3/4 De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17,478.25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24,054.45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Especializada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9,997.20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17,292.90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A De Misión Cultural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9,380.18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50,721.70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Especializada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9,041.14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17,083.56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7,940.89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8,691.68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6,194.22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6,926.20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w:t>
            </w:r>
            <w:proofErr w:type="spellStart"/>
            <w:r w:rsidRPr="00E40AE6">
              <w:rPr>
                <w:rFonts w:ascii="Tahoma" w:eastAsia="Times New Roman" w:hAnsi="Tahoma" w:cs="Tahoma"/>
                <w:color w:val="000000"/>
                <w:sz w:val="10"/>
                <w:szCs w:val="10"/>
                <w:lang w:eastAsia="es-MX"/>
              </w:rPr>
              <w:t>Enseñaza</w:t>
            </w:r>
            <w:proofErr w:type="spellEnd"/>
            <w:r w:rsidRPr="00E40AE6">
              <w:rPr>
                <w:rFonts w:ascii="Tahoma" w:eastAsia="Times New Roman" w:hAnsi="Tahoma" w:cs="Tahoma"/>
                <w:color w:val="000000"/>
                <w:sz w:val="10"/>
                <w:szCs w:val="10"/>
                <w:lang w:eastAsia="es-MX"/>
              </w:rPr>
              <w:t xml:space="preserve"> Superior Titular C 3/4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18,779.40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28,118.57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Particular De Sps-33</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6,167.51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6,926.20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Bilingüe De Educación Preescolar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7,443.16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11,613.33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5,174.23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5,855.25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Inspectora De Jardines De Niños,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80,422.57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General De Sector De Jardín De Niños,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19,879.82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89,531.67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8,771.71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Titular B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11,706.84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17,996.98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Directora De Jardín De Niños,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54,394.92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Chofer De </w:t>
            </w:r>
            <w:proofErr w:type="spellStart"/>
            <w:r w:rsidRPr="00E40AE6">
              <w:rPr>
                <w:rFonts w:ascii="Tahoma" w:eastAsia="Times New Roman" w:hAnsi="Tahoma" w:cs="Tahoma"/>
                <w:color w:val="000000"/>
                <w:sz w:val="10"/>
                <w:szCs w:val="10"/>
                <w:lang w:eastAsia="es-MX"/>
              </w:rPr>
              <w:t>Sps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9,198.84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Enseñanzas Musicales Elementales Para Jardín  De Niños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316.80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1,748.16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A  De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13,498.37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18,896.23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Maestra De Jardín De Niños,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73,389.09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De Información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10,541.86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18,178.51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Acompañante De Música Para Jardín De Niños,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352.26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1,925.58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De Comunidad Rural, Técnico En Educación Preescolar,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7,443.16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11,612.58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Educadora Para Centros De Desarrollo Infantil.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10,955.04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59,918.82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C De T.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17,083.86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23,682.25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De Zona De Enseñanza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80,422.57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9,027.62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Sector De Educación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19,879.82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89,531.67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6,585.38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9,401.19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61,170.24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19,716.65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27,162.72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10,280.93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Adiestramiento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308.36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23,304.18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31,899.28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Enseñanzas Artísticas De Internado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307.34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488.67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Grupo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47,607.99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9,506.08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16,410.45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27,549.09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37,503.05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Guarda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Grupo De Primaria De 3/4 De Tiempo En Curso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10,169.68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20,030.74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Manejador De Valores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General De Segunda Enseñanza,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123,368.93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111,711.43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Titular C Tiempo Completo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27,549.09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37,503.05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Secundaria, Para Trabajadores,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111,711.43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Responsable De Fondos Y Valores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9,027.62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Secretario De Secundaria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22,156.56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103,069.10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Analista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7,025.63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12,419.03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Secretario De Secundaria Nocturna,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22,156.56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103,063.10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Secundaria,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24,194.48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116,982.86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9,027.62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Enseñanzas De Adiestramiento De Secundaria,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330.58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1,072.46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Técnicos En Computación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9,573.41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Secundaria,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1,131.87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Programador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10,280.93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Secundaria,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Asignatura B,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1,131.87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Enseñanza De Adiestramiento De Secundarias Generales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Analista De Sistemas </w:t>
            </w:r>
            <w:proofErr w:type="spellStart"/>
            <w:r w:rsidRPr="00E40AE6">
              <w:rPr>
                <w:rFonts w:ascii="Tahoma" w:eastAsia="Times New Roman" w:hAnsi="Tahoma" w:cs="Tahoma"/>
                <w:color w:val="000000"/>
                <w:sz w:val="10"/>
                <w:szCs w:val="10"/>
                <w:lang w:eastAsia="es-MX"/>
              </w:rPr>
              <w:t>Macrocomputacionales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6,908.10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11,220.49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272.62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989.49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Orientador De Enseñanza Secundaria,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302.57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1,034.50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Enseñanza De Adiestramiento De Secundarias Generales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Enseñanza Secundaria Para Fortalecimiento Curricular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Pofesor</w:t>
            </w:r>
            <w:proofErr w:type="spellEnd"/>
            <w:r w:rsidRPr="00E40AE6">
              <w:rPr>
                <w:rFonts w:ascii="Tahoma" w:eastAsia="Times New Roman" w:hAnsi="Tahoma" w:cs="Tahoma"/>
                <w:color w:val="000000"/>
                <w:sz w:val="10"/>
                <w:szCs w:val="10"/>
                <w:lang w:eastAsia="es-MX"/>
              </w:rPr>
              <w:t xml:space="preserve"> De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8,589.54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11,220.49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General De Secundarias Técnicas.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123,368.91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Enseñanza Tecnológica  Vocacional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2,119.48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(E.S.) De Capacitación Y Mejoramiento 1/2 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7,592.67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10,876.96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Tecnológica, En El Distrito Federal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2,192.59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10,286.00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12,921.95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Secundaria Técnica,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111,711.43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Secretario De Escuela Secundaria Técnica,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22,156.56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103,069.10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11,711.98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14,347.93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Tecnológica,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Columnista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8,771.71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Secundaria Técnica,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24,194.48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119,764.67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Abogado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11,194.04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Secundaria Técnica En El Distrito Federal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385.92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2,182.61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Vocacional,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625.18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(E.S.) De Capacitación Y Mejoramiento 1/2 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9,491.69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13,876.88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Secundaria Técnica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Clases Experimentales De Enseñanza Tecnológica,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606.85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Secundaria Técnica En El Distrito Federal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398.58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2,192.59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10,273.86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Secundaria Técnica,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Productor Radiofónico Bilingüe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9,261.30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Enseñanzas Artísticas Para </w:t>
            </w:r>
            <w:proofErr w:type="spellStart"/>
            <w:r w:rsidRPr="00E40AE6">
              <w:rPr>
                <w:rFonts w:ascii="Tahoma" w:eastAsia="Times New Roman" w:hAnsi="Tahoma" w:cs="Tahoma"/>
                <w:color w:val="000000"/>
                <w:sz w:val="10"/>
                <w:szCs w:val="10"/>
                <w:lang w:eastAsia="es-MX"/>
              </w:rPr>
              <w:t>Postprimarias</w:t>
            </w:r>
            <w:proofErr w:type="spellEnd"/>
            <w:r w:rsidRPr="00E40AE6">
              <w:rPr>
                <w:rFonts w:ascii="Tahoma" w:eastAsia="Times New Roman" w:hAnsi="Tahoma" w:cs="Tahoma"/>
                <w:color w:val="000000"/>
                <w:sz w:val="10"/>
                <w:szCs w:val="10"/>
                <w:lang w:eastAsia="es-MX"/>
              </w:rPr>
              <w:t>,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9,577.01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Secundaria Técnica,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Enseñanza De Adiestramiento De Secundarias Técnicas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Enseñanzas Artísticas Elementales,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Unidad Radiofónica Bilingüe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9,261.30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Adiestramiento De Secundarias Técnicas Para Fortalecimiento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Enseñanzas Artísticas Para </w:t>
            </w:r>
            <w:proofErr w:type="spellStart"/>
            <w:r w:rsidRPr="00E40AE6">
              <w:rPr>
                <w:rFonts w:ascii="Tahoma" w:eastAsia="Times New Roman" w:hAnsi="Tahoma" w:cs="Tahoma"/>
                <w:color w:val="000000"/>
                <w:sz w:val="10"/>
                <w:szCs w:val="10"/>
                <w:lang w:eastAsia="es-MX"/>
              </w:rPr>
              <w:t>Postprimarias</w:t>
            </w:r>
            <w:proofErr w:type="spellEnd"/>
            <w:r w:rsidRPr="00E40AE6">
              <w:rPr>
                <w:rFonts w:ascii="Tahoma" w:eastAsia="Times New Roman" w:hAnsi="Tahoma" w:cs="Tahoma"/>
                <w:color w:val="000000"/>
                <w:sz w:val="10"/>
                <w:szCs w:val="10"/>
                <w:lang w:eastAsia="es-MX"/>
              </w:rPr>
              <w:t>,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392.66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2,147.40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Enseñanza De Secundaria Técnica Para Fortalecimiento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11,203.39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(E.S.) De Capacitación Y Mejoramiento 3/4  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11,389.28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16,005.27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Horas De Enseñanzas Artísticas Y Musicales De </w:t>
            </w:r>
            <w:proofErr w:type="spellStart"/>
            <w:r w:rsidRPr="00E40AE6">
              <w:rPr>
                <w:rFonts w:ascii="Tahoma" w:eastAsia="Times New Roman" w:hAnsi="Tahoma" w:cs="Tahoma"/>
                <w:color w:val="000000"/>
                <w:sz w:val="10"/>
                <w:szCs w:val="10"/>
                <w:lang w:eastAsia="es-MX"/>
              </w:rPr>
              <w:t>Postprimarias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Enseñanza Practico Agrícola, Agrónomo Titulado,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14,313.06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26,532.86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Departamental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12,141.80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20,816.06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 De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9,865.46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55,091.31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 (E.S.) De Capacitación Y Mejoramiento 3/4 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13,533.82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20,373.78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Unidad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9,041.14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15,790.35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De Educación Especial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18,086.36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81,726.22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Orientador Profesional De Enseñanza Superior,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2,202.53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De Misiones Culturales, Maestro Normalista Urbano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84,204.74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Supervisor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9,027.62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Escuela De Experimentación Pedagógica,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44,253.40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Administrador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8,525.23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Misión Cultural, Maestro Normalista Urbano Titulado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12,497.54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65,157.07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45,071.05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 (E.S.) De Capacitación Y Mejoramiento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15,185.71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21,158.39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Administrativo/Confianza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9,569.94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B (E.S.) De Capacitación Y Mejoramiento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23,304.18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31,899.78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 Especializado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12,141.80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22,631.65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C (E.S.) De Capacitación Y Mejoramiento T.C.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27,549.09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37,503.55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Asignatura A (E.S.) De Capacitación Y Mejoramiento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330.58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1,072.46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Psicólogo Orientador Para Educación Especial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8,034.78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44,408.55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Educación Especial De 3/4 De Tiempo En Curso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10,515.08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16,277.14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Servicios Y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Asignatura B (E.S.) De Capacitación Y Mejoramiento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375.60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1,131.87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Servicios En Plantel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Normalista De Educación Física, Foránea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25,646.20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123,362.93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Servicios Y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8,517.57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Federal De Educación  Física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25,942.00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119,918.92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Asignatura A (Es) De Capacitación Y Mejoramiento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245.31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959.61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Y Mantenimiento En Plantel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8,519.03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Normalista De Educación Física,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Cocinera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6,257.54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9,140.03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Y Licenciado En Educación Física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Asignatura C Del </w:t>
            </w:r>
            <w:proofErr w:type="spellStart"/>
            <w:r w:rsidRPr="00E40AE6">
              <w:rPr>
                <w:rFonts w:ascii="Tahoma" w:eastAsia="Times New Roman" w:hAnsi="Tahoma" w:cs="Tahoma"/>
                <w:color w:val="000000"/>
                <w:sz w:val="10"/>
                <w:szCs w:val="10"/>
                <w:lang w:eastAsia="es-MX"/>
              </w:rPr>
              <w:t>Cam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1,202.35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Cocina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8,760.89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Educación Física Para Fortalecimiento Curricular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Asociado "A"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8,365.31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16,702.69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B De Misión Cultural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9,807.38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52,978.22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Adiestramiento De Normal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387.28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606.85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9,019.45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Asociado "B"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9,411.86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18,376.20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C De Misión Cultural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10,457.24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57,095.65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Materias Profesionales De Enseñanza Normal De Primaria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625.18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Medio En Imprenta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8,766.83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Zona De Supervisión De Educación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19,879.82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89,533.18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En Imprenta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6,585.38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9,396.34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Asociado "C"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10,590.76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20,388.21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Centro De Integración Social Indígena, Maestro Normalista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13,703.30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59,953.21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Mantenimiento Mecánico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6,257.54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9,141.75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Titular "A"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12,219.10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23,077.33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 De Adiestramiento Técnico, Para Indígenas,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7,497.96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11,864.79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Taquimecanógrafa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8,193.96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14,337.05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Medio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Subdirector Secretario De Centro De </w:t>
            </w:r>
            <w:proofErr w:type="spellStart"/>
            <w:r w:rsidRPr="00E40AE6">
              <w:rPr>
                <w:rFonts w:ascii="Tahoma" w:eastAsia="Times New Roman" w:hAnsi="Tahoma" w:cs="Tahoma"/>
                <w:color w:val="000000"/>
                <w:sz w:val="10"/>
                <w:szCs w:val="10"/>
                <w:lang w:eastAsia="es-MX"/>
              </w:rPr>
              <w:t>Integraciónsocial</w:t>
            </w:r>
            <w:proofErr w:type="spellEnd"/>
            <w:r w:rsidRPr="00E40AE6">
              <w:rPr>
                <w:rFonts w:ascii="Tahoma" w:eastAsia="Times New Roman" w:hAnsi="Tahoma" w:cs="Tahoma"/>
                <w:color w:val="000000"/>
                <w:sz w:val="10"/>
                <w:szCs w:val="10"/>
                <w:lang w:eastAsia="es-MX"/>
              </w:rPr>
              <w:t xml:space="preserve">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12,972.80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56,934.81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Titular "B"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14,443.01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26,786.86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10,273.86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Orientador De Enfermería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7,497.96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11,864.79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Músico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Orientador De Comunidad De Promoción Indígena, Maestro </w:t>
            </w:r>
            <w:r w:rsidRPr="00E40AE6">
              <w:rPr>
                <w:rFonts w:ascii="Tahoma" w:eastAsia="Times New Roman" w:hAnsi="Tahoma" w:cs="Tahoma"/>
                <w:color w:val="000000"/>
                <w:sz w:val="10"/>
                <w:szCs w:val="10"/>
                <w:lang w:eastAsia="es-MX"/>
              </w:rPr>
              <w:lastRenderedPageBreak/>
              <w:t>Normalista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7,704.36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42,482.79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Titular "C"         20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17,075.40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33,647.13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9,021.17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8,519.03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A De Música De Educación Indígena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7,497.96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11,864.79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Titular "C"        40 </w:t>
            </w:r>
            <w:proofErr w:type="spellStart"/>
            <w:r w:rsidRPr="00E40AE6">
              <w:rPr>
                <w:rFonts w:ascii="Tahoma" w:eastAsia="Times New Roman" w:hAnsi="Tahoma" w:cs="Tahoma"/>
                <w:color w:val="000000"/>
                <w:sz w:val="10"/>
                <w:szCs w:val="10"/>
                <w:lang w:eastAsia="es-MX"/>
              </w:rPr>
              <w:t>Hrs</w:t>
            </w:r>
            <w:proofErr w:type="spellEnd"/>
            <w:r w:rsidRPr="00E40AE6">
              <w:rPr>
                <w:rFonts w:ascii="Tahoma" w:eastAsia="Times New Roman" w:hAnsi="Tahoma" w:cs="Tahoma"/>
                <w:color w:val="000000"/>
                <w:sz w:val="10"/>
                <w:szCs w:val="10"/>
                <w:lang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34,150.81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66,573.50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Capturista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8,193.96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14,345.38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7,842.82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15,156.12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Bilingüe De Educación Preescolar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57,511.18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Aspirante A Profesor Bilingüe De Educación Indígena (Secundaria)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3,912.44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5,690.72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8,889.34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16,944.60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Técnico En Computación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9,573.41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Aspirante A Profesor Bilingüe De Educación Indígena (Bachillerato)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5,216.82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7,514.36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Operador De Equipo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8,766.83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Inspector Bilingüe De Educación Primaria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17,796.92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80,419.92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Especializada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6,585.38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9,396.34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6,384.24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12,662.79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Fotógrafo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Bilingüe De Educación Primaria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9,741.46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61,086.63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Puericultor (Para Uso Exclusivo De Planteles)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11,193.02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Mesa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5,924.52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8,709.76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Niñera Especializada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6,411.58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9,251.75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Bilingüe De Educación Primaria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47,608.34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Laboratorio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5,602.86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Proyecto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8,016.18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11,440.52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Bilingüe De Educación Primaria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7,443.16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11,613.33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Promotor Educativo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6,257.54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8,965.11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Trabajadora Social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6,789.38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9,922.47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De Sistemas Administrativos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6,898.50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9,981.55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Trabajadora Social Titulada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6,988.86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10,627.41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Bilingüe De Educación Preescolar Indígena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43,311.49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Ayudante </w:t>
            </w:r>
            <w:proofErr w:type="spellStart"/>
            <w:r w:rsidRPr="00E40AE6">
              <w:rPr>
                <w:rFonts w:ascii="Tahoma" w:eastAsia="Times New Roman" w:hAnsi="Tahoma" w:cs="Tahoma"/>
                <w:color w:val="000000"/>
                <w:sz w:val="10"/>
                <w:szCs w:val="10"/>
                <w:lang w:eastAsia="es-MX"/>
              </w:rPr>
              <w:t>Detrabajo</w:t>
            </w:r>
            <w:proofErr w:type="spellEnd"/>
            <w:r w:rsidRPr="00E40AE6">
              <w:rPr>
                <w:rFonts w:ascii="Tahoma" w:eastAsia="Times New Roman" w:hAnsi="Tahoma" w:cs="Tahoma"/>
                <w:color w:val="000000"/>
                <w:sz w:val="10"/>
                <w:szCs w:val="10"/>
                <w:lang w:eastAsia="es-MX"/>
              </w:rPr>
              <w:t xml:space="preserve"> Social Titulada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5,853.72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8,771.69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 Especializado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9,736.05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13,741.64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Intendencia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5,137.45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7,678.27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Servicios Especializados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6,246.25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9,131.00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Maestra Bilingüe De Educación Preescolar De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10,169.68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15,734.39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7,249.22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10,439.75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Bilingüe De Educación Primaria De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10,169.68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20,031.24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6,569.62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9,552.53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7,622.59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10,926.76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 De Plantel (Es)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6,569.62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9,552.53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Maestro De Centro De Integración Social Indígena, Normalista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9,830.54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53,465.46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Subdirector De Plantel (Es)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5,924.52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8,709.74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Impresor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5,633.25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8,329.46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Educación Básica Para Adultos Nocturna,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4,833.44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27,686.41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Operador De Prensa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5,924.52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8,709.74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Misión Cultural Motorizada,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8,543.56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44,216.34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Analista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6,246.25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8,991.20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Medico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11,194.04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Educación Básica Para Adultos Nocturna,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3,771.86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21,348.08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Psicólogo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7,106.28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11,194.04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B De Taller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4,275.08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7,096.25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C De Taller De Primaria,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4,315.32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7,154.10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C De Taller De Centro De Enseñanza Agropecuaria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9,125.96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14,286.69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C De Taller,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5,598.82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9,033.09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D De Taller,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5,915.48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9,495.15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F De Taller,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7,580.06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11,964.65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G De Taller,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10,420.84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16,173.70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13,230.25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14,700.31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10,146.47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11,273.83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Prefecto 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7,838.56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12,366.23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11,445.67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12,717.40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6,540.35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7,040.14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Prefecto B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7,855.76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11,059.45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8,618.40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9,575.99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10,484.09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11,649.00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Prefecto C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7,965.28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12,551.62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5,350.17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5,944.63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6,114.48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6,793.87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Horas De Ayudante A,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328.66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519.72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6,867.70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7,630.75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3,515.83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3,906.46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Ayudante C,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4,689.12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7,715.53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4,280.12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5,808.75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6,454.16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De Inglés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400.78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2,191.63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Seguridad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4,173.11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4,636.78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C, 1</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8,541.92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12,137.42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A, 1/</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9,858.42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13,876.32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Titular C, 1/</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13,774.58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19,043.07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Asociado B, 1/2 Tiempo -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7,592.72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10,876.44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Titular A, 1/2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9,858.37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13,876.32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Titular B, 1/2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10,824.25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16,243.22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Asociado C 1/2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8,541.92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12,137.42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Enseñanza Superior Titular C 1/2 Tiempo, Foráneo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13,774.56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19,043.09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Titular B, 1/</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8,541.92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12,199.12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Titulación C 1/2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9,858.42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13,876.68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Enseñanza Superior, Asociado A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10,123.46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14,312.03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Profesor De Enseñanza Superior Asociado C 3/4 </w:t>
            </w:r>
            <w:proofErr w:type="spellStart"/>
            <w:r w:rsidRPr="00E40AE6">
              <w:rPr>
                <w:rFonts w:ascii="Tahoma" w:eastAsia="Times New Roman" w:hAnsi="Tahoma" w:cs="Tahoma"/>
                <w:color w:val="000000"/>
                <w:sz w:val="10"/>
                <w:szCs w:val="10"/>
                <w:lang w:eastAsia="es-MX"/>
              </w:rPr>
              <w:t>Tiempo,Foránero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12,812.76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17,896.86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 En Normal Superior O Básica, Titular A  3/4 De Tiempo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11,389.28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15,976.12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Educación Federalizada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 (E.S.) De Capacitación Y Mejoramiento 1/2 T.</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8,541.93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12,137.98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30,874.10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6,934.14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34,866.11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Administrativo/Confianza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6,934.14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22,729.29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Administrador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31,649.67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Técnico En Computación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7,097.31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36,330.03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En Proyectos Técnicos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34,537.40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7,268.75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36,927.40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Servicios Y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30,874.09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34,335.09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7,342.13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25,739.70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Docente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7,407.39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40,987.48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Medio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6,771.13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34,134.39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7,407.39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47,222.43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5,189.33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45,156.41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6,895.34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15,962.13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7,714.65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17,858.69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Unidad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7,489.00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34,042.55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15,061.09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168,472.36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Zona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4,337.56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44,905.93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Regional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5,511.17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45,333.44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9,889.42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21,711.31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13,857.51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33,802.84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10,351.20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23,979.59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11,988.28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28,834.21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6,010.05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14,036.60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7,703.99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23,111.98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Especialista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8,580.08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20,035.66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Chiapaneco de Educación para Jóvenes y Adultos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8,865.32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20,701.67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33,838.50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45,222.35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29,746.32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39,090.50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25,112.92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34,961.70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División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18,790.84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30,209.80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15,120.80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21,425.40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10,708.70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11,799.80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9,695.85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10,787.00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Promociones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9,226.00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12,420.40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Especializado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9,226.00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12,069.84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Médico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9,226.00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11,368.64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Psicólogo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9,226.00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11,894.52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8,779.70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12,373.00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Programador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8,779.70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9,870.80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8,779.70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9,870.80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8,360.75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9,451.68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Técnico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7,963.65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12,050.52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Subdirector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7,214.35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10,444.88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Capturista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6,862.75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8,736.16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6,862.75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9,518.48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6,532.75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9,983.80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6,224.55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9,675.68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5,932.55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8,263.40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En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5,932.55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7,023.48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Mantenimiento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6,761.60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Almacenista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6,761.60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6,761.60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Intendente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8,269.96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5,670.50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8,269.96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5,261.70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7,652.32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23,113.95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31,312.24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15,913.60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22,074.20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17,846.50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24,275.28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19,999.85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27,455.92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2,847.25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22,766.28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Instituto Tecnológico Superior de Cintalapa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2,313.25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22,926.36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402.94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483.52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458.24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549.89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M.T.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8,840.91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10,609.09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M.T.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9,907.80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11,889.36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M.T.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11,450.53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13,740.63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M.T.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13,148.93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15,745.84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M.T.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15,890.40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19,068.48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T.C.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17,681.89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21,218.26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T.C.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19,815.44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23,778.53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T.C.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22,900.70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27,480.84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T.C.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26,297.60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31,491.37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T.C.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31,780.75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38,136.90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T.C. </w:t>
            </w: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Asoc</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14,857.71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17,829.25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T.C. </w:t>
            </w: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Asoc</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16,339.79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19,607.75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T.C. </w:t>
            </w: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xml:space="preserve">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17,797.01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21,356.41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T.C. </w:t>
            </w: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xml:space="preserve">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19,938.15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23,925.77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T.C. </w:t>
            </w:r>
            <w:proofErr w:type="spellStart"/>
            <w:r w:rsidRPr="00E40AE6">
              <w:rPr>
                <w:rFonts w:ascii="Tahoma" w:eastAsia="Times New Roman" w:hAnsi="Tahoma" w:cs="Tahoma"/>
                <w:color w:val="000000"/>
                <w:sz w:val="10"/>
                <w:szCs w:val="10"/>
                <w:lang w:eastAsia="es-MX"/>
              </w:rPr>
              <w:t>Tec</w:t>
            </w:r>
            <w:proofErr w:type="spellEnd"/>
            <w:r w:rsidRPr="00E40AE6">
              <w:rPr>
                <w:rFonts w:ascii="Tahoma" w:eastAsia="Times New Roman" w:hAnsi="Tahoma" w:cs="Tahoma"/>
                <w:color w:val="000000"/>
                <w:sz w:val="10"/>
                <w:szCs w:val="10"/>
                <w:lang w:eastAsia="es-MX"/>
              </w:rPr>
              <w:t xml:space="preserve">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23,048.20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27,657.84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79,962.01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95,954.42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60,381.52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72,457.82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General Académico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56,102.23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67,322.68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Abogado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51,434.07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61,720.88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Tesorero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51,434.07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61,720.88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General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51,434.07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61,720.88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Académico De Facultad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47,576.37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57,091.64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42,934.04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51,520.85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Académico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42,934.04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51,520.85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General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37,734.40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45,281.28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Centro De Cómputo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37,734.40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45,281.28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Particular Del 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33,662.83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40,395.39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Académico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33,662.83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40,395.39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Académico De Facultad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33,662.83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40,395.39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29,428.86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35,314.64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29,428.86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35,314.64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Académico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29,428.86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35,314.64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25,415.53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30,498.63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 De Servicios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25,415.53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30,498.63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Unidad Administrativa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25,415.53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30,498.63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16,318.96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19,582.76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Subjefe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15,243.03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18,291.64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3,956.67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4,748.01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4,071.38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4,885.65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4,178.83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5,014.60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4,296.44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5,155.73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4,082.99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4,899.59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4,199.15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5,038.98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Jardinero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4,312.40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5,174.88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Peón De Campo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4,200.61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5,040.73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Peón De Campo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4,316.76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5,180.11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Peón De Campo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4,432.92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5,319.51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4,218.02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5,061.63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4,335.63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5,202.76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Vigilante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4,453.25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5,343.90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Mensajero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4,395.17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5,274.20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Mensajero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4,512.78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5,415.34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Vaquero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4,294.98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5,153.98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Vaquero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4,412.60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5,295.12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Vaquero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4,530.21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5,436.25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4,678.31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5,613.98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4,811.90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5,774.28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4,946.93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5,936.31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5,077.61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6,093.14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4,309.51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5,171.41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De Servicios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4,431.47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5,317.76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4,553.44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5,464.13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De Servicios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4,675.40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5,610.48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4,511.33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5,413.59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4,759.62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5,711.55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Entrenador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4,565.05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5,478.07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Entrenador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4,816.25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5,779.50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4,636.21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5,563.45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4,769.79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5,723.75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4,903.38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5,884.05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5,031.15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6,037.38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Almacenista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4,935.32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5,922.38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Almacenista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5,070.34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6,084.41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xml:space="preserve">. De Equipo De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4,890.30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5,868.36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xml:space="preserve">. De Equipo De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5,025.33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6,030.40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xml:space="preserve">. De Equipo De </w:t>
            </w:r>
            <w:proofErr w:type="spellStart"/>
            <w:r w:rsidRPr="00E40AE6">
              <w:rPr>
                <w:rFonts w:ascii="Tahoma" w:eastAsia="Times New Roman" w:hAnsi="Tahoma" w:cs="Tahoma"/>
                <w:color w:val="000000"/>
                <w:sz w:val="10"/>
                <w:szCs w:val="10"/>
                <w:lang w:eastAsia="es-MX"/>
              </w:rPr>
              <w:t>Reprod</w:t>
            </w:r>
            <w:proofErr w:type="spellEnd"/>
            <w:r w:rsidRPr="00E40AE6">
              <w:rPr>
                <w:rFonts w:ascii="Tahoma" w:eastAsia="Times New Roman" w:hAnsi="Tahoma" w:cs="Tahoma"/>
                <w:color w:val="000000"/>
                <w:sz w:val="10"/>
                <w:szCs w:val="10"/>
                <w:lang w:eastAsia="es-MX"/>
              </w:rPr>
              <w:t>.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5,158.92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6,190.71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Mecánico De Equipo De Of.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5,228.62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6,274.34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Archivista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4,849.64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5,819.57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Archivista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5,198.13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6,237.75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Archivista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5,338.96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6,406.75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4,971.62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5,965.94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5,253.30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6,303.96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Laboratorista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5,398.49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6,478.19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De Mantenimiento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5,151.65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6,181.98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De Mantenimiento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5,298.31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6,357.97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De Mantenimiento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5,443.51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6,532.21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De Mantenimiento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5,591.61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6,709.93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Vehículos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5,270.72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6,324.86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Vehículos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5,415.93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6,499.11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De Vehículos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5,559.67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6,671.60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Chofer De Camión De Carga </w:t>
            </w:r>
            <w:proofErr w:type="spellStart"/>
            <w:r w:rsidRPr="00E40AE6">
              <w:rPr>
                <w:rFonts w:ascii="Tahoma" w:eastAsia="Times New Roman" w:hAnsi="Tahoma" w:cs="Tahoma"/>
                <w:color w:val="000000"/>
                <w:sz w:val="10"/>
                <w:szCs w:val="10"/>
                <w:lang w:eastAsia="es-MX"/>
              </w:rPr>
              <w:t>Gral</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5,312.83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6,375.40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Chofer De Camión De Carga </w:t>
            </w:r>
            <w:proofErr w:type="spellStart"/>
            <w:r w:rsidRPr="00E40AE6">
              <w:rPr>
                <w:rFonts w:ascii="Tahoma" w:eastAsia="Times New Roman" w:hAnsi="Tahoma" w:cs="Tahoma"/>
                <w:color w:val="000000"/>
                <w:sz w:val="10"/>
                <w:szCs w:val="10"/>
                <w:lang w:eastAsia="es-MX"/>
              </w:rPr>
              <w:t>Gral</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5,462.39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6,554.87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Chofer De Camión De Carga </w:t>
            </w:r>
            <w:proofErr w:type="spellStart"/>
            <w:r w:rsidRPr="00E40AE6">
              <w:rPr>
                <w:rFonts w:ascii="Tahoma" w:eastAsia="Times New Roman" w:hAnsi="Tahoma" w:cs="Tahoma"/>
                <w:color w:val="000000"/>
                <w:sz w:val="10"/>
                <w:szCs w:val="10"/>
                <w:lang w:eastAsia="es-MX"/>
              </w:rPr>
              <w:t>Gral</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5,610.48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6,732.58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Chofer De Camión De Carga </w:t>
            </w:r>
            <w:proofErr w:type="spellStart"/>
            <w:r w:rsidRPr="00E40AE6">
              <w:rPr>
                <w:rFonts w:ascii="Tahoma" w:eastAsia="Times New Roman" w:hAnsi="Tahoma" w:cs="Tahoma"/>
                <w:color w:val="000000"/>
                <w:sz w:val="10"/>
                <w:szCs w:val="10"/>
                <w:lang w:eastAsia="es-MX"/>
              </w:rPr>
              <w:t>Gral</w:t>
            </w:r>
            <w:proofErr w:type="spellEnd"/>
            <w:r w:rsidRPr="00E40AE6">
              <w:rPr>
                <w:rFonts w:ascii="Tahoma" w:eastAsia="Times New Roman" w:hAnsi="Tahoma" w:cs="Tahoma"/>
                <w:color w:val="000000"/>
                <w:sz w:val="10"/>
                <w:szCs w:val="10"/>
                <w:lang w:eastAsia="es-MX"/>
              </w:rPr>
              <w:t xml:space="preserv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5,765.85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6,919.02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De Máquina Agrícola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5,474.00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6,568.80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De Máquina Agrícola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5,626.46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6,751.76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Op</w:t>
            </w:r>
            <w:proofErr w:type="spellEnd"/>
            <w:r w:rsidRPr="00E40AE6">
              <w:rPr>
                <w:rFonts w:ascii="Tahoma" w:eastAsia="Times New Roman" w:hAnsi="Tahoma" w:cs="Tahoma"/>
                <w:color w:val="000000"/>
                <w:sz w:val="10"/>
                <w:szCs w:val="10"/>
                <w:lang w:eastAsia="es-MX"/>
              </w:rPr>
              <w:t>. De Máquina Agrícola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5,777.47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6,932.96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5,627.92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6,753.51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5,784.72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6,941.67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5,941.54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7,129.85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4,511.33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5,413.59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4,636.21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5,563.45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4,759.62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5,711.55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De Servicios Escolares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4,742.21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5,690.65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Taquimecanógrafa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4,746.56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5,695.87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Taquimecanógrafa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4,875.77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5,850.93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Taquimecanógrafa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5,006.46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6,007.75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Contador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4,836.57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5,803.89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Contador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4,971.62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5,965.94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Contador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5,106.64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6,127.97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4,971.62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5,965.94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5,113.91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6,136.70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5,251.84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6,302.21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5,397.04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6,476.45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Bilingüe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6,282.77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7,539.32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Bilingüe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6,458.44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7,750.13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Bilingüe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6,631.24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7,957.49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Capturista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6,109.97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7,331.96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Capturista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6,282.77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7,539.32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Capturista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6,458.44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7,750.13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Ejecutiva Capturista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6,631.24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7,957.49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Pasante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6,115.78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7,338.94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Pasante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6,295.82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7,554.99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Pasante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6,467.16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7,760.59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Pasante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6,638.50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7,966.19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Titulado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6,827.26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8,192.72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Titulado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7,017.47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8,420.96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Titulado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7,213.49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8,656.19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Profesionista Titulado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7,408.05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8,889.66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General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2,099.57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2,519.48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De Área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2,819.76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3,383.71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De Área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3,133.38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3,760.06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4,164.31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4,997.17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De Servicios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4,451.80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5,342.15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Vigilante Confianza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5,503.04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6,603.65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Vigilante Confianza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5,783.26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6,939.92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 </w:t>
            </w:r>
            <w:proofErr w:type="spellStart"/>
            <w:r w:rsidRPr="00E40AE6">
              <w:rPr>
                <w:rFonts w:ascii="Tahoma" w:eastAsia="Times New Roman" w:hAnsi="Tahoma" w:cs="Tahoma"/>
                <w:color w:val="000000"/>
                <w:sz w:val="10"/>
                <w:szCs w:val="10"/>
                <w:lang w:eastAsia="es-MX"/>
              </w:rPr>
              <w:t>Aux</w:t>
            </w:r>
            <w:proofErr w:type="spellEnd"/>
            <w:r w:rsidRPr="00E40AE6">
              <w:rPr>
                <w:rFonts w:ascii="Tahoma" w:eastAsia="Times New Roman" w:hAnsi="Tahoma" w:cs="Tahoma"/>
                <w:color w:val="000000"/>
                <w:sz w:val="10"/>
                <w:szCs w:val="10"/>
                <w:lang w:eastAsia="es-MX"/>
              </w:rPr>
              <w:t xml:space="preserve"> Encuadernación Y G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6,091.09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7,309.31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Chofer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8,280.70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9,936.83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Chofer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8,661.12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10,393.35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Técnico En Radiología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6,615.26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7,938.32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Técnico De Mantenimiento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6,615.26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7,938.32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Técnico De Mantenimiento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6,927.44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8,312.93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Trabajador Social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6,615.26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7,938.32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Trabajador Social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6,927.44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8,312.93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Preparador Físico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6,927.44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8,312.93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Reportero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6,615.26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7,938.32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Fotógrafo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6,927.44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8,312.93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Encargado De Farmacia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6,953.57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8,344.29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 </w:t>
            </w: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De Sección De Servicios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6,953.57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8,344.29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 </w:t>
            </w:r>
            <w:proofErr w:type="spellStart"/>
            <w:r w:rsidRPr="00E40AE6">
              <w:rPr>
                <w:rFonts w:ascii="Tahoma" w:eastAsia="Times New Roman" w:hAnsi="Tahoma" w:cs="Tahoma"/>
                <w:color w:val="000000"/>
                <w:sz w:val="10"/>
                <w:szCs w:val="10"/>
                <w:lang w:eastAsia="es-MX"/>
              </w:rPr>
              <w:t>Enc</w:t>
            </w:r>
            <w:proofErr w:type="spellEnd"/>
            <w:r w:rsidRPr="00E40AE6">
              <w:rPr>
                <w:rFonts w:ascii="Tahoma" w:eastAsia="Times New Roman" w:hAnsi="Tahoma" w:cs="Tahoma"/>
                <w:color w:val="000000"/>
                <w:sz w:val="10"/>
                <w:szCs w:val="10"/>
                <w:lang w:eastAsia="es-MX"/>
              </w:rPr>
              <w:t>. De Sección De Servicios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7,274.47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8,729.36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Cajero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9,157.98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Operador De Offset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9,157.98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Operador De Offset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Editor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Laboratorista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9,157.98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Laboratorista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6,091.09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7,309.31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6,221.78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7,466.13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Encargado De Servicios Escolares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6,953.57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8,344.29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Encargado De Servicios Escolares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7,274.47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8,729.36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Encargado Del Centro De Cómputo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6,953.57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8,344.29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Encargado Del Centro De Cómputo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7,274.47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8,729.36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Secretaria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9,157.98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Secretaria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Capturista De Datos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7,631.65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9,157.98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Capturista De Datos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7,971.42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9,565.71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 Secretaria Técnica </w:t>
            </w:r>
            <w:proofErr w:type="spellStart"/>
            <w:r w:rsidRPr="00E40AE6">
              <w:rPr>
                <w:rFonts w:ascii="Tahoma" w:eastAsia="Times New Roman" w:hAnsi="Tahoma" w:cs="Tahoma"/>
                <w:color w:val="000000"/>
                <w:sz w:val="10"/>
                <w:szCs w:val="10"/>
                <w:lang w:eastAsia="es-MX"/>
              </w:rPr>
              <w:t>Esp</w:t>
            </w:r>
            <w:proofErr w:type="spellEnd"/>
            <w:r w:rsidRPr="00E40AE6">
              <w:rPr>
                <w:rFonts w:ascii="Tahoma" w:eastAsia="Times New Roman" w:hAnsi="Tahoma" w:cs="Tahoma"/>
                <w:color w:val="000000"/>
                <w:sz w:val="10"/>
                <w:szCs w:val="10"/>
                <w:lang w:eastAsia="es-MX"/>
              </w:rPr>
              <w:t xml:space="preserv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8,752.60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10,503.11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 Secretaria Técnica </w:t>
            </w:r>
            <w:proofErr w:type="spellStart"/>
            <w:r w:rsidRPr="00E40AE6">
              <w:rPr>
                <w:rFonts w:ascii="Tahoma" w:eastAsia="Times New Roman" w:hAnsi="Tahoma" w:cs="Tahoma"/>
                <w:color w:val="000000"/>
                <w:sz w:val="10"/>
                <w:szCs w:val="10"/>
                <w:lang w:eastAsia="es-MX"/>
              </w:rPr>
              <w:t>Esp</w:t>
            </w:r>
            <w:proofErr w:type="spellEnd"/>
            <w:r w:rsidRPr="00E40AE6">
              <w:rPr>
                <w:rFonts w:ascii="Tahoma" w:eastAsia="Times New Roman" w:hAnsi="Tahoma" w:cs="Tahoma"/>
                <w:color w:val="000000"/>
                <w:sz w:val="10"/>
                <w:szCs w:val="10"/>
                <w:lang w:eastAsia="es-MX"/>
              </w:rPr>
              <w:t xml:space="preserv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9,005.24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10,806.29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Auditor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9,844.49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11,813.39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Auditor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10,444.16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12,533.00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Programador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9,844.49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11,813.39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Programador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10,444.16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12,533.00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Analista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9,844.49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11,813.39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Autónoma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Analista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10,444.16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12,533.00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431.78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9,196.49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479.80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10,156.89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11,787.49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15,930.93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16,491.82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17,861.01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18,421.90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20,003.69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20,564.58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23,104.33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23,665.22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27,320.51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27,881.40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Investigador De Tc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32,011.80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32,572.69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Asociado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7,213.61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7,774.50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Asociado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7,502.15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8,063.04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8,114.32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8,675.21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13,271.82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13,832.71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14,888.29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15,449.18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16,375.96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16,936.85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Investigador De Tiempo Completo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23,104.33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23,665.22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Investigador De Tiempo Completo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27,320.51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27,881.40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Investigador De Tiempo Completo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32,011.80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32,572.69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8,205.48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9,059.17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9,710.21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10,563.90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11,445.08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12,298.78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Calificado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11,464.23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12,317.93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Calificado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12,341.99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13,195.69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Administrativo Calificado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12,877.34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13,731.04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4,662.98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5,516.68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5,293.60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6,147.30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5,972.78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6,826.48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6,969.57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7,823.27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7,788.36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8,642.05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Bibliotecario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8,142.15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8,995.85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Entrenador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5,192.01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6,045.71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Entrenador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5,937.44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6,791.14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Intendente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4,032.35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4,886.05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Intendente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4,191.78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5,045.48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Intentente</w:t>
            </w:r>
            <w:proofErr w:type="spellEnd"/>
            <w:r w:rsidRPr="00E40AE6">
              <w:rPr>
                <w:rFonts w:ascii="Tahoma" w:eastAsia="Times New Roman" w:hAnsi="Tahoma" w:cs="Tahoma"/>
                <w:color w:val="000000"/>
                <w:sz w:val="10"/>
                <w:szCs w:val="10"/>
                <w:lang w:eastAsia="es-MX"/>
              </w:rPr>
              <w:t xml:space="preserv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4,392.87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5,246.57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Mensajero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4,160.62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5,014.31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13,363.88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14,217.57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13,869.40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14,723.09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Transporte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4,945.28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5,798.98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Transporte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5,767.15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6,620.85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Oficial De Transporte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6,169.49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7,023.18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Operador De Centro De Computo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5,822.06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6,675.76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Operador De Centro De Computo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6,594.79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7,448.48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5,293.60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6,147.30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5,767.16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6,620.85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6,239.76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7,093.47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6,714.25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7,567.94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7,234.65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8,088.34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Computo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6,325.47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7,179.17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Computo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6,748.85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7,602.55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Mantenimiento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5,293.60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6,147.30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Mantenimiento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6,045.21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6,898.90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Mantenimiento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6,329.28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7,182.97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En Sonido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6,045.21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6,898.90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7,329.89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8,183.58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7,728.49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8,582.19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Especializado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7,954.36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8,808.06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4,713.91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5,567.61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4,899.10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5,752.79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Velador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5,132.22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5,985.92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79,962.01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80,137.16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60,381.53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60,556.68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Academico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60,381.53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60,556.68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56,102.24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56,277.39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Abogado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51,434.07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51,609.22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Auditor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45,060.88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45,236.03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Coordinador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11,022.14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28,850.26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Particular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33,662.83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33,837.98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Tecnico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36,650.66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36,825.81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37,323.15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46,999.78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16,318.98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25,590.67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Instituto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47,576.38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47,751.53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Facultad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39,997.23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40,172.38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36,953.34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37,128.49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Administrativo De Instituto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20,482.22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25,208.97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Administrativo De Facultad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20,482.22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25,208.97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De Facultad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25,033.82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25,208.97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Administrativo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21,620.12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21,795.27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Coordinador </w:t>
            </w:r>
            <w:proofErr w:type="spellStart"/>
            <w:r w:rsidRPr="00E40AE6">
              <w:rPr>
                <w:rFonts w:ascii="Tahoma" w:eastAsia="Times New Roman" w:hAnsi="Tahoma" w:cs="Tahoma"/>
                <w:color w:val="000000"/>
                <w:sz w:val="10"/>
                <w:szCs w:val="10"/>
                <w:lang w:eastAsia="es-MX"/>
              </w:rPr>
              <w:t>Academico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12,945.69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25,590.67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Cajera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6,609.14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9,759.47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Auditor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25,415.52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25,590.67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De Escuela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20,482.22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20,657.37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Secretario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De Instituto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20,482.22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20,657.37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Asesor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8,374.96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28,432.21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Entrenador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5,510.14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5,685.29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Gestor </w:t>
            </w:r>
            <w:proofErr w:type="spellStart"/>
            <w:r w:rsidRPr="00E40AE6">
              <w:rPr>
                <w:rFonts w:ascii="Tahoma" w:eastAsia="Times New Roman" w:hAnsi="Tahoma" w:cs="Tahoma"/>
                <w:color w:val="000000"/>
                <w:sz w:val="10"/>
                <w:szCs w:val="10"/>
                <w:lang w:eastAsia="es-MX"/>
              </w:rPr>
              <w:t>Academico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7,220.54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7,395.69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w:t>
            </w:r>
            <w:proofErr w:type="spellStart"/>
            <w:r w:rsidRPr="00E40AE6">
              <w:rPr>
                <w:rFonts w:ascii="Tahoma" w:eastAsia="Times New Roman" w:hAnsi="Tahoma" w:cs="Tahoma"/>
                <w:color w:val="000000"/>
                <w:sz w:val="10"/>
                <w:szCs w:val="10"/>
                <w:lang w:eastAsia="es-MX"/>
              </w:rPr>
              <w:t>Area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6,609.14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10,245.57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11,307.17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14,035.65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w:t>
            </w:r>
            <w:proofErr w:type="spellStart"/>
            <w:r w:rsidRPr="00E40AE6">
              <w:rPr>
                <w:rFonts w:ascii="Tahoma" w:eastAsia="Times New Roman" w:hAnsi="Tahoma" w:cs="Tahoma"/>
                <w:color w:val="000000"/>
                <w:sz w:val="10"/>
                <w:szCs w:val="10"/>
                <w:lang w:eastAsia="es-MX"/>
              </w:rPr>
              <w:t>Seccion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6,609.14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8,390.45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Abogado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17,294.16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23,234.05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Jefe De La Unidad De </w:t>
            </w:r>
            <w:proofErr w:type="spellStart"/>
            <w:r w:rsidRPr="00E40AE6">
              <w:rPr>
                <w:rFonts w:ascii="Tahoma" w:eastAsia="Times New Roman" w:hAnsi="Tahoma" w:cs="Tahoma"/>
                <w:color w:val="000000"/>
                <w:sz w:val="10"/>
                <w:szCs w:val="10"/>
                <w:lang w:eastAsia="es-MX"/>
              </w:rPr>
              <w:t>Gestion</w:t>
            </w:r>
            <w:proofErr w:type="spellEnd"/>
            <w:r w:rsidRPr="00E40AE6">
              <w:rPr>
                <w:rFonts w:ascii="Tahoma" w:eastAsia="Times New Roman" w:hAnsi="Tahoma" w:cs="Tahoma"/>
                <w:color w:val="000000"/>
                <w:sz w:val="10"/>
                <w:szCs w:val="10"/>
                <w:lang w:eastAsia="es-MX"/>
              </w:rPr>
              <w:t xml:space="preserve"> Y Seguimiento </w:t>
            </w:r>
            <w:proofErr w:type="spellStart"/>
            <w:r w:rsidRPr="00E40AE6">
              <w:rPr>
                <w:rFonts w:ascii="Tahoma" w:eastAsia="Times New Roman" w:hAnsi="Tahoma" w:cs="Tahoma"/>
                <w:color w:val="000000"/>
                <w:sz w:val="10"/>
                <w:szCs w:val="10"/>
                <w:lang w:eastAsia="es-MX"/>
              </w:rPr>
              <w:t>Academico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17,969.43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18,144.58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Modelo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6,482.95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6,658.10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de Ciencias y Artes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 xml:space="preserve">Gestor </w:t>
            </w:r>
            <w:proofErr w:type="spellStart"/>
            <w:r w:rsidRPr="00E40AE6">
              <w:rPr>
                <w:rFonts w:ascii="Tahoma" w:eastAsia="Times New Roman" w:hAnsi="Tahoma" w:cs="Tahoma"/>
                <w:color w:val="000000"/>
                <w:sz w:val="10"/>
                <w:szCs w:val="10"/>
                <w:lang w:eastAsia="es-MX"/>
              </w:rPr>
              <w:t>Academico</w:t>
            </w:r>
            <w:proofErr w:type="spellEnd"/>
            <w:r w:rsidRPr="00E40AE6">
              <w:rPr>
                <w:rFonts w:ascii="Tahoma" w:eastAsia="Times New Roman" w:hAnsi="Tahoma" w:cs="Tahoma"/>
                <w:color w:val="000000"/>
                <w:sz w:val="10"/>
                <w:szCs w:val="10"/>
                <w:lang w:eastAsia="es-MX"/>
              </w:rPr>
              <w:t xml:space="preserve"> -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7,220.55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7,395.70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25,274.41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33,699.20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10,614.57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14,152.75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11,239.00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14,985.00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11,025.23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14,700.28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9,538.05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12,717.39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5,767.59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7,690.11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"H"</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9,740.96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12,987.94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5,723.07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7,630.76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4,203.73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5,604.95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4,741.06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6,321.39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6,847.94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9,130.61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4,348.09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5,797.44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Intercultural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9,613.19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12,817.59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25,274.42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104,220.41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12,753.96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55,085.17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11,239.13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39,468.39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9,613.19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32,605.66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"D"</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11,025.23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18,473.30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"F"</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12,405.10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33,193.95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9,538.06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20,113.72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7,182.01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10,979.75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8,736.78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13,136.58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3,566.78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6,065.69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4,203.73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6,914.95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5,477.55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8,613.39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6,847.95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14,440.62</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3,802.44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9,244.90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4,439.40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7,229.19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5,318.50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24,429.11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30,148.46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28,875.34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34,594.69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Chiapas</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34,138.15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39,857.50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25,720.00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123,000.00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Superior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12,978.82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Medio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11,437.27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9,782.68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Mando Operativo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9,706.22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7,308.64</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8,890.81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3,629.67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9,500.00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Administrativo "G"</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6,968.68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Auxiliar de Servicios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4,517.67</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9,201.00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Enlace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9,782.68</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32,000.00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8,000.00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9,000.00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Politécnica de Tapachula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Profr</w:t>
            </w:r>
            <w:proofErr w:type="spellEnd"/>
            <w:r w:rsidRPr="00E40AE6">
              <w:rPr>
                <w:rFonts w:ascii="Tahoma" w:eastAsia="Times New Roman" w:hAnsi="Tahoma" w:cs="Tahoma"/>
                <w:color w:val="000000"/>
                <w:sz w:val="10"/>
                <w:szCs w:val="10"/>
                <w:lang w:eastAsia="es-MX"/>
              </w:rPr>
              <w:t>. E Investigador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22,228.23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25,000.00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Abogado General</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44,233.00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48,656.30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Académico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17,431.83</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19,175.01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Analista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7,531.09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8,284.20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5,693.25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6,262.58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Asistente De 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14,266.30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15,692.93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7,722.39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8,494.63</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Chofer Administrativo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5,761.90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6,338.09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Comisario Público Propietario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13,585.10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14,943.61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Coodinador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18,012.22</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19,813.44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Área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44,233.00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48,656.30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lastRenderedPageBreak/>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Enfermero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7,441.56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Ingeniero En Sistemas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10,997.55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12,097.31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Departamento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22,796.45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25,076.10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Oficina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12,588.81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13,847.69</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Tiempo Completo Asociado C</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19,718.85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21,690.74</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Tiempo Completo Titular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22,789.15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25,068.07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Tiempo Titular B</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26,795.05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29,474.56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58,969.05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64,865.96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Secretaria_De_Departamento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6,192.79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6,812.07</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 Director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7,474.71</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8,222.18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Secretaria Del Rector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7,521.45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8,273.60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Académico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50,127.60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55,140.36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Secretario Particular</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44,233.00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48,656.30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Difusión Y Divulgación</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31,370.95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34,508.05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Subdirector De Informática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31,370.95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34,508.05</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proofErr w:type="spellStart"/>
            <w:r w:rsidRPr="00E40AE6">
              <w:rPr>
                <w:rFonts w:ascii="Tahoma" w:eastAsia="Times New Roman" w:hAnsi="Tahoma" w:cs="Tahoma"/>
                <w:color w:val="000000"/>
                <w:sz w:val="10"/>
                <w:szCs w:val="10"/>
                <w:lang w:eastAsia="es-MX"/>
              </w:rPr>
              <w:t>Tecnico</w:t>
            </w:r>
            <w:proofErr w:type="spellEnd"/>
            <w:r w:rsidRPr="00E40AE6">
              <w:rPr>
                <w:rFonts w:ascii="Tahoma" w:eastAsia="Times New Roman" w:hAnsi="Tahoma" w:cs="Tahoma"/>
                <w:color w:val="000000"/>
                <w:sz w:val="10"/>
                <w:szCs w:val="10"/>
                <w:lang w:eastAsia="es-MX"/>
              </w:rPr>
              <w:t xml:space="preserve"> Académico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15,325.05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16,857.56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Bibliotecario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7,528.46</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8,281.31</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En Electrónica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7,441.56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Técnico En Mantenimiento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6,765.05</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7,441.56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Jefe De Servicios</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5,967.80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6,564.58</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De Unidad Académica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44,233.00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48,656.30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Profesor De Asignatura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15,391.69</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16,930.86</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Director Académico</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44,233.00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48,656.30</w:t>
            </w:r>
          </w:p>
        </w:tc>
      </w:tr>
      <w:tr w:rsidR="00E40AE6" w:rsidRPr="00E40AE6" w:rsidTr="00A457F1">
        <w:trPr>
          <w:trHeight w:val="2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Universidad Tecnológica de la Selva</w:t>
            </w:r>
          </w:p>
        </w:tc>
        <w:tc>
          <w:tcPr>
            <w:tcW w:w="1701"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C Laboratorista "A"</w:t>
            </w:r>
          </w:p>
        </w:tc>
        <w:tc>
          <w:tcPr>
            <w:tcW w:w="1559"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14,266.30</w:t>
            </w:r>
          </w:p>
        </w:tc>
        <w:tc>
          <w:tcPr>
            <w:tcW w:w="1395" w:type="dxa"/>
            <w:tcBorders>
              <w:top w:val="nil"/>
              <w:left w:val="nil"/>
              <w:bottom w:val="single" w:sz="4" w:space="0" w:color="auto"/>
              <w:right w:val="single" w:sz="4" w:space="0" w:color="auto"/>
            </w:tcBorders>
            <w:shd w:val="clear" w:color="auto" w:fill="auto"/>
            <w:noWrap/>
            <w:vAlign w:val="center"/>
            <w:hideMark/>
          </w:tcPr>
          <w:p w:rsidR="00E40AE6" w:rsidRPr="00E40AE6" w:rsidRDefault="00E40AE6" w:rsidP="00E40AE6">
            <w:pPr>
              <w:spacing w:after="0" w:line="240" w:lineRule="auto"/>
              <w:jc w:val="right"/>
              <w:rPr>
                <w:rFonts w:ascii="Tahoma" w:eastAsia="Times New Roman" w:hAnsi="Tahoma" w:cs="Tahoma"/>
                <w:color w:val="000000"/>
                <w:sz w:val="10"/>
                <w:szCs w:val="10"/>
                <w:lang w:eastAsia="es-MX"/>
              </w:rPr>
            </w:pPr>
            <w:r w:rsidRPr="00E40AE6">
              <w:rPr>
                <w:rFonts w:ascii="Tahoma" w:eastAsia="Times New Roman" w:hAnsi="Tahoma" w:cs="Tahoma"/>
                <w:color w:val="000000"/>
                <w:sz w:val="10"/>
                <w:szCs w:val="10"/>
                <w:lang w:eastAsia="es-MX"/>
              </w:rPr>
              <w:t>15,692.93</w:t>
            </w:r>
          </w:p>
        </w:tc>
      </w:tr>
    </w:tbl>
    <w:p w:rsidR="004B16EC" w:rsidRDefault="004B16EC" w:rsidP="00AA3600">
      <w:pPr>
        <w:jc w:val="both"/>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E40AE6" w:rsidRDefault="00E40AE6" w:rsidP="00AA3600">
      <w:pPr>
        <w:jc w:val="both"/>
        <w:rPr>
          <w:rFonts w:ascii="Arial" w:hAnsi="Arial" w:cs="Arial"/>
          <w:b/>
          <w:bCs/>
          <w:sz w:val="24"/>
        </w:rPr>
      </w:pPr>
    </w:p>
    <w:p w:rsidR="00E40AE6" w:rsidRDefault="00E40AE6" w:rsidP="00AA3600">
      <w:pPr>
        <w:jc w:val="both"/>
        <w:rPr>
          <w:rFonts w:ascii="Arial" w:hAnsi="Arial" w:cs="Arial"/>
          <w:b/>
          <w:bCs/>
          <w:sz w:val="24"/>
        </w:rPr>
      </w:pPr>
    </w:p>
    <w:p w:rsidR="00E40AE6" w:rsidRDefault="00E40AE6" w:rsidP="00AA3600">
      <w:pPr>
        <w:jc w:val="both"/>
        <w:rPr>
          <w:rFonts w:ascii="Arial" w:hAnsi="Arial" w:cs="Arial"/>
          <w:b/>
          <w:bCs/>
          <w:sz w:val="24"/>
        </w:rPr>
      </w:pPr>
    </w:p>
    <w:p w:rsidR="00E40AE6" w:rsidRDefault="00E40AE6" w:rsidP="00AA3600">
      <w:pPr>
        <w:jc w:val="both"/>
        <w:rPr>
          <w:rFonts w:ascii="Arial" w:hAnsi="Arial" w:cs="Arial"/>
          <w:b/>
          <w:bCs/>
          <w:sz w:val="24"/>
        </w:rPr>
      </w:pPr>
    </w:p>
    <w:p w:rsidR="00E40AE6" w:rsidRDefault="00E40AE6" w:rsidP="00AA3600">
      <w:pPr>
        <w:jc w:val="both"/>
        <w:rPr>
          <w:rFonts w:ascii="Arial" w:hAnsi="Arial" w:cs="Arial"/>
          <w:b/>
          <w:bCs/>
          <w:sz w:val="24"/>
        </w:rPr>
      </w:pPr>
    </w:p>
    <w:p w:rsidR="00A457F1" w:rsidRDefault="00A457F1" w:rsidP="00AA3600">
      <w:pPr>
        <w:jc w:val="both"/>
        <w:rPr>
          <w:rFonts w:ascii="Arial" w:hAnsi="Arial" w:cs="Arial"/>
          <w:b/>
          <w:bCs/>
          <w:sz w:val="24"/>
        </w:rPr>
      </w:pPr>
    </w:p>
    <w:p w:rsidR="00A457F1" w:rsidRDefault="00A457F1" w:rsidP="00AA3600">
      <w:pPr>
        <w:jc w:val="both"/>
        <w:rPr>
          <w:rFonts w:ascii="Arial" w:hAnsi="Arial" w:cs="Arial"/>
          <w:b/>
          <w:bCs/>
          <w:sz w:val="24"/>
        </w:rPr>
      </w:pPr>
    </w:p>
    <w:p w:rsidR="00DD1834" w:rsidRDefault="007F765E" w:rsidP="00A83448">
      <w:pPr>
        <w:ind w:left="-284" w:right="-234"/>
        <w:jc w:val="both"/>
        <w:rPr>
          <w:rFonts w:ascii="Arial" w:hAnsi="Arial" w:cs="Arial"/>
          <w:bCs/>
          <w:sz w:val="20"/>
        </w:rPr>
      </w:pPr>
      <w:r>
        <w:rPr>
          <w:rFonts w:ascii="Arial" w:hAnsi="Arial" w:cs="Arial"/>
          <w:b/>
          <w:bCs/>
          <w:sz w:val="24"/>
        </w:rPr>
        <w:lastRenderedPageBreak/>
        <w:t>a)</w:t>
      </w:r>
      <w:r w:rsidR="00AA3600" w:rsidRPr="007F765E">
        <w:rPr>
          <w:rFonts w:ascii="Arial" w:hAnsi="Arial" w:cs="Arial"/>
          <w:b/>
          <w:bCs/>
          <w:sz w:val="24"/>
        </w:rPr>
        <w:t>Topes para la contratación de deuda pública, b) Saldos de deuda pública, c) Desglose de la deuda por tipo de garantía</w:t>
      </w:r>
      <w:r w:rsidR="00814249" w:rsidRPr="007F765E">
        <w:rPr>
          <w:rFonts w:ascii="Arial" w:hAnsi="Arial" w:cs="Arial"/>
          <w:b/>
          <w:bCs/>
          <w:sz w:val="24"/>
        </w:rPr>
        <w:t xml:space="preserve"> o fuente de pago</w:t>
      </w:r>
      <w:r w:rsidR="00AA3600" w:rsidRPr="007F765E">
        <w:rPr>
          <w:rFonts w:ascii="Arial" w:hAnsi="Arial" w:cs="Arial"/>
          <w:b/>
          <w:bCs/>
          <w:sz w:val="24"/>
        </w:rPr>
        <w:t>, d) Pago del principal e intereses de la deuda pública, e) Deuda por decreto aprobatorio, f) Deuda por tipo de instrumento de contratación, g) Deuda por institución bancaria, h)Tasas de contratación de deuda, i) Comisiones, manejos de cuenta y servicios bancarios accesorios asociados a la deuda pública, j) Plazo de contratación de deuda</w:t>
      </w:r>
      <w:r w:rsidR="00814249" w:rsidRPr="007F765E">
        <w:rPr>
          <w:rFonts w:ascii="Arial" w:hAnsi="Arial" w:cs="Arial"/>
          <w:b/>
          <w:bCs/>
          <w:sz w:val="24"/>
        </w:rPr>
        <w:t>, k) Destino de cada una de las contrataciones de Deuda Pública</w:t>
      </w:r>
      <w:r w:rsidR="00AA3600" w:rsidRPr="007F765E">
        <w:rPr>
          <w:rFonts w:ascii="Arial" w:hAnsi="Arial" w:cs="Arial"/>
          <w:b/>
          <w:bCs/>
          <w:sz w:val="24"/>
        </w:rPr>
        <w:t>.</w:t>
      </w:r>
      <w:r w:rsidR="00593981" w:rsidRPr="007F765E">
        <w:rPr>
          <w:rFonts w:ascii="Arial" w:hAnsi="Arial" w:cs="Arial"/>
          <w:b/>
          <w:bCs/>
          <w:sz w:val="24"/>
        </w:rPr>
        <w:t xml:space="preserve"> </w:t>
      </w:r>
    </w:p>
    <w:tbl>
      <w:tblPr>
        <w:tblW w:w="5617" w:type="pct"/>
        <w:jc w:val="center"/>
        <w:tblLayout w:type="fixed"/>
        <w:tblCellMar>
          <w:left w:w="70" w:type="dxa"/>
          <w:right w:w="70" w:type="dxa"/>
        </w:tblCellMar>
        <w:tblLook w:val="04A0" w:firstRow="1" w:lastRow="0" w:firstColumn="1" w:lastColumn="0" w:noHBand="0" w:noVBand="1"/>
      </w:tblPr>
      <w:tblGrid>
        <w:gridCol w:w="1103"/>
        <w:gridCol w:w="1081"/>
        <w:gridCol w:w="3050"/>
        <w:gridCol w:w="1136"/>
        <w:gridCol w:w="750"/>
        <w:gridCol w:w="533"/>
        <w:gridCol w:w="567"/>
        <w:gridCol w:w="704"/>
        <w:gridCol w:w="1162"/>
      </w:tblGrid>
      <w:tr w:rsidR="008C50B9" w:rsidRPr="008C50B9" w:rsidTr="0070113B">
        <w:trPr>
          <w:trHeight w:val="301"/>
          <w:jc w:val="center"/>
        </w:trPr>
        <w:tc>
          <w:tcPr>
            <w:tcW w:w="547" w:type="pct"/>
            <w:vMerge w:val="restart"/>
            <w:tcBorders>
              <w:top w:val="single" w:sz="4" w:space="0" w:color="525252"/>
              <w:left w:val="single" w:sz="4" w:space="0" w:color="525252"/>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INSTITUCION  BANCARIA</w:t>
            </w:r>
          </w:p>
        </w:tc>
        <w:tc>
          <w:tcPr>
            <w:tcW w:w="536"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TIPO DE OBLIGACIÓN</w:t>
            </w:r>
          </w:p>
        </w:tc>
        <w:tc>
          <w:tcPr>
            <w:tcW w:w="1512"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 xml:space="preserve">DESTINO </w:t>
            </w:r>
          </w:p>
        </w:tc>
        <w:tc>
          <w:tcPr>
            <w:tcW w:w="563"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GARANTIA</w:t>
            </w:r>
          </w:p>
        </w:tc>
        <w:tc>
          <w:tcPr>
            <w:tcW w:w="372"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DECRETOS</w:t>
            </w:r>
          </w:p>
        </w:tc>
        <w:tc>
          <w:tcPr>
            <w:tcW w:w="545" w:type="pct"/>
            <w:gridSpan w:val="2"/>
            <w:tcBorders>
              <w:top w:val="single" w:sz="4" w:space="0" w:color="525252"/>
              <w:left w:val="nil"/>
              <w:bottom w:val="single" w:sz="4" w:space="0" w:color="FFFFFF"/>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TASAS</w:t>
            </w:r>
          </w:p>
        </w:tc>
        <w:tc>
          <w:tcPr>
            <w:tcW w:w="349" w:type="pct"/>
            <w:vMerge w:val="restart"/>
            <w:tcBorders>
              <w:top w:val="single" w:sz="4" w:space="0" w:color="525252"/>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PLAZO PACTADO</w:t>
            </w:r>
          </w:p>
        </w:tc>
        <w:tc>
          <w:tcPr>
            <w:tcW w:w="576" w:type="pct"/>
            <w:vMerge w:val="restart"/>
            <w:tcBorders>
              <w:top w:val="single" w:sz="4" w:space="0" w:color="525252"/>
              <w:left w:val="single" w:sz="4" w:space="0" w:color="FFFFFF"/>
              <w:bottom w:val="single" w:sz="4" w:space="0" w:color="525252"/>
              <w:right w:val="single" w:sz="4" w:space="0" w:color="525252"/>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SALDO AL 31 DE DICIEMBRE DE 2017</w:t>
            </w:r>
          </w:p>
        </w:tc>
      </w:tr>
      <w:tr w:rsidR="008C50B9" w:rsidRPr="008C50B9" w:rsidTr="0070113B">
        <w:trPr>
          <w:trHeight w:val="301"/>
          <w:jc w:val="center"/>
        </w:trPr>
        <w:tc>
          <w:tcPr>
            <w:tcW w:w="547" w:type="pct"/>
            <w:vMerge/>
            <w:tcBorders>
              <w:top w:val="single" w:sz="4" w:space="0" w:color="525252"/>
              <w:left w:val="single" w:sz="4" w:space="0" w:color="525252"/>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36"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1512"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63"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372"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264" w:type="pct"/>
            <w:vMerge w:val="restart"/>
            <w:tcBorders>
              <w:top w:val="nil"/>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TASA</w:t>
            </w:r>
          </w:p>
        </w:tc>
        <w:tc>
          <w:tcPr>
            <w:tcW w:w="281" w:type="pct"/>
            <w:vMerge w:val="restart"/>
            <w:tcBorders>
              <w:top w:val="nil"/>
              <w:left w:val="single" w:sz="4" w:space="0" w:color="FFFFFF"/>
              <w:bottom w:val="single" w:sz="4" w:space="0" w:color="525252"/>
              <w:right w:val="single" w:sz="4" w:space="0" w:color="FFFFFF"/>
            </w:tcBorders>
            <w:shd w:val="clear" w:color="000000" w:fill="525252"/>
            <w:vAlign w:val="center"/>
            <w:hideMark/>
          </w:tcPr>
          <w:p w:rsidR="008C50B9" w:rsidRPr="008C50B9" w:rsidRDefault="008C50B9" w:rsidP="008C50B9">
            <w:pPr>
              <w:spacing w:after="0" w:line="240" w:lineRule="auto"/>
              <w:jc w:val="center"/>
              <w:rPr>
                <w:rFonts w:ascii="Arial" w:eastAsia="Times New Roman" w:hAnsi="Arial" w:cs="Arial"/>
                <w:b/>
                <w:bCs/>
                <w:color w:val="FFFFFF"/>
                <w:sz w:val="10"/>
                <w:szCs w:val="18"/>
                <w:lang w:eastAsia="es-MX"/>
              </w:rPr>
            </w:pPr>
            <w:r w:rsidRPr="008C50B9">
              <w:rPr>
                <w:rFonts w:ascii="Arial" w:eastAsia="Times New Roman" w:hAnsi="Arial" w:cs="Arial"/>
                <w:b/>
                <w:bCs/>
                <w:color w:val="FFFFFF"/>
                <w:sz w:val="10"/>
                <w:szCs w:val="18"/>
                <w:lang w:eastAsia="es-MX"/>
              </w:rPr>
              <w:t>SOBRE TASA</w:t>
            </w:r>
          </w:p>
        </w:tc>
        <w:tc>
          <w:tcPr>
            <w:tcW w:w="349"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76" w:type="pct"/>
            <w:vMerge/>
            <w:tcBorders>
              <w:top w:val="single" w:sz="4" w:space="0" w:color="525252"/>
              <w:left w:val="single" w:sz="4" w:space="0" w:color="FFFFFF"/>
              <w:bottom w:val="single" w:sz="4" w:space="0" w:color="525252"/>
              <w:right w:val="single" w:sz="4" w:space="0" w:color="525252"/>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r>
      <w:tr w:rsidR="008C50B9" w:rsidRPr="008C50B9" w:rsidTr="0070113B">
        <w:trPr>
          <w:trHeight w:val="301"/>
          <w:jc w:val="center"/>
        </w:trPr>
        <w:tc>
          <w:tcPr>
            <w:tcW w:w="547" w:type="pct"/>
            <w:vMerge/>
            <w:tcBorders>
              <w:top w:val="single" w:sz="4" w:space="0" w:color="525252"/>
              <w:left w:val="single" w:sz="4" w:space="0" w:color="525252"/>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36"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1512"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63"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372"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264" w:type="pct"/>
            <w:vMerge/>
            <w:tcBorders>
              <w:top w:val="nil"/>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281" w:type="pct"/>
            <w:vMerge/>
            <w:tcBorders>
              <w:top w:val="nil"/>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349" w:type="pct"/>
            <w:vMerge/>
            <w:tcBorders>
              <w:top w:val="single" w:sz="4" w:space="0" w:color="525252"/>
              <w:left w:val="single" w:sz="4" w:space="0" w:color="FFFFFF"/>
              <w:bottom w:val="single" w:sz="4" w:space="0" w:color="525252"/>
              <w:right w:val="single" w:sz="4" w:space="0" w:color="FFFFFF"/>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c>
          <w:tcPr>
            <w:tcW w:w="576" w:type="pct"/>
            <w:vMerge/>
            <w:tcBorders>
              <w:top w:val="single" w:sz="4" w:space="0" w:color="525252"/>
              <w:left w:val="single" w:sz="4" w:space="0" w:color="FFFFFF"/>
              <w:bottom w:val="single" w:sz="4" w:space="0" w:color="525252"/>
              <w:right w:val="single" w:sz="4" w:space="0" w:color="525252"/>
            </w:tcBorders>
            <w:vAlign w:val="center"/>
            <w:hideMark/>
          </w:tcPr>
          <w:p w:rsidR="008C50B9" w:rsidRPr="008C50B9" w:rsidRDefault="008C50B9" w:rsidP="008C50B9">
            <w:pPr>
              <w:spacing w:after="0" w:line="240" w:lineRule="auto"/>
              <w:rPr>
                <w:rFonts w:ascii="Arial" w:eastAsia="Times New Roman" w:hAnsi="Arial" w:cs="Arial"/>
                <w:b/>
                <w:bCs/>
                <w:color w:val="FFFFFF"/>
                <w:sz w:val="10"/>
                <w:szCs w:val="18"/>
                <w:lang w:eastAsia="es-MX"/>
              </w:rPr>
            </w:pPr>
          </w:p>
        </w:tc>
      </w:tr>
      <w:tr w:rsidR="008C50B9" w:rsidRPr="008C50B9" w:rsidTr="0070113B">
        <w:trPr>
          <w:trHeight w:val="301"/>
          <w:jc w:val="center"/>
        </w:trPr>
        <w:tc>
          <w:tcPr>
            <w:tcW w:w="547" w:type="pct"/>
            <w:tcBorders>
              <w:top w:val="nil"/>
              <w:left w:val="single" w:sz="4" w:space="0" w:color="auto"/>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8"/>
                <w:lang w:eastAsia="es-MX"/>
              </w:rPr>
            </w:pPr>
            <w:r w:rsidRPr="008C50B9">
              <w:rPr>
                <w:rFonts w:ascii="Arial" w:eastAsia="Times New Roman" w:hAnsi="Arial" w:cs="Arial"/>
                <w:b/>
                <w:bCs/>
                <w:sz w:val="10"/>
                <w:szCs w:val="28"/>
                <w:lang w:eastAsia="es-MX"/>
              </w:rPr>
              <w:t>TOTAL</w:t>
            </w:r>
          </w:p>
        </w:tc>
        <w:tc>
          <w:tcPr>
            <w:tcW w:w="536"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1512"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72"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64"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81"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49" w:type="pct"/>
            <w:tcBorders>
              <w:top w:val="nil"/>
              <w:left w:val="nil"/>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nil"/>
              <w:left w:val="nil"/>
              <w:bottom w:val="nil"/>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szCs w:val="24"/>
                <w:lang w:eastAsia="es-MX"/>
              </w:rPr>
            </w:pPr>
            <w:r w:rsidRPr="008C50B9">
              <w:rPr>
                <w:rFonts w:ascii="Arial" w:eastAsia="Times New Roman" w:hAnsi="Arial" w:cs="Arial"/>
                <w:b/>
                <w:bCs/>
                <w:sz w:val="10"/>
                <w:szCs w:val="24"/>
                <w:lang w:eastAsia="es-MX"/>
              </w:rPr>
              <w:t>14,904,221,091.32</w:t>
            </w:r>
          </w:p>
        </w:tc>
      </w:tr>
      <w:tr w:rsidR="008C50B9" w:rsidRPr="008C50B9" w:rsidTr="0070113B">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r w:rsidRPr="008C50B9">
              <w:rPr>
                <w:rFonts w:ascii="Arial" w:eastAsia="Times New Roman" w:hAnsi="Arial" w:cs="Arial"/>
                <w:b/>
                <w:bCs/>
                <w:sz w:val="10"/>
                <w:szCs w:val="24"/>
                <w:lang w:eastAsia="es-MX"/>
              </w:rPr>
              <w:t>DEUDA DIRECTA</w:t>
            </w:r>
          </w:p>
        </w:tc>
        <w:tc>
          <w:tcPr>
            <w:tcW w:w="536"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1512"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72"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64"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81"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single" w:sz="4" w:space="0" w:color="auto"/>
              <w:left w:val="nil"/>
              <w:bottom w:val="single" w:sz="4" w:space="0" w:color="auto"/>
              <w:right w:val="single" w:sz="4" w:space="0" w:color="auto"/>
            </w:tcBorders>
            <w:shd w:val="clear" w:color="000000" w:fill="BFBFBF"/>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14,815,554,453.18</w:t>
            </w:r>
          </w:p>
        </w:tc>
      </w:tr>
      <w:tr w:rsidR="008C50B9" w:rsidRPr="008C50B9" w:rsidTr="0070113B">
        <w:trPr>
          <w:trHeight w:val="88"/>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r w:rsidRPr="008C50B9">
              <w:rPr>
                <w:rFonts w:ascii="Arial" w:eastAsia="Times New Roman" w:hAnsi="Arial" w:cs="Arial"/>
                <w:b/>
                <w:bCs/>
                <w:sz w:val="10"/>
                <w:lang w:eastAsia="es-MX"/>
              </w:rPr>
              <w:t>BANCA DE DESARROLLO</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10,111,415,578.70</w:t>
            </w:r>
          </w:p>
        </w:tc>
      </w:tr>
      <w:tr w:rsidR="008C50B9" w:rsidRPr="008C50B9" w:rsidTr="0070113B">
        <w:trPr>
          <w:trHeight w:val="70"/>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lang w:eastAsia="es-MX"/>
              </w:rPr>
            </w:pP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BANOBRAS (FONDEN 1,893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EC4629" w:rsidP="008C50B9">
            <w:pPr>
              <w:spacing w:after="0" w:line="240" w:lineRule="auto"/>
              <w:rPr>
                <w:rFonts w:ascii="Arial" w:eastAsia="Times New Roman" w:hAnsi="Arial" w:cs="Arial"/>
                <w:sz w:val="10"/>
                <w:szCs w:val="20"/>
                <w:lang w:eastAsia="es-MX"/>
              </w:rPr>
            </w:pPr>
            <w:r>
              <w:rPr>
                <w:rFonts w:ascii="Arial" w:eastAsia="Times New Roman" w:hAnsi="Arial" w:cs="Arial"/>
                <w:sz w:val="10"/>
                <w:szCs w:val="20"/>
                <w:lang w:eastAsia="es-MX"/>
              </w:rPr>
              <w:t>INVERSIONES PRODUCTIVAS</w:t>
            </w:r>
          </w:p>
        </w:tc>
        <w:tc>
          <w:tcPr>
            <w:tcW w:w="563"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r w:rsidRPr="008C50B9">
              <w:rPr>
                <w:rFonts w:ascii="Arial" w:eastAsia="Times New Roman" w:hAnsi="Arial" w:cs="Arial"/>
                <w:sz w:val="10"/>
                <w:szCs w:val="20"/>
                <w:lang w:eastAsia="es-MX"/>
              </w:rPr>
              <w:br/>
              <w:t>BONO CUPÓN CERO</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240 </w:t>
            </w:r>
            <w:r w:rsidRPr="008C50B9">
              <w:rPr>
                <w:rFonts w:ascii="Arial" w:eastAsia="Times New Roman" w:hAnsi="Arial" w:cs="Arial"/>
                <w:sz w:val="10"/>
                <w:szCs w:val="20"/>
                <w:lang w:eastAsia="es-MX"/>
              </w:rPr>
              <w:br/>
              <w:t>01/06/2011</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7.90%</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0.65%</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240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1,893,825,622.00</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BANOBRAS (PROFISE 1,025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EC4629" w:rsidP="008C50B9">
            <w:pPr>
              <w:spacing w:after="0" w:line="240" w:lineRule="auto"/>
              <w:rPr>
                <w:rFonts w:ascii="Arial" w:eastAsia="Times New Roman" w:hAnsi="Arial" w:cs="Arial"/>
                <w:sz w:val="10"/>
                <w:szCs w:val="20"/>
                <w:lang w:eastAsia="es-MX"/>
              </w:rPr>
            </w:pPr>
            <w:r>
              <w:rPr>
                <w:rFonts w:ascii="Arial" w:eastAsia="Times New Roman" w:hAnsi="Arial" w:cs="Arial"/>
                <w:sz w:val="10"/>
                <w:szCs w:val="20"/>
                <w:lang w:eastAsia="es-MX"/>
              </w:rPr>
              <w:t>INVERSIONES PRODUCTIVAS</w:t>
            </w:r>
          </w:p>
        </w:tc>
        <w:tc>
          <w:tcPr>
            <w:tcW w:w="563"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r w:rsidRPr="008C50B9">
              <w:rPr>
                <w:rFonts w:ascii="Arial" w:eastAsia="Times New Roman" w:hAnsi="Arial" w:cs="Arial"/>
                <w:sz w:val="10"/>
                <w:szCs w:val="20"/>
                <w:lang w:eastAsia="es-MX"/>
              </w:rPr>
              <w:br/>
              <w:t>BONO CUPÓN CERO</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233</w:t>
            </w:r>
            <w:r w:rsidRPr="008C50B9">
              <w:rPr>
                <w:rFonts w:ascii="Arial" w:eastAsia="Times New Roman" w:hAnsi="Arial" w:cs="Arial"/>
                <w:sz w:val="10"/>
                <w:szCs w:val="20"/>
                <w:lang w:eastAsia="es-MX"/>
              </w:rPr>
              <w:br/>
              <w:t>23/05/2012</w:t>
            </w:r>
            <w:r w:rsidRPr="008C50B9">
              <w:rPr>
                <w:rFonts w:ascii="Arial" w:eastAsia="Times New Roman" w:hAnsi="Arial" w:cs="Arial"/>
                <w:sz w:val="10"/>
                <w:szCs w:val="20"/>
                <w:lang w:eastAsia="es-MX"/>
              </w:rPr>
              <w:br/>
              <w:t xml:space="preserve">032 </w:t>
            </w:r>
            <w:r w:rsidRPr="008C50B9">
              <w:rPr>
                <w:rFonts w:ascii="Arial" w:eastAsia="Times New Roman" w:hAnsi="Arial" w:cs="Arial"/>
                <w:sz w:val="10"/>
                <w:szCs w:val="20"/>
                <w:lang w:eastAsia="es-MX"/>
              </w:rPr>
              <w:br/>
              <w:t>12/12/2012</w:t>
            </w:r>
          </w:p>
        </w:tc>
        <w:tc>
          <w:tcPr>
            <w:tcW w:w="264"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6.85%</w:t>
            </w:r>
            <w:r w:rsidRPr="008C50B9">
              <w:rPr>
                <w:rFonts w:ascii="Arial" w:eastAsia="Times New Roman" w:hAnsi="Arial" w:cs="Arial"/>
                <w:sz w:val="10"/>
                <w:szCs w:val="20"/>
                <w:lang w:eastAsia="es-MX"/>
              </w:rPr>
              <w:br/>
              <w:t>6.59%</w:t>
            </w:r>
            <w:r w:rsidRPr="008C50B9">
              <w:rPr>
                <w:rFonts w:ascii="Arial" w:eastAsia="Times New Roman" w:hAnsi="Arial" w:cs="Arial"/>
                <w:sz w:val="10"/>
                <w:szCs w:val="20"/>
                <w:lang w:eastAsia="es-MX"/>
              </w:rPr>
              <w:br/>
              <w:t>7.66%</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1.88%</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240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953,550,052.00</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BANOBRAS (FISE 1,100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nil"/>
              <w:right w:val="single" w:sz="4" w:space="0" w:color="auto"/>
            </w:tcBorders>
            <w:shd w:val="clear" w:color="auto" w:fill="auto"/>
            <w:noWrap/>
            <w:vAlign w:val="center"/>
            <w:hideMark/>
          </w:tcPr>
          <w:p w:rsidR="008C50B9" w:rsidRPr="008C50B9" w:rsidRDefault="008C50B9" w:rsidP="0070113B">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Financiar, en términos de lo que establece el artículo 33 de la Ley de Coordinación Fiscal, incluido el impuesto al valor agregado, obras, acciones sociales básica e inversiones que beneficien directamente a sectores de la población que se encuentren en condiciones de rezago social y pobreza extrema en los rubros de obras y acciones de alcance o ámbito de beneficio regional o intermunicipal.</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APORTACIONES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252</w:t>
            </w:r>
            <w:r w:rsidRPr="008C50B9">
              <w:rPr>
                <w:rFonts w:ascii="Arial" w:eastAsia="Times New Roman" w:hAnsi="Arial" w:cs="Arial"/>
                <w:sz w:val="10"/>
                <w:szCs w:val="20"/>
                <w:lang w:eastAsia="es-MX"/>
              </w:rPr>
              <w:br/>
              <w:t>17/09/2013</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5.39%</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60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168,175,824.16</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BANOBRAS (7,244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INVERSI</w:t>
            </w:r>
            <w:r w:rsidR="0011702E">
              <w:rPr>
                <w:rFonts w:ascii="Arial" w:eastAsia="Times New Roman" w:hAnsi="Arial" w:cs="Arial"/>
                <w:sz w:val="10"/>
                <w:szCs w:val="20"/>
                <w:lang w:eastAsia="es-MX"/>
              </w:rPr>
              <w:t>ONES PRODUCTIVAS</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284 </w:t>
            </w:r>
            <w:r w:rsidRPr="008C50B9">
              <w:rPr>
                <w:rFonts w:ascii="Arial" w:eastAsia="Times New Roman" w:hAnsi="Arial" w:cs="Arial"/>
                <w:sz w:val="10"/>
                <w:szCs w:val="20"/>
                <w:lang w:eastAsia="es-MX"/>
              </w:rPr>
              <w:br/>
              <w:t>20/11/2013</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5.52%</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0.85%</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300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7,095,864,080.54</w:t>
            </w:r>
          </w:p>
        </w:tc>
      </w:tr>
      <w:tr w:rsidR="008C50B9" w:rsidRPr="008C50B9" w:rsidTr="0070113B">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r w:rsidRPr="008C50B9">
              <w:rPr>
                <w:rFonts w:ascii="Arial" w:eastAsia="Times New Roman" w:hAnsi="Arial" w:cs="Arial"/>
                <w:b/>
                <w:bCs/>
                <w:sz w:val="10"/>
                <w:szCs w:val="24"/>
                <w:lang w:eastAsia="es-MX"/>
              </w:rPr>
              <w:t>ARRENDADOR Y FACTOR</w:t>
            </w:r>
            <w:r w:rsidRPr="008C50B9">
              <w:rPr>
                <w:rFonts w:ascii="Arial" w:eastAsia="Times New Roman" w:hAnsi="Arial" w:cs="Arial"/>
                <w:b/>
                <w:bCs/>
                <w:sz w:val="10"/>
                <w:szCs w:val="24"/>
                <w:lang w:eastAsia="es-MX"/>
              </w:rPr>
              <w:br/>
              <w:t xml:space="preserve"> BANORTE</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71,333,083.77</w:t>
            </w:r>
          </w:p>
        </w:tc>
      </w:tr>
      <w:tr w:rsidR="008C50B9" w:rsidRPr="008C50B9" w:rsidTr="0070113B">
        <w:trPr>
          <w:trHeight w:val="301"/>
          <w:jc w:val="center"/>
        </w:trPr>
        <w:tc>
          <w:tcPr>
            <w:tcW w:w="547" w:type="pct"/>
            <w:tcBorders>
              <w:top w:val="single" w:sz="4" w:space="0" w:color="auto"/>
              <w:left w:val="single" w:sz="4" w:space="0" w:color="auto"/>
              <w:bottom w:val="nil"/>
              <w:right w:val="single" w:sz="4" w:space="0" w:color="auto"/>
            </w:tcBorders>
            <w:shd w:val="clear" w:color="auto" w:fill="auto"/>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ARR</w:t>
            </w:r>
            <w:r w:rsidR="0070113B">
              <w:rPr>
                <w:rFonts w:ascii="Arial" w:eastAsia="Times New Roman" w:hAnsi="Arial" w:cs="Arial"/>
                <w:sz w:val="10"/>
                <w:szCs w:val="20"/>
                <w:lang w:eastAsia="es-MX"/>
              </w:rPr>
              <w:t>ENDAMIENTO FINANCIERO</w:t>
            </w:r>
            <w:r w:rsidRPr="008C50B9">
              <w:rPr>
                <w:rFonts w:ascii="Arial" w:eastAsia="Times New Roman" w:hAnsi="Arial" w:cs="Arial"/>
                <w:sz w:val="10"/>
                <w:szCs w:val="20"/>
                <w:lang w:eastAsia="es-MX"/>
              </w:rPr>
              <w:t xml:space="preserve"> (81,453,017.24)</w:t>
            </w:r>
          </w:p>
        </w:tc>
        <w:tc>
          <w:tcPr>
            <w:tcW w:w="536" w:type="pct"/>
            <w:tcBorders>
              <w:top w:val="nil"/>
              <w:left w:val="nil"/>
              <w:bottom w:val="nil"/>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ARRENDAMIENTO</w:t>
            </w:r>
            <w:r w:rsidRPr="008C50B9">
              <w:rPr>
                <w:rFonts w:ascii="Arial" w:eastAsia="Times New Roman" w:hAnsi="Arial" w:cs="Arial"/>
                <w:sz w:val="10"/>
                <w:szCs w:val="20"/>
                <w:lang w:eastAsia="es-MX"/>
              </w:rPr>
              <w:br/>
              <w:t xml:space="preserve"> FINANCIERO</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ARRENDAMIENTO FINANCIERO DE 200 PATRULLAS. PROYECTO EN MATERIA DE SEGURIDAD PÚBLICA.</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047</w:t>
            </w:r>
            <w:r w:rsidRPr="008C50B9">
              <w:rPr>
                <w:rFonts w:ascii="Arial" w:eastAsia="Times New Roman" w:hAnsi="Arial" w:cs="Arial"/>
                <w:sz w:val="10"/>
                <w:szCs w:val="20"/>
                <w:lang w:eastAsia="es-MX"/>
              </w:rPr>
              <w:br/>
              <w:t>31/12/2016</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9.10%</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1.461 DÍAS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71,333,083.77</w:t>
            </w:r>
          </w:p>
        </w:tc>
      </w:tr>
      <w:tr w:rsidR="008C50B9" w:rsidRPr="008C50B9" w:rsidTr="0070113B">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r w:rsidRPr="008C50B9">
              <w:rPr>
                <w:rFonts w:ascii="Arial" w:eastAsia="Times New Roman" w:hAnsi="Arial" w:cs="Arial"/>
                <w:b/>
                <w:bCs/>
                <w:sz w:val="10"/>
                <w:lang w:eastAsia="es-MX"/>
              </w:rPr>
              <w:t>BANCA COMERCIAL</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3,986,829,991.97</w:t>
            </w:r>
          </w:p>
        </w:tc>
      </w:tr>
      <w:tr w:rsidR="008C50B9" w:rsidRPr="008C50B9" w:rsidTr="0070113B">
        <w:trPr>
          <w:trHeight w:val="70"/>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4"/>
                <w:lang w:eastAsia="es-MX"/>
              </w:rPr>
            </w:pP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BANORTE (2,181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11702E" w:rsidP="008C50B9">
            <w:pPr>
              <w:spacing w:after="0" w:line="240" w:lineRule="auto"/>
              <w:rPr>
                <w:rFonts w:ascii="Arial" w:eastAsia="Times New Roman" w:hAnsi="Arial" w:cs="Arial"/>
                <w:sz w:val="10"/>
                <w:szCs w:val="20"/>
                <w:lang w:eastAsia="es-MX"/>
              </w:rPr>
            </w:pPr>
            <w:r>
              <w:rPr>
                <w:rFonts w:ascii="Arial" w:eastAsia="Times New Roman" w:hAnsi="Arial" w:cs="Arial"/>
                <w:sz w:val="10"/>
                <w:szCs w:val="20"/>
                <w:lang w:eastAsia="es-MX"/>
              </w:rPr>
              <w:t>INVERSIONES PRODUCTIVAS</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284 </w:t>
            </w:r>
            <w:r w:rsidRPr="008C50B9">
              <w:rPr>
                <w:rFonts w:ascii="Arial" w:eastAsia="Times New Roman" w:hAnsi="Arial" w:cs="Arial"/>
                <w:sz w:val="10"/>
                <w:szCs w:val="20"/>
                <w:lang w:eastAsia="es-MX"/>
              </w:rPr>
              <w:br/>
              <w:t>20/11/2013</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0.99%</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240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1,875,707,305.35</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SANTANDER (1,250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11702E" w:rsidP="008C50B9">
            <w:pPr>
              <w:spacing w:after="0" w:line="240" w:lineRule="auto"/>
              <w:rPr>
                <w:rFonts w:ascii="Arial" w:eastAsia="Times New Roman" w:hAnsi="Arial" w:cs="Arial"/>
                <w:sz w:val="10"/>
                <w:szCs w:val="20"/>
                <w:lang w:eastAsia="es-MX"/>
              </w:rPr>
            </w:pPr>
            <w:r>
              <w:rPr>
                <w:rFonts w:ascii="Arial" w:eastAsia="Times New Roman" w:hAnsi="Arial" w:cs="Arial"/>
                <w:sz w:val="10"/>
                <w:szCs w:val="20"/>
                <w:lang w:eastAsia="es-MX"/>
              </w:rPr>
              <w:t>INVERSIONES PRODUCTIVAS</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284 </w:t>
            </w:r>
            <w:r w:rsidRPr="008C50B9">
              <w:rPr>
                <w:rFonts w:ascii="Arial" w:eastAsia="Times New Roman" w:hAnsi="Arial" w:cs="Arial"/>
                <w:sz w:val="10"/>
                <w:szCs w:val="20"/>
                <w:lang w:eastAsia="es-MX"/>
              </w:rPr>
              <w:br/>
              <w:t>20/11/2013</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0.70%</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180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1,015,767,072.28</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BANCOMER (1,000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11702E" w:rsidP="008C50B9">
            <w:pPr>
              <w:spacing w:after="0" w:line="240" w:lineRule="auto"/>
              <w:rPr>
                <w:rFonts w:ascii="Arial" w:eastAsia="Times New Roman" w:hAnsi="Arial" w:cs="Arial"/>
                <w:sz w:val="10"/>
                <w:szCs w:val="20"/>
                <w:lang w:eastAsia="es-MX"/>
              </w:rPr>
            </w:pPr>
            <w:r>
              <w:rPr>
                <w:rFonts w:ascii="Arial" w:eastAsia="Times New Roman" w:hAnsi="Arial" w:cs="Arial"/>
                <w:sz w:val="10"/>
                <w:szCs w:val="20"/>
                <w:lang w:eastAsia="es-MX"/>
              </w:rPr>
              <w:t>INVERSIONES PRODUCTIVAS</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284 </w:t>
            </w:r>
            <w:r w:rsidRPr="008C50B9">
              <w:rPr>
                <w:rFonts w:ascii="Arial" w:eastAsia="Times New Roman" w:hAnsi="Arial" w:cs="Arial"/>
                <w:sz w:val="10"/>
                <w:szCs w:val="20"/>
                <w:lang w:eastAsia="es-MX"/>
              </w:rPr>
              <w:br/>
              <w:t>20/11/2013</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0.95%</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240 MESES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970,355,614.34</w:t>
            </w:r>
          </w:p>
        </w:tc>
      </w:tr>
      <w:tr w:rsidR="008C50B9" w:rsidRPr="008C50B9" w:rsidTr="0070113B">
        <w:trPr>
          <w:trHeight w:val="465"/>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BANORTE (125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11702E" w:rsidP="0011702E">
            <w:pPr>
              <w:spacing w:after="0" w:line="240" w:lineRule="auto"/>
              <w:jc w:val="both"/>
              <w:rPr>
                <w:rFonts w:ascii="Arial" w:eastAsia="Times New Roman" w:hAnsi="Arial" w:cs="Arial"/>
                <w:sz w:val="10"/>
                <w:szCs w:val="20"/>
                <w:lang w:eastAsia="es-MX"/>
              </w:rPr>
            </w:pPr>
            <w:r>
              <w:rPr>
                <w:rFonts w:ascii="Arial" w:eastAsia="Times New Roman" w:hAnsi="Arial" w:cs="Arial"/>
                <w:sz w:val="10"/>
                <w:szCs w:val="20"/>
                <w:lang w:eastAsia="es-MX"/>
              </w:rPr>
              <w:t xml:space="preserve">INVERSIONES PRODUCTIVAS </w:t>
            </w:r>
            <w:r w:rsidR="008C50B9" w:rsidRPr="008C50B9">
              <w:rPr>
                <w:rFonts w:ascii="Arial" w:eastAsia="Times New Roman" w:hAnsi="Arial" w:cs="Arial"/>
                <w:sz w:val="10"/>
                <w:szCs w:val="20"/>
                <w:lang w:eastAsia="es-MX"/>
              </w:rPr>
              <w:t>CONSISTENTE EN LA EJECUCIÓN DE LA OBRA DENOMINADA CUARTEL MILITAR UBICADO EN EL MUNICIPIO DE CHICOMUSELO.</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nil"/>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138</w:t>
            </w:r>
            <w:r w:rsidRPr="008C50B9">
              <w:rPr>
                <w:rFonts w:ascii="Arial" w:eastAsia="Times New Roman" w:hAnsi="Arial" w:cs="Arial"/>
                <w:sz w:val="10"/>
                <w:szCs w:val="20"/>
                <w:lang w:eastAsia="es-MX"/>
              </w:rPr>
              <w:br/>
              <w:t>8/02/2017</w:t>
            </w: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1.25%</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7,200 DÍAS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125,000,000.00</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r w:rsidRPr="008C50B9">
              <w:rPr>
                <w:rFonts w:ascii="Arial" w:eastAsia="Times New Roman" w:hAnsi="Arial" w:cs="Arial"/>
                <w:b/>
                <w:bCs/>
                <w:sz w:val="10"/>
                <w:lang w:eastAsia="es-MX"/>
              </w:rPr>
              <w:t>BANCA COMERCIAL</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4"/>
                <w:lang w:eastAsia="es-MX"/>
              </w:rPr>
            </w:pP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r w:rsidRPr="008C50B9">
              <w:rPr>
                <w:rFonts w:ascii="Arial" w:eastAsia="Times New Roman" w:hAnsi="Arial" w:cs="Arial"/>
                <w:b/>
                <w:bCs/>
                <w:sz w:val="10"/>
                <w:lang w:eastAsia="es-MX"/>
              </w:rPr>
              <w:t>CRÉDITOS A CORTO  PLAZO</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645,975,798.74</w:t>
            </w:r>
          </w:p>
        </w:tc>
      </w:tr>
      <w:tr w:rsidR="008C50B9" w:rsidRPr="008C50B9" w:rsidTr="0070113B">
        <w:trPr>
          <w:trHeight w:val="113"/>
          <w:jc w:val="cent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4"/>
                <w:lang w:eastAsia="es-MX"/>
              </w:rPr>
            </w:pPr>
          </w:p>
        </w:tc>
      </w:tr>
      <w:tr w:rsidR="008C50B9" w:rsidRPr="008C50B9" w:rsidTr="0070113B">
        <w:trPr>
          <w:trHeight w:val="301"/>
          <w:jc w:val="center"/>
        </w:trPr>
        <w:tc>
          <w:tcPr>
            <w:tcW w:w="547" w:type="pct"/>
            <w:tcBorders>
              <w:top w:val="single" w:sz="4" w:space="0" w:color="auto"/>
              <w:left w:val="single" w:sz="4" w:space="0" w:color="auto"/>
              <w:bottom w:val="nil"/>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b/>
                <w:bCs/>
                <w:sz w:val="10"/>
                <w:szCs w:val="20"/>
                <w:lang w:eastAsia="es-MX"/>
              </w:rPr>
            </w:pPr>
            <w:r w:rsidRPr="008C50B9">
              <w:rPr>
                <w:rFonts w:ascii="Arial" w:eastAsia="Times New Roman" w:hAnsi="Arial" w:cs="Arial"/>
                <w:b/>
                <w:bCs/>
                <w:sz w:val="10"/>
                <w:szCs w:val="20"/>
                <w:lang w:eastAsia="es-MX"/>
              </w:rPr>
              <w:t>BANCA COMERCIAL</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645,975,798.74</w:t>
            </w:r>
          </w:p>
        </w:tc>
      </w:tr>
      <w:tr w:rsidR="008C50B9" w:rsidRPr="008C50B9" w:rsidTr="0070113B">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CRÉDITO SCOTIABANK INVERLAT (300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 QUIROGRAFARIO</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CUBRIR NECESIDADES DE LIQUIDEZ A CORTO PLAZO</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RECURSOS PROPIOS Y/O ESTATALES</w:t>
            </w: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0.57%</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261 DÍAS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300,000,000.00</w:t>
            </w: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0113B"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CRÉDITO INTERACCIONES</w:t>
            </w:r>
          </w:p>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(1,675 MDP)</w:t>
            </w: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 QUIROGRAFARIO</w:t>
            </w: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CUBRIR NECESIDADES DE CORTO PLAZO, ENTENDIENDO DI</w:t>
            </w:r>
            <w:r w:rsidR="00C24C36">
              <w:rPr>
                <w:rFonts w:ascii="Arial" w:eastAsia="Times New Roman" w:hAnsi="Arial" w:cs="Arial"/>
                <w:sz w:val="10"/>
                <w:szCs w:val="20"/>
                <w:lang w:eastAsia="es-MX"/>
              </w:rPr>
              <w:t>CHAS NECESIDADES COMO INSUFICIENCIAS</w:t>
            </w:r>
            <w:r w:rsidRPr="008C50B9">
              <w:rPr>
                <w:rFonts w:ascii="Arial" w:eastAsia="Times New Roman" w:hAnsi="Arial" w:cs="Arial"/>
                <w:sz w:val="10"/>
                <w:szCs w:val="20"/>
                <w:lang w:eastAsia="es-MX"/>
              </w:rPr>
              <w:t xml:space="preserve"> DE LIQUIDEZ DE CARÁCTER TEMPORAL</w:t>
            </w: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RECURSOS PROPIOS Y/O ESTATALES</w:t>
            </w: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1.00%</w:t>
            </w: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122 DÍAS</w:t>
            </w: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345,975,798.74</w:t>
            </w:r>
          </w:p>
        </w:tc>
      </w:tr>
      <w:tr w:rsidR="008C50B9" w:rsidRPr="008C50B9" w:rsidTr="0070113B">
        <w:trPr>
          <w:trHeight w:val="147"/>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4"/>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4"/>
                <w:lang w:eastAsia="es-MX"/>
              </w:rPr>
            </w:pPr>
          </w:p>
        </w:tc>
      </w:tr>
      <w:tr w:rsidR="008C50B9" w:rsidRPr="008C50B9" w:rsidTr="0070113B">
        <w:trPr>
          <w:trHeight w:val="301"/>
          <w:jc w:val="center"/>
        </w:trPr>
        <w:tc>
          <w:tcPr>
            <w:tcW w:w="547" w:type="pct"/>
            <w:tcBorders>
              <w:top w:val="nil"/>
              <w:left w:val="single" w:sz="4" w:space="0" w:color="auto"/>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lang w:eastAsia="es-MX"/>
              </w:rPr>
            </w:pPr>
            <w:r w:rsidRPr="008C50B9">
              <w:rPr>
                <w:rFonts w:ascii="Arial" w:eastAsia="Times New Roman" w:hAnsi="Arial" w:cs="Arial"/>
                <w:b/>
                <w:bCs/>
                <w:sz w:val="10"/>
                <w:lang w:eastAsia="es-MX"/>
              </w:rPr>
              <w:t>DEUDA INDIRECTA</w:t>
            </w:r>
          </w:p>
        </w:tc>
        <w:tc>
          <w:tcPr>
            <w:tcW w:w="536"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0"/>
                <w:lang w:eastAsia="es-MX"/>
              </w:rPr>
            </w:pPr>
          </w:p>
        </w:tc>
        <w:tc>
          <w:tcPr>
            <w:tcW w:w="372"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264"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281"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jc w:val="center"/>
              <w:rPr>
                <w:rFonts w:ascii="Arial" w:eastAsia="Times New Roman" w:hAnsi="Arial" w:cs="Arial"/>
                <w:b/>
                <w:bCs/>
                <w:sz w:val="10"/>
                <w:szCs w:val="24"/>
                <w:lang w:eastAsia="es-MX"/>
              </w:rPr>
            </w:pPr>
          </w:p>
        </w:tc>
        <w:tc>
          <w:tcPr>
            <w:tcW w:w="349"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8C50B9">
            <w:pPr>
              <w:spacing w:after="0" w:line="240" w:lineRule="auto"/>
              <w:rPr>
                <w:rFonts w:ascii="Arial" w:eastAsia="Times New Roman" w:hAnsi="Arial" w:cs="Arial"/>
                <w:b/>
                <w:bCs/>
                <w:sz w:val="10"/>
                <w:szCs w:val="24"/>
                <w:lang w:eastAsia="es-MX"/>
              </w:rPr>
            </w:pPr>
          </w:p>
        </w:tc>
        <w:tc>
          <w:tcPr>
            <w:tcW w:w="576" w:type="pct"/>
            <w:tcBorders>
              <w:top w:val="nil"/>
              <w:left w:val="nil"/>
              <w:bottom w:val="single" w:sz="4" w:space="0" w:color="auto"/>
              <w:right w:val="single" w:sz="4" w:space="0" w:color="auto"/>
            </w:tcBorders>
            <w:shd w:val="clear" w:color="000000" w:fill="BFBFBF"/>
            <w:noWrap/>
            <w:vAlign w:val="center"/>
            <w:hideMark/>
          </w:tcPr>
          <w:p w:rsidR="008C50B9" w:rsidRPr="008C50B9" w:rsidRDefault="008C50B9" w:rsidP="0070113B">
            <w:pPr>
              <w:spacing w:after="0" w:line="240" w:lineRule="auto"/>
              <w:jc w:val="right"/>
              <w:rPr>
                <w:rFonts w:ascii="Arial" w:eastAsia="Times New Roman" w:hAnsi="Arial" w:cs="Arial"/>
                <w:b/>
                <w:bCs/>
                <w:sz w:val="10"/>
                <w:lang w:eastAsia="es-MX"/>
              </w:rPr>
            </w:pPr>
            <w:r w:rsidRPr="008C50B9">
              <w:rPr>
                <w:rFonts w:ascii="Arial" w:eastAsia="Times New Roman" w:hAnsi="Arial" w:cs="Arial"/>
                <w:b/>
                <w:bCs/>
                <w:sz w:val="10"/>
                <w:lang w:eastAsia="es-MX"/>
              </w:rPr>
              <w:t>88,666,638.14</w:t>
            </w:r>
          </w:p>
        </w:tc>
      </w:tr>
      <w:tr w:rsidR="008C50B9" w:rsidRPr="008C50B9" w:rsidTr="00A83448">
        <w:trPr>
          <w:trHeight w:val="111"/>
          <w:jc w:val="center"/>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3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151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372"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264"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281"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p>
        </w:tc>
        <w:tc>
          <w:tcPr>
            <w:tcW w:w="349"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76" w:type="pct"/>
            <w:tcBorders>
              <w:top w:val="nil"/>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p>
        </w:tc>
      </w:tr>
      <w:tr w:rsidR="008C50B9" w:rsidRPr="008C50B9" w:rsidTr="00A83448">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BANOBRAS, S.N.C.</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CRÉDITO SIMPLE</w:t>
            </w:r>
          </w:p>
        </w:tc>
        <w:tc>
          <w:tcPr>
            <w:tcW w:w="1512"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PARTICIPACIONES FEDERALES</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 xml:space="preserve">208 </w:t>
            </w:r>
            <w:r w:rsidRPr="008C50B9">
              <w:rPr>
                <w:rFonts w:ascii="Arial" w:eastAsia="Times New Roman" w:hAnsi="Arial" w:cs="Arial"/>
                <w:sz w:val="10"/>
                <w:szCs w:val="20"/>
                <w:lang w:eastAsia="es-MX"/>
              </w:rPr>
              <w:br/>
              <w:t>07/12/2005</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TIIE</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center"/>
              <w:rPr>
                <w:rFonts w:ascii="Arial" w:eastAsia="Times New Roman" w:hAnsi="Arial" w:cs="Arial"/>
                <w:sz w:val="10"/>
                <w:szCs w:val="20"/>
                <w:lang w:eastAsia="es-MX"/>
              </w:rPr>
            </w:pPr>
            <w:r w:rsidRPr="008C50B9">
              <w:rPr>
                <w:rFonts w:ascii="Arial" w:eastAsia="Times New Roman" w:hAnsi="Arial" w:cs="Arial"/>
                <w:sz w:val="10"/>
                <w:szCs w:val="20"/>
                <w:lang w:eastAsia="es-MX"/>
              </w:rPr>
              <w:t>1.47%</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rPr>
                <w:rFonts w:ascii="Arial" w:eastAsia="Times New Roman" w:hAnsi="Arial" w:cs="Arial"/>
                <w:sz w:val="10"/>
                <w:szCs w:val="20"/>
                <w:lang w:eastAsia="es-MX"/>
              </w:rPr>
            </w:pPr>
            <w:r w:rsidRPr="008C50B9">
              <w:rPr>
                <w:rFonts w:ascii="Arial" w:eastAsia="Times New Roman" w:hAnsi="Arial" w:cs="Arial"/>
                <w:sz w:val="10"/>
                <w:szCs w:val="20"/>
                <w:lang w:eastAsia="es-MX"/>
              </w:rPr>
              <w:t>180 MESES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70113B">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88,666,638.14</w:t>
            </w:r>
          </w:p>
        </w:tc>
      </w:tr>
      <w:tr w:rsidR="008C50B9" w:rsidRPr="008C50B9" w:rsidTr="00A83448">
        <w:trPr>
          <w:trHeight w:val="301"/>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SMAPA (Gob. Municipal de Tuxtla  Gutiérrez)</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1512"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372"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both"/>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8C50B9" w:rsidRPr="008C50B9" w:rsidRDefault="008C50B9" w:rsidP="008C50B9">
            <w:pPr>
              <w:spacing w:after="0" w:line="240" w:lineRule="auto"/>
              <w:jc w:val="right"/>
              <w:rPr>
                <w:rFonts w:ascii="Arial" w:eastAsia="Times New Roman" w:hAnsi="Arial" w:cs="Arial"/>
                <w:sz w:val="10"/>
                <w:szCs w:val="20"/>
                <w:lang w:eastAsia="es-MX"/>
              </w:rPr>
            </w:pPr>
            <w:r w:rsidRPr="008C50B9">
              <w:rPr>
                <w:rFonts w:ascii="Arial" w:eastAsia="Times New Roman" w:hAnsi="Arial" w:cs="Arial"/>
                <w:sz w:val="10"/>
                <w:szCs w:val="20"/>
                <w:lang w:eastAsia="es-MX"/>
              </w:rPr>
              <w:t> </w:t>
            </w:r>
          </w:p>
        </w:tc>
      </w:tr>
      <w:tr w:rsidR="00A83448" w:rsidRPr="008C50B9" w:rsidTr="00A83448">
        <w:trPr>
          <w:trHeight w:val="454"/>
          <w:jc w:val="center"/>
        </w:trPr>
        <w:tc>
          <w:tcPr>
            <w:tcW w:w="5000" w:type="pct"/>
            <w:gridSpan w:val="9"/>
            <w:tcBorders>
              <w:top w:val="single" w:sz="4" w:space="0" w:color="auto"/>
            </w:tcBorders>
            <w:shd w:val="clear" w:color="auto" w:fill="auto"/>
            <w:vAlign w:val="center"/>
          </w:tcPr>
          <w:p w:rsidR="00A83448" w:rsidRDefault="00A83448" w:rsidP="00A83448">
            <w:pPr>
              <w:spacing w:after="0"/>
              <w:rPr>
                <w:rFonts w:ascii="Arial" w:hAnsi="Arial" w:cs="Arial"/>
                <w:bCs/>
                <w:sz w:val="14"/>
              </w:rPr>
            </w:pPr>
          </w:p>
          <w:p w:rsidR="00A83448" w:rsidRPr="00A83448" w:rsidRDefault="00A83448" w:rsidP="00A83448">
            <w:pPr>
              <w:spacing w:after="0"/>
              <w:rPr>
                <w:rFonts w:ascii="Arial" w:eastAsia="Times New Roman" w:hAnsi="Arial" w:cs="Arial"/>
                <w:sz w:val="10"/>
                <w:szCs w:val="20"/>
                <w:lang w:eastAsia="es-MX"/>
              </w:rPr>
            </w:pPr>
            <w:r w:rsidRPr="00A83448">
              <w:rPr>
                <w:rFonts w:ascii="Arial" w:hAnsi="Arial" w:cs="Arial"/>
                <w:bCs/>
                <w:sz w:val="14"/>
              </w:rPr>
              <w:t>Para evitar el sobre endeudamiento el Gobierno del Estado de Chiapas, contempla en el Código de la Hacienda Pública en su artículo 448 los términos para la contratación de Deuda Pública. De acuerdo a la última reforma publicada en Periódico Oficial No.294, Segunda Sección, Tomo III, de fecha 10 de mayo de 2017.</w:t>
            </w:r>
          </w:p>
        </w:tc>
      </w:tr>
    </w:tbl>
    <w:p w:rsidR="007F765E" w:rsidRPr="00621B9F" w:rsidRDefault="007F765E" w:rsidP="00DD1834">
      <w:pPr>
        <w:jc w:val="both"/>
        <w:rPr>
          <w:rFonts w:ascii="Arial" w:hAnsi="Arial" w:cs="Arial"/>
          <w:bCs/>
          <w:sz w:val="2"/>
          <w:u w:val="single"/>
        </w:rPr>
      </w:pPr>
    </w:p>
    <w:tbl>
      <w:tblPr>
        <w:tblW w:w="3197" w:type="pct"/>
        <w:jc w:val="center"/>
        <w:tblCellMar>
          <w:left w:w="70" w:type="dxa"/>
          <w:right w:w="70" w:type="dxa"/>
        </w:tblCellMar>
        <w:tblLook w:val="04A0" w:firstRow="1" w:lastRow="0" w:firstColumn="1" w:lastColumn="0" w:noHBand="0" w:noVBand="1"/>
      </w:tblPr>
      <w:tblGrid>
        <w:gridCol w:w="3380"/>
        <w:gridCol w:w="241"/>
        <w:gridCol w:w="642"/>
        <w:gridCol w:w="1478"/>
      </w:tblGrid>
      <w:tr w:rsidR="00A83448" w:rsidRPr="0070113B" w:rsidTr="00A83448">
        <w:trPr>
          <w:trHeight w:val="283"/>
          <w:jc w:val="center"/>
        </w:trPr>
        <w:tc>
          <w:tcPr>
            <w:tcW w:w="5000" w:type="pct"/>
            <w:gridSpan w:val="4"/>
            <w:tcBorders>
              <w:top w:val="single" w:sz="4" w:space="0" w:color="525252"/>
              <w:left w:val="single" w:sz="4" w:space="0" w:color="525252"/>
              <w:bottom w:val="single" w:sz="4" w:space="0" w:color="525252"/>
              <w:right w:val="single" w:sz="4" w:space="0" w:color="525252"/>
            </w:tcBorders>
            <w:shd w:val="clear" w:color="000000" w:fill="525252"/>
            <w:noWrap/>
            <w:vAlign w:val="center"/>
            <w:hideMark/>
          </w:tcPr>
          <w:p w:rsidR="0070113B" w:rsidRPr="0070113B" w:rsidRDefault="0070113B" w:rsidP="0070113B">
            <w:pPr>
              <w:spacing w:after="0" w:line="240" w:lineRule="auto"/>
              <w:jc w:val="center"/>
              <w:rPr>
                <w:rFonts w:ascii="Arial" w:eastAsia="Times New Roman" w:hAnsi="Arial" w:cs="Arial"/>
                <w:b/>
                <w:bCs/>
                <w:color w:val="FFFFFF"/>
                <w:sz w:val="10"/>
                <w:szCs w:val="20"/>
                <w:lang w:eastAsia="es-MX"/>
              </w:rPr>
            </w:pPr>
            <w:r w:rsidRPr="0070113B">
              <w:rPr>
                <w:rFonts w:ascii="Arial" w:eastAsia="Times New Roman" w:hAnsi="Arial" w:cs="Arial"/>
                <w:b/>
                <w:bCs/>
                <w:color w:val="FFFFFF"/>
                <w:sz w:val="12"/>
                <w:szCs w:val="20"/>
                <w:lang w:eastAsia="es-MX"/>
              </w:rPr>
              <w:lastRenderedPageBreak/>
              <w:t>PRESUPUESTO DE EGRESOS 2018</w:t>
            </w:r>
          </w:p>
        </w:tc>
      </w:tr>
      <w:tr w:rsidR="0070113B" w:rsidRPr="0070113B" w:rsidTr="00A83448">
        <w:trPr>
          <w:trHeight w:val="283"/>
          <w:jc w:val="center"/>
        </w:trPr>
        <w:tc>
          <w:tcPr>
            <w:tcW w:w="3154" w:type="pct"/>
            <w:gridSpan w:val="2"/>
            <w:tcBorders>
              <w:top w:val="nil"/>
              <w:left w:val="single" w:sz="4" w:space="0" w:color="auto"/>
              <w:bottom w:val="single" w:sz="4" w:space="0" w:color="auto"/>
              <w:right w:val="single" w:sz="4" w:space="0" w:color="000000"/>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b/>
                <w:bCs/>
                <w:sz w:val="10"/>
                <w:szCs w:val="20"/>
                <w:lang w:eastAsia="es-MX"/>
              </w:rPr>
            </w:pPr>
            <w:r w:rsidRPr="0070113B">
              <w:rPr>
                <w:rFonts w:ascii="Arial" w:eastAsia="Times New Roman" w:hAnsi="Arial" w:cs="Arial"/>
                <w:b/>
                <w:bCs/>
                <w:sz w:val="10"/>
                <w:szCs w:val="20"/>
                <w:lang w:eastAsia="es-MX"/>
              </w:rPr>
              <w:t>CONCEPTO</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b/>
                <w:bCs/>
                <w:sz w:val="10"/>
                <w:szCs w:val="20"/>
                <w:lang w:eastAsia="es-MX"/>
              </w:rPr>
            </w:pPr>
            <w:r w:rsidRPr="0070113B">
              <w:rPr>
                <w:rFonts w:ascii="Arial" w:eastAsia="Times New Roman" w:hAnsi="Arial" w:cs="Arial"/>
                <w:b/>
                <w:bCs/>
                <w:sz w:val="10"/>
                <w:szCs w:val="20"/>
                <w:lang w:eastAsia="es-MX"/>
              </w:rPr>
              <w:t>PARTIDA</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b/>
                <w:bCs/>
                <w:sz w:val="10"/>
                <w:szCs w:val="20"/>
                <w:lang w:eastAsia="es-MX"/>
              </w:rPr>
            </w:pPr>
            <w:r w:rsidRPr="0070113B">
              <w:rPr>
                <w:rFonts w:ascii="Arial" w:eastAsia="Times New Roman" w:hAnsi="Arial" w:cs="Arial"/>
                <w:b/>
                <w:bCs/>
                <w:sz w:val="10"/>
                <w:szCs w:val="20"/>
                <w:lang w:eastAsia="es-MX"/>
              </w:rPr>
              <w:t>IMPORTE</w:t>
            </w:r>
          </w:p>
        </w:tc>
      </w:tr>
      <w:tr w:rsidR="0070113B" w:rsidRPr="0070113B" w:rsidTr="00A83448">
        <w:trPr>
          <w:trHeight w:val="283"/>
          <w:jc w:val="center"/>
        </w:trPr>
        <w:tc>
          <w:tcPr>
            <w:tcW w:w="3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AMORTIZACIÓN</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sz w:val="10"/>
                <w:szCs w:val="20"/>
                <w:lang w:eastAsia="es-MX"/>
              </w:rPr>
            </w:pPr>
            <w:r w:rsidRPr="0070113B">
              <w:rPr>
                <w:rFonts w:ascii="Arial" w:eastAsia="Times New Roman" w:hAnsi="Arial" w:cs="Arial"/>
                <w:sz w:val="10"/>
                <w:szCs w:val="20"/>
                <w:lang w:eastAsia="es-MX"/>
              </w:rPr>
              <w:t>91101</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sz w:val="10"/>
                <w:szCs w:val="20"/>
                <w:lang w:eastAsia="es-MX"/>
              </w:rPr>
            </w:pPr>
            <w:r w:rsidRPr="0070113B">
              <w:rPr>
                <w:rFonts w:ascii="Arial" w:eastAsia="Times New Roman" w:hAnsi="Arial" w:cs="Arial"/>
                <w:sz w:val="10"/>
                <w:szCs w:val="20"/>
                <w:lang w:eastAsia="es-MX"/>
              </w:rPr>
              <w:t xml:space="preserve"> 646,274,925.08 </w:t>
            </w:r>
          </w:p>
        </w:tc>
      </w:tr>
      <w:tr w:rsidR="0070113B" w:rsidRPr="0070113B" w:rsidTr="00A83448">
        <w:trPr>
          <w:trHeight w:val="283"/>
          <w:jc w:val="center"/>
        </w:trPr>
        <w:tc>
          <w:tcPr>
            <w:tcW w:w="3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INTERESES</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sz w:val="10"/>
                <w:szCs w:val="20"/>
                <w:lang w:eastAsia="es-MX"/>
              </w:rPr>
            </w:pPr>
            <w:r w:rsidRPr="0070113B">
              <w:rPr>
                <w:rFonts w:ascii="Arial" w:eastAsia="Times New Roman" w:hAnsi="Arial" w:cs="Arial"/>
                <w:sz w:val="10"/>
                <w:szCs w:val="20"/>
                <w:lang w:eastAsia="es-MX"/>
              </w:rPr>
              <w:t>92101</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sz w:val="10"/>
                <w:szCs w:val="20"/>
                <w:lang w:eastAsia="es-MX"/>
              </w:rPr>
            </w:pPr>
            <w:r w:rsidRPr="0070113B">
              <w:rPr>
                <w:rFonts w:ascii="Arial" w:eastAsia="Times New Roman" w:hAnsi="Arial" w:cs="Arial"/>
                <w:sz w:val="10"/>
                <w:szCs w:val="20"/>
                <w:lang w:eastAsia="es-MX"/>
              </w:rPr>
              <w:t xml:space="preserve"> 1,199,488,525.45 </w:t>
            </w:r>
          </w:p>
        </w:tc>
      </w:tr>
      <w:tr w:rsidR="0070113B" w:rsidRPr="0070113B" w:rsidTr="00A83448">
        <w:trPr>
          <w:trHeight w:val="283"/>
          <w:jc w:val="center"/>
        </w:trPr>
        <w:tc>
          <w:tcPr>
            <w:tcW w:w="3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INTERESES POR ARRENDAMIENTO FINANCIERO</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sz w:val="10"/>
                <w:szCs w:val="20"/>
                <w:lang w:eastAsia="es-MX"/>
              </w:rPr>
            </w:pPr>
            <w:r w:rsidRPr="0070113B">
              <w:rPr>
                <w:rFonts w:ascii="Arial" w:eastAsia="Times New Roman" w:hAnsi="Arial" w:cs="Arial"/>
                <w:sz w:val="10"/>
                <w:szCs w:val="20"/>
                <w:lang w:eastAsia="es-MX"/>
              </w:rPr>
              <w:t>92301</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sz w:val="10"/>
                <w:szCs w:val="20"/>
                <w:lang w:eastAsia="es-MX"/>
              </w:rPr>
            </w:pPr>
            <w:r w:rsidRPr="0070113B">
              <w:rPr>
                <w:rFonts w:ascii="Arial" w:eastAsia="Times New Roman" w:hAnsi="Arial" w:cs="Arial"/>
                <w:sz w:val="10"/>
                <w:szCs w:val="20"/>
                <w:lang w:eastAsia="es-MX"/>
              </w:rPr>
              <w:t xml:space="preserve"> 6,642,677.59 </w:t>
            </w:r>
          </w:p>
        </w:tc>
      </w:tr>
      <w:tr w:rsidR="0070113B" w:rsidRPr="0070113B" w:rsidTr="00A83448">
        <w:trPr>
          <w:trHeight w:val="283"/>
          <w:jc w:val="center"/>
        </w:trPr>
        <w:tc>
          <w:tcPr>
            <w:tcW w:w="2944" w:type="pct"/>
            <w:tcBorders>
              <w:top w:val="nil"/>
              <w:left w:val="single" w:sz="4" w:space="0" w:color="auto"/>
              <w:bottom w:val="single" w:sz="4" w:space="0" w:color="auto"/>
              <w:right w:val="nil"/>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ARRENDAMIENTO FINANCIERO</w:t>
            </w:r>
          </w:p>
        </w:tc>
        <w:tc>
          <w:tcPr>
            <w:tcW w:w="210"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 </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sz w:val="10"/>
                <w:szCs w:val="20"/>
                <w:lang w:eastAsia="es-MX"/>
              </w:rPr>
            </w:pPr>
            <w:r w:rsidRPr="0070113B">
              <w:rPr>
                <w:rFonts w:ascii="Arial" w:eastAsia="Times New Roman" w:hAnsi="Arial" w:cs="Arial"/>
                <w:sz w:val="10"/>
                <w:szCs w:val="20"/>
                <w:lang w:eastAsia="es-MX"/>
              </w:rPr>
              <w:t>32801</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sz w:val="10"/>
                <w:szCs w:val="20"/>
                <w:lang w:eastAsia="es-MX"/>
              </w:rPr>
            </w:pPr>
            <w:r w:rsidRPr="0070113B">
              <w:rPr>
                <w:rFonts w:ascii="Arial" w:eastAsia="Times New Roman" w:hAnsi="Arial" w:cs="Arial"/>
                <w:sz w:val="10"/>
                <w:szCs w:val="20"/>
                <w:lang w:eastAsia="es-MX"/>
              </w:rPr>
              <w:t xml:space="preserve"> 21,626,499.14 </w:t>
            </w:r>
          </w:p>
        </w:tc>
      </w:tr>
      <w:tr w:rsidR="0070113B" w:rsidRPr="0070113B" w:rsidTr="00A83448">
        <w:trPr>
          <w:trHeight w:val="283"/>
          <w:jc w:val="center"/>
        </w:trPr>
        <w:tc>
          <w:tcPr>
            <w:tcW w:w="315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13B" w:rsidRPr="0070113B" w:rsidRDefault="0070113B" w:rsidP="0070113B">
            <w:pPr>
              <w:spacing w:after="0" w:line="240" w:lineRule="auto"/>
              <w:rPr>
                <w:rFonts w:ascii="Arial" w:eastAsia="Times New Roman" w:hAnsi="Arial" w:cs="Arial"/>
                <w:sz w:val="10"/>
                <w:szCs w:val="20"/>
                <w:lang w:eastAsia="es-MX"/>
              </w:rPr>
            </w:pPr>
            <w:r w:rsidRPr="0070113B">
              <w:rPr>
                <w:rFonts w:ascii="Arial" w:eastAsia="Times New Roman" w:hAnsi="Arial" w:cs="Arial"/>
                <w:sz w:val="10"/>
                <w:szCs w:val="20"/>
                <w:lang w:eastAsia="es-MX"/>
              </w:rPr>
              <w:t>GASTOS DE ADMÓN.</w:t>
            </w:r>
          </w:p>
        </w:tc>
        <w:tc>
          <w:tcPr>
            <w:tcW w:w="559"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sz w:val="10"/>
                <w:szCs w:val="20"/>
                <w:lang w:eastAsia="es-MX"/>
              </w:rPr>
            </w:pPr>
            <w:r w:rsidRPr="0070113B">
              <w:rPr>
                <w:rFonts w:ascii="Arial" w:eastAsia="Times New Roman" w:hAnsi="Arial" w:cs="Arial"/>
                <w:sz w:val="10"/>
                <w:szCs w:val="20"/>
                <w:lang w:eastAsia="es-MX"/>
              </w:rPr>
              <w:t>94101</w:t>
            </w:r>
          </w:p>
        </w:tc>
        <w:tc>
          <w:tcPr>
            <w:tcW w:w="1287" w:type="pct"/>
            <w:tcBorders>
              <w:top w:val="nil"/>
              <w:left w:val="nil"/>
              <w:bottom w:val="single" w:sz="4" w:space="0" w:color="auto"/>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sz w:val="10"/>
                <w:szCs w:val="20"/>
                <w:lang w:eastAsia="es-MX"/>
              </w:rPr>
            </w:pPr>
            <w:r w:rsidRPr="0070113B">
              <w:rPr>
                <w:rFonts w:ascii="Arial" w:eastAsia="Times New Roman" w:hAnsi="Arial" w:cs="Arial"/>
                <w:sz w:val="10"/>
                <w:szCs w:val="20"/>
                <w:lang w:eastAsia="es-MX"/>
              </w:rPr>
              <w:t xml:space="preserve"> 5,967,372.74 </w:t>
            </w:r>
          </w:p>
        </w:tc>
      </w:tr>
      <w:tr w:rsidR="0070113B" w:rsidRPr="0070113B" w:rsidTr="00A83448">
        <w:trPr>
          <w:trHeight w:val="170"/>
          <w:jc w:val="center"/>
        </w:trPr>
        <w:tc>
          <w:tcPr>
            <w:tcW w:w="371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113B" w:rsidRPr="0070113B" w:rsidRDefault="0070113B" w:rsidP="0070113B">
            <w:pPr>
              <w:spacing w:after="0" w:line="240" w:lineRule="auto"/>
              <w:jc w:val="center"/>
              <w:rPr>
                <w:rFonts w:ascii="Arial" w:eastAsia="Times New Roman" w:hAnsi="Arial" w:cs="Arial"/>
                <w:b/>
                <w:bCs/>
                <w:sz w:val="10"/>
                <w:szCs w:val="20"/>
                <w:lang w:eastAsia="es-MX"/>
              </w:rPr>
            </w:pPr>
            <w:r w:rsidRPr="0070113B">
              <w:rPr>
                <w:rFonts w:ascii="Arial" w:eastAsia="Times New Roman" w:hAnsi="Arial" w:cs="Arial"/>
                <w:b/>
                <w:bCs/>
                <w:sz w:val="10"/>
                <w:szCs w:val="20"/>
                <w:lang w:eastAsia="es-MX"/>
              </w:rPr>
              <w:t>TOTAL:</w:t>
            </w:r>
          </w:p>
        </w:tc>
        <w:tc>
          <w:tcPr>
            <w:tcW w:w="12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113B" w:rsidRPr="0070113B" w:rsidRDefault="0070113B" w:rsidP="0070113B">
            <w:pPr>
              <w:spacing w:after="0" w:line="240" w:lineRule="auto"/>
              <w:jc w:val="right"/>
              <w:rPr>
                <w:rFonts w:ascii="Arial" w:eastAsia="Times New Roman" w:hAnsi="Arial" w:cs="Arial"/>
                <w:b/>
                <w:bCs/>
                <w:sz w:val="10"/>
                <w:szCs w:val="20"/>
                <w:lang w:eastAsia="es-MX"/>
              </w:rPr>
            </w:pPr>
            <w:r w:rsidRPr="0070113B">
              <w:rPr>
                <w:rFonts w:ascii="Arial" w:eastAsia="Times New Roman" w:hAnsi="Arial" w:cs="Arial"/>
                <w:b/>
                <w:bCs/>
                <w:sz w:val="10"/>
                <w:szCs w:val="20"/>
                <w:lang w:eastAsia="es-MX"/>
              </w:rPr>
              <w:t xml:space="preserve">1,880,000,000.00 </w:t>
            </w:r>
          </w:p>
        </w:tc>
      </w:tr>
      <w:tr w:rsidR="0070113B" w:rsidRPr="0070113B" w:rsidTr="00A83448">
        <w:trPr>
          <w:trHeight w:val="115"/>
          <w:jc w:val="center"/>
        </w:trPr>
        <w:tc>
          <w:tcPr>
            <w:tcW w:w="3713" w:type="pct"/>
            <w:gridSpan w:val="3"/>
            <w:vMerge/>
            <w:tcBorders>
              <w:top w:val="single" w:sz="4" w:space="0" w:color="auto"/>
              <w:left w:val="single" w:sz="4" w:space="0" w:color="auto"/>
              <w:bottom w:val="single" w:sz="4" w:space="0" w:color="000000"/>
              <w:right w:val="single" w:sz="4" w:space="0" w:color="000000"/>
            </w:tcBorders>
            <w:vAlign w:val="center"/>
            <w:hideMark/>
          </w:tcPr>
          <w:p w:rsidR="0070113B" w:rsidRPr="0070113B" w:rsidRDefault="0070113B" w:rsidP="0070113B">
            <w:pPr>
              <w:spacing w:after="0" w:line="240" w:lineRule="auto"/>
              <w:rPr>
                <w:rFonts w:ascii="Arial" w:eastAsia="Times New Roman" w:hAnsi="Arial" w:cs="Arial"/>
                <w:b/>
                <w:bCs/>
                <w:sz w:val="10"/>
                <w:szCs w:val="20"/>
                <w:lang w:eastAsia="es-MX"/>
              </w:rPr>
            </w:pPr>
          </w:p>
        </w:tc>
        <w:tc>
          <w:tcPr>
            <w:tcW w:w="1287" w:type="pct"/>
            <w:vMerge/>
            <w:tcBorders>
              <w:top w:val="single" w:sz="4" w:space="0" w:color="auto"/>
              <w:left w:val="single" w:sz="4" w:space="0" w:color="auto"/>
              <w:bottom w:val="single" w:sz="4" w:space="0" w:color="000000"/>
              <w:right w:val="single" w:sz="4" w:space="0" w:color="auto"/>
            </w:tcBorders>
            <w:vAlign w:val="center"/>
            <w:hideMark/>
          </w:tcPr>
          <w:p w:rsidR="0070113B" w:rsidRPr="0070113B" w:rsidRDefault="0070113B" w:rsidP="0070113B">
            <w:pPr>
              <w:spacing w:after="0" w:line="240" w:lineRule="auto"/>
              <w:rPr>
                <w:rFonts w:ascii="Arial" w:eastAsia="Times New Roman" w:hAnsi="Arial" w:cs="Arial"/>
                <w:b/>
                <w:bCs/>
                <w:sz w:val="10"/>
                <w:szCs w:val="20"/>
                <w:lang w:eastAsia="es-MX"/>
              </w:rPr>
            </w:pPr>
          </w:p>
        </w:tc>
      </w:tr>
    </w:tbl>
    <w:p w:rsidR="007F765E" w:rsidRDefault="007F765E" w:rsidP="00DD1834">
      <w:pPr>
        <w:jc w:val="both"/>
        <w:rPr>
          <w:rFonts w:ascii="Arial" w:hAnsi="Arial" w:cs="Arial"/>
          <w:bCs/>
          <w:sz w:val="20"/>
        </w:rPr>
      </w:pPr>
    </w:p>
    <w:p w:rsidR="00D32ECF" w:rsidRPr="0062446E" w:rsidRDefault="00AA3600" w:rsidP="00AA3600">
      <w:pPr>
        <w:jc w:val="both"/>
        <w:rPr>
          <w:rFonts w:ascii="Arial" w:hAnsi="Arial" w:cs="Arial"/>
          <w:b/>
          <w:sz w:val="24"/>
        </w:rPr>
      </w:pPr>
      <w:r w:rsidRPr="00F55B9C">
        <w:rPr>
          <w:rFonts w:ascii="Arial" w:hAnsi="Arial" w:cs="Arial"/>
          <w:b/>
          <w:sz w:val="24"/>
        </w:rPr>
        <w:t xml:space="preserve">El Presupuesto de Egresos para el Ejercicio </w:t>
      </w:r>
      <w:r w:rsidR="008936A6" w:rsidRPr="00F55B9C">
        <w:rPr>
          <w:rFonts w:ascii="Arial" w:hAnsi="Arial" w:cs="Arial"/>
          <w:b/>
          <w:sz w:val="24"/>
        </w:rPr>
        <w:t xml:space="preserve">Fiscal </w:t>
      </w:r>
      <w:r w:rsidRPr="00F55B9C">
        <w:rPr>
          <w:rFonts w:ascii="Arial" w:hAnsi="Arial" w:cs="Arial"/>
          <w:b/>
          <w:sz w:val="24"/>
        </w:rPr>
        <w:t>201</w:t>
      </w:r>
      <w:r w:rsidR="000D06AE" w:rsidRPr="00F55B9C">
        <w:rPr>
          <w:rFonts w:ascii="Arial" w:hAnsi="Arial" w:cs="Arial"/>
          <w:b/>
          <w:sz w:val="24"/>
        </w:rPr>
        <w:t>8</w:t>
      </w:r>
      <w:r w:rsidR="004B16EC" w:rsidRPr="00F55B9C">
        <w:rPr>
          <w:rFonts w:ascii="Arial" w:hAnsi="Arial" w:cs="Arial"/>
          <w:b/>
          <w:sz w:val="24"/>
        </w:rPr>
        <w:t xml:space="preserve"> Aprobado</w:t>
      </w:r>
      <w:r w:rsidRPr="00F55B9C">
        <w:rPr>
          <w:rFonts w:ascii="Arial" w:hAnsi="Arial" w:cs="Arial"/>
          <w:b/>
          <w:sz w:val="24"/>
        </w:rPr>
        <w:t>, contempla recursos por Concepto de Adeudos de Ejercici</w:t>
      </w:r>
      <w:r w:rsidR="00F55B9C">
        <w:rPr>
          <w:rFonts w:ascii="Arial" w:hAnsi="Arial" w:cs="Arial"/>
          <w:b/>
          <w:sz w:val="24"/>
        </w:rPr>
        <w:t>os Fiscales Anteriores (ADEFAS) por $20</w:t>
      </w:r>
      <w:r w:rsidR="00C6268C">
        <w:rPr>
          <w:rFonts w:ascii="Arial" w:hAnsi="Arial" w:cs="Arial"/>
          <w:b/>
          <w:sz w:val="24"/>
        </w:rPr>
        <w:t>,</w:t>
      </w:r>
      <w:r w:rsidR="00F55B9C">
        <w:rPr>
          <w:rFonts w:ascii="Arial" w:hAnsi="Arial" w:cs="Arial"/>
          <w:b/>
          <w:sz w:val="24"/>
        </w:rPr>
        <w:t>221,500.00</w:t>
      </w:r>
    </w:p>
    <w:p w:rsidR="00585DFD" w:rsidRDefault="00585DFD" w:rsidP="00AA3600">
      <w:pPr>
        <w:jc w:val="both"/>
        <w:rPr>
          <w:rFonts w:ascii="Arial" w:hAnsi="Arial" w:cs="Arial"/>
          <w:b/>
          <w:sz w:val="24"/>
        </w:rPr>
      </w:pPr>
    </w:p>
    <w:p w:rsidR="004B16EC" w:rsidRDefault="004B16EC" w:rsidP="005C318A">
      <w:pPr>
        <w:jc w:val="both"/>
        <w:rPr>
          <w:rFonts w:ascii="Arial" w:hAnsi="Arial" w:cs="Arial"/>
          <w:b/>
          <w:sz w:val="24"/>
        </w:rPr>
      </w:pPr>
      <w:r>
        <w:rPr>
          <w:rFonts w:ascii="Arial" w:hAnsi="Arial" w:cs="Arial"/>
          <w:b/>
          <w:sz w:val="24"/>
        </w:rPr>
        <w:t>D</w:t>
      </w:r>
      <w:r w:rsidRPr="004B16EC">
        <w:rPr>
          <w:rFonts w:ascii="Arial" w:hAnsi="Arial" w:cs="Arial"/>
          <w:b/>
          <w:sz w:val="24"/>
        </w:rPr>
        <w:t>esglosa los fondos que conforman el Ramo 33</w:t>
      </w:r>
      <w:r>
        <w:rPr>
          <w:rFonts w:ascii="Arial" w:hAnsi="Arial" w:cs="Arial"/>
          <w:b/>
          <w:sz w:val="24"/>
        </w:rPr>
        <w:t>.</w:t>
      </w:r>
    </w:p>
    <w:tbl>
      <w:tblPr>
        <w:tblW w:w="5000" w:type="pct"/>
        <w:jc w:val="center"/>
        <w:tblCellMar>
          <w:left w:w="70" w:type="dxa"/>
          <w:right w:w="70" w:type="dxa"/>
        </w:tblCellMar>
        <w:tblLook w:val="04A0" w:firstRow="1" w:lastRow="0" w:firstColumn="1" w:lastColumn="0" w:noHBand="0" w:noVBand="1"/>
      </w:tblPr>
      <w:tblGrid>
        <w:gridCol w:w="7104"/>
        <w:gridCol w:w="1874"/>
      </w:tblGrid>
      <w:tr w:rsidR="004D638F" w:rsidRPr="004D638F" w:rsidTr="004D638F">
        <w:trPr>
          <w:trHeight w:val="300"/>
          <w:jc w:val="center"/>
        </w:trPr>
        <w:tc>
          <w:tcPr>
            <w:tcW w:w="4091"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D638F" w:rsidRPr="004D638F" w:rsidRDefault="004D638F" w:rsidP="004D638F">
            <w:pPr>
              <w:spacing w:after="0" w:line="240" w:lineRule="auto"/>
              <w:jc w:val="center"/>
              <w:rPr>
                <w:rFonts w:eastAsia="Times New Roman" w:cs="Times New Roman"/>
                <w:b/>
                <w:bCs/>
                <w:color w:val="FFFFFF"/>
                <w:sz w:val="20"/>
                <w:szCs w:val="20"/>
                <w:lang w:eastAsia="es-MX"/>
              </w:rPr>
            </w:pPr>
            <w:r w:rsidRPr="004D638F">
              <w:rPr>
                <w:rFonts w:eastAsia="Times New Roman" w:cs="Times New Roman"/>
                <w:b/>
                <w:bCs/>
                <w:color w:val="FFFFFF"/>
                <w:sz w:val="20"/>
                <w:szCs w:val="20"/>
                <w:lang w:eastAsia="es-MX"/>
              </w:rPr>
              <w:t>Descripción</w:t>
            </w:r>
          </w:p>
        </w:tc>
        <w:tc>
          <w:tcPr>
            <w:tcW w:w="909" w:type="pct"/>
            <w:tcBorders>
              <w:top w:val="single" w:sz="4" w:space="0" w:color="525252"/>
              <w:left w:val="nil"/>
              <w:bottom w:val="single" w:sz="4" w:space="0" w:color="525252"/>
              <w:right w:val="single" w:sz="4" w:space="0" w:color="525252"/>
            </w:tcBorders>
            <w:shd w:val="clear" w:color="000000" w:fill="525252"/>
            <w:noWrap/>
            <w:vAlign w:val="center"/>
            <w:hideMark/>
          </w:tcPr>
          <w:p w:rsidR="004D638F" w:rsidRPr="004D638F" w:rsidRDefault="004D638F" w:rsidP="004D638F">
            <w:pPr>
              <w:spacing w:after="0" w:line="240" w:lineRule="auto"/>
              <w:jc w:val="center"/>
              <w:rPr>
                <w:rFonts w:eastAsia="Times New Roman" w:cs="Times New Roman"/>
                <w:b/>
                <w:bCs/>
                <w:color w:val="FFFFFF"/>
                <w:sz w:val="20"/>
                <w:szCs w:val="20"/>
                <w:lang w:eastAsia="es-MX"/>
              </w:rPr>
            </w:pPr>
            <w:r w:rsidRPr="004D638F">
              <w:rPr>
                <w:rFonts w:eastAsia="Times New Roman" w:cs="Times New Roman"/>
                <w:b/>
                <w:bCs/>
                <w:color w:val="FFFFFF"/>
                <w:sz w:val="20"/>
                <w:szCs w:val="20"/>
                <w:lang w:eastAsia="es-MX"/>
              </w:rPr>
              <w:t xml:space="preserve"> Cifras en Pesos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000000" w:fill="E2EFDA"/>
            <w:noWrap/>
            <w:vAlign w:val="center"/>
            <w:hideMark/>
          </w:tcPr>
          <w:p w:rsidR="004D638F" w:rsidRPr="004D638F" w:rsidRDefault="004D638F" w:rsidP="000F5F41">
            <w:pPr>
              <w:spacing w:after="0" w:line="240" w:lineRule="auto"/>
              <w:ind w:firstLineChars="300" w:firstLine="600"/>
              <w:jc w:val="right"/>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Suma Total</w:t>
            </w:r>
          </w:p>
        </w:tc>
        <w:tc>
          <w:tcPr>
            <w:tcW w:w="909" w:type="pct"/>
            <w:tcBorders>
              <w:top w:val="nil"/>
              <w:left w:val="nil"/>
              <w:bottom w:val="single" w:sz="4" w:space="0" w:color="auto"/>
              <w:right w:val="single" w:sz="4" w:space="0" w:color="auto"/>
            </w:tcBorders>
            <w:shd w:val="clear" w:color="000000" w:fill="E2EFDA"/>
            <w:noWrap/>
            <w:vAlign w:val="center"/>
            <w:hideMark/>
          </w:tcPr>
          <w:p w:rsidR="004D638F" w:rsidRPr="004D638F" w:rsidRDefault="004D638F" w:rsidP="004D638F">
            <w:pPr>
              <w:spacing w:after="0" w:line="240" w:lineRule="auto"/>
              <w:rPr>
                <w:rFonts w:eastAsia="Times New Roman" w:cs="Times New Roman"/>
                <w:b/>
                <w:bCs/>
                <w:color w:val="000000"/>
                <w:sz w:val="20"/>
                <w:szCs w:val="20"/>
                <w:lang w:eastAsia="es-MX"/>
              </w:rPr>
            </w:pPr>
            <w:r w:rsidRPr="004D638F">
              <w:rPr>
                <w:rFonts w:eastAsia="Times New Roman" w:cs="Times New Roman"/>
                <w:b/>
                <w:bCs/>
                <w:color w:val="000000"/>
                <w:sz w:val="20"/>
                <w:szCs w:val="20"/>
                <w:lang w:eastAsia="es-MX"/>
              </w:rPr>
              <w:t xml:space="preserve">   42,785,528,438.00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Aportaciones para la Nómina y el Gasto Operativo(FONE)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18,205,808,822.00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Aportaciones para los Servicios de Salud (FASSA)</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4,321,768,557.00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Aportaciones para la Infraestructura Social (FAIS)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12,124,448,664.00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FAIS Estatal (FISE)</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1,469,659,192.00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FAIS Municipal (FISM)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10,654,789,472.00 </w:t>
            </w:r>
          </w:p>
        </w:tc>
      </w:tr>
      <w:tr w:rsidR="004D638F" w:rsidRPr="004D638F" w:rsidTr="004D638F">
        <w:trPr>
          <w:trHeight w:val="6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Aportaciones para el Fortalecimiento de los Municipios y de las Demarcaciones Territoriales del Distrito Federal (FORTAMUN)</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3,196,165,109.00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Fondo de Aportaciones Múltiples (FAM)</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1,508,403,326.00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FAM Infraestructura Educativa Básica</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470,306,482.00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FAM Infraestructura Educativa Media Superior</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36,352,344.00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FAM Infraestructura Educativa Superior</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163,415,371.00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FAM Asistencia Social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838,329,129.00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Aportaciones para la Educación Tecnológica y de Adultos (FAETA)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348,845,570.00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Educación Tecnológica</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175,285,950.00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Educación de Adultos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173,559,620.00 </w:t>
            </w:r>
          </w:p>
        </w:tc>
      </w:tr>
      <w:tr w:rsidR="004D638F" w:rsidRPr="004D638F" w:rsidTr="004D638F">
        <w:trPr>
          <w:trHeight w:val="6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Aportaciones para la Seguridad Pública de los Estados y del Distrito Federal (FASP)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313,382,265.00 </w:t>
            </w:r>
          </w:p>
        </w:tc>
      </w:tr>
      <w:tr w:rsidR="004D638F" w:rsidRPr="004D638F" w:rsidTr="004D638F">
        <w:trPr>
          <w:trHeight w:val="300"/>
          <w:jc w:val="center"/>
        </w:trPr>
        <w:tc>
          <w:tcPr>
            <w:tcW w:w="4091"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Fondo de Aportaciones para el Fortalecimiento de las Entidades Federativas (FAFEF) </w:t>
            </w:r>
          </w:p>
        </w:tc>
        <w:tc>
          <w:tcPr>
            <w:tcW w:w="909"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eastAsia="Times New Roman" w:cs="Times New Roman"/>
                <w:color w:val="000000"/>
                <w:sz w:val="20"/>
                <w:szCs w:val="20"/>
                <w:lang w:eastAsia="es-MX"/>
              </w:rPr>
            </w:pPr>
            <w:r w:rsidRPr="004D638F">
              <w:rPr>
                <w:rFonts w:eastAsia="Times New Roman" w:cs="Times New Roman"/>
                <w:color w:val="000000"/>
                <w:sz w:val="20"/>
                <w:szCs w:val="20"/>
                <w:lang w:eastAsia="es-MX"/>
              </w:rPr>
              <w:t xml:space="preserve">     2,766,706,125.00 </w:t>
            </w:r>
          </w:p>
        </w:tc>
      </w:tr>
    </w:tbl>
    <w:p w:rsidR="004B16EC" w:rsidRDefault="004B16EC" w:rsidP="005C318A">
      <w:pPr>
        <w:jc w:val="both"/>
        <w:rPr>
          <w:rFonts w:ascii="Arial" w:hAnsi="Arial" w:cs="Arial"/>
          <w:b/>
          <w:sz w:val="24"/>
        </w:rPr>
      </w:pPr>
    </w:p>
    <w:p w:rsidR="00A83448" w:rsidRDefault="00A83448" w:rsidP="005C318A">
      <w:pPr>
        <w:jc w:val="both"/>
        <w:rPr>
          <w:rFonts w:ascii="Arial" w:hAnsi="Arial" w:cs="Arial"/>
          <w:b/>
          <w:sz w:val="24"/>
        </w:rPr>
      </w:pPr>
    </w:p>
    <w:p w:rsidR="00A83448" w:rsidRDefault="00A83448" w:rsidP="005C318A">
      <w:pPr>
        <w:jc w:val="both"/>
        <w:rPr>
          <w:rFonts w:ascii="Arial" w:hAnsi="Arial" w:cs="Arial"/>
          <w:b/>
          <w:sz w:val="24"/>
        </w:rPr>
      </w:pPr>
    </w:p>
    <w:p w:rsidR="005C318A" w:rsidRPr="008936A6" w:rsidRDefault="005C318A" w:rsidP="005C318A">
      <w:pPr>
        <w:jc w:val="both"/>
        <w:rPr>
          <w:rFonts w:ascii="Arial" w:hAnsi="Arial" w:cs="Arial"/>
          <w:b/>
          <w:sz w:val="24"/>
        </w:rPr>
      </w:pPr>
      <w:r w:rsidRPr="008936A6">
        <w:rPr>
          <w:rFonts w:ascii="Arial" w:hAnsi="Arial" w:cs="Arial"/>
          <w:b/>
          <w:sz w:val="24"/>
        </w:rPr>
        <w:lastRenderedPageBreak/>
        <w:t>Financiamiento Público a Partidos Políticos, Presupuesto de Egresos para el Ejercicio Fiscal 201</w:t>
      </w:r>
      <w:r w:rsidR="000D06AE">
        <w:rPr>
          <w:rFonts w:ascii="Arial" w:hAnsi="Arial" w:cs="Arial"/>
          <w:b/>
          <w:sz w:val="24"/>
        </w:rPr>
        <w:t>8</w:t>
      </w:r>
      <w:r w:rsidR="007A5621">
        <w:rPr>
          <w:rFonts w:ascii="Arial" w:hAnsi="Arial" w:cs="Arial"/>
          <w:b/>
          <w:sz w:val="24"/>
        </w:rPr>
        <w:t xml:space="preserve"> Aprobado</w:t>
      </w:r>
      <w:r w:rsidR="009262F3">
        <w:rPr>
          <w:rFonts w:ascii="Arial" w:hAnsi="Arial" w:cs="Arial"/>
          <w:b/>
          <w:sz w:val="24"/>
        </w:rPr>
        <w:t>.</w:t>
      </w:r>
    </w:p>
    <w:tbl>
      <w:tblPr>
        <w:tblW w:w="8234" w:type="dxa"/>
        <w:jc w:val="center"/>
        <w:tblCellMar>
          <w:left w:w="70" w:type="dxa"/>
          <w:right w:w="70" w:type="dxa"/>
        </w:tblCellMar>
        <w:tblLook w:val="04A0" w:firstRow="1" w:lastRow="0" w:firstColumn="1" w:lastColumn="0" w:noHBand="0" w:noVBand="1"/>
      </w:tblPr>
      <w:tblGrid>
        <w:gridCol w:w="6520"/>
        <w:gridCol w:w="1714"/>
      </w:tblGrid>
      <w:tr w:rsidR="004D638F" w:rsidRPr="004D638F" w:rsidTr="004D638F">
        <w:trPr>
          <w:trHeight w:val="300"/>
          <w:jc w:val="center"/>
        </w:trPr>
        <w:tc>
          <w:tcPr>
            <w:tcW w:w="6520"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lang w:eastAsia="es-MX"/>
              </w:rPr>
            </w:pPr>
            <w:r>
              <w:rPr>
                <w:rFonts w:ascii="Calibri" w:eastAsia="Times New Roman" w:hAnsi="Calibri" w:cs="Times New Roman"/>
                <w:b/>
                <w:bCs/>
                <w:color w:val="FFFFFF"/>
                <w:lang w:eastAsia="es-MX"/>
              </w:rPr>
              <w:t>Descripción</w:t>
            </w:r>
          </w:p>
        </w:tc>
        <w:tc>
          <w:tcPr>
            <w:tcW w:w="1714" w:type="dxa"/>
            <w:tcBorders>
              <w:top w:val="single" w:sz="4" w:space="0" w:color="525252"/>
              <w:left w:val="nil"/>
              <w:bottom w:val="single" w:sz="4" w:space="0" w:color="525252"/>
              <w:right w:val="single" w:sz="4" w:space="0" w:color="525252"/>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lang w:eastAsia="es-MX"/>
              </w:rPr>
            </w:pPr>
            <w:r w:rsidRPr="004D638F">
              <w:rPr>
                <w:rFonts w:ascii="Calibri" w:eastAsia="Times New Roman" w:hAnsi="Calibri" w:cs="Times New Roman"/>
                <w:b/>
                <w:bCs/>
                <w:color w:val="FFFFFF"/>
                <w:lang w:eastAsia="es-MX"/>
              </w:rPr>
              <w:t xml:space="preserve"> Cifras en Pesos </w:t>
            </w:r>
          </w:p>
        </w:tc>
      </w:tr>
      <w:tr w:rsidR="004D638F" w:rsidRPr="004D638F" w:rsidTr="004D638F">
        <w:trPr>
          <w:trHeight w:val="300"/>
          <w:jc w:val="center"/>
        </w:trPr>
        <w:tc>
          <w:tcPr>
            <w:tcW w:w="6520" w:type="dxa"/>
            <w:tcBorders>
              <w:top w:val="nil"/>
              <w:left w:val="single" w:sz="4" w:space="0" w:color="595959"/>
              <w:bottom w:val="single" w:sz="4" w:space="0" w:color="595959"/>
              <w:right w:val="single" w:sz="4" w:space="0" w:color="595959"/>
            </w:tcBorders>
            <w:shd w:val="clear" w:color="000000" w:fill="EAF1DD"/>
            <w:noWrap/>
            <w:vAlign w:val="center"/>
            <w:hideMark/>
          </w:tcPr>
          <w:p w:rsidR="004D638F" w:rsidRPr="004D638F" w:rsidRDefault="004D638F" w:rsidP="004D638F">
            <w:pPr>
              <w:spacing w:after="0" w:line="240" w:lineRule="auto"/>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Instituto de Elecciones y Participación Ciudadana</w:t>
            </w:r>
          </w:p>
        </w:tc>
        <w:tc>
          <w:tcPr>
            <w:tcW w:w="1714" w:type="dxa"/>
            <w:tcBorders>
              <w:top w:val="nil"/>
              <w:left w:val="nil"/>
              <w:bottom w:val="single" w:sz="4" w:space="0" w:color="595959"/>
              <w:right w:val="single" w:sz="4" w:space="0" w:color="595959"/>
            </w:tcBorders>
            <w:shd w:val="clear" w:color="000000" w:fill="EAF1DD"/>
            <w:noWrap/>
            <w:vAlign w:val="center"/>
            <w:hideMark/>
          </w:tcPr>
          <w:p w:rsidR="004D638F" w:rsidRPr="004D638F" w:rsidRDefault="004D638F" w:rsidP="004D638F">
            <w:pPr>
              <w:spacing w:after="0" w:line="240" w:lineRule="auto"/>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 xml:space="preserve">  435,133,513.32 </w:t>
            </w:r>
          </w:p>
        </w:tc>
      </w:tr>
      <w:tr w:rsidR="004D638F" w:rsidRPr="004D638F" w:rsidTr="004D638F">
        <w:trPr>
          <w:trHeight w:val="300"/>
          <w:jc w:val="center"/>
        </w:trPr>
        <w:tc>
          <w:tcPr>
            <w:tcW w:w="6520" w:type="dxa"/>
            <w:tcBorders>
              <w:top w:val="nil"/>
              <w:left w:val="single" w:sz="4" w:space="0" w:color="595959"/>
              <w:bottom w:val="single" w:sz="4" w:space="0" w:color="595959"/>
              <w:right w:val="single" w:sz="4" w:space="0" w:color="595959"/>
            </w:tcBorders>
            <w:shd w:val="clear" w:color="000000" w:fill="FFFFFF"/>
            <w:vAlign w:val="center"/>
            <w:hideMark/>
          </w:tcPr>
          <w:p w:rsidR="004D638F" w:rsidRPr="004D638F" w:rsidRDefault="004D638F" w:rsidP="004D638F">
            <w:pPr>
              <w:spacing w:after="0" w:line="240" w:lineRule="auto"/>
              <w:ind w:firstLineChars="200" w:firstLine="440"/>
              <w:rPr>
                <w:rFonts w:ascii="Calibri" w:eastAsia="Times New Roman" w:hAnsi="Calibri" w:cs="Times New Roman"/>
                <w:color w:val="000000"/>
                <w:lang w:eastAsia="es-MX"/>
              </w:rPr>
            </w:pPr>
            <w:r w:rsidRPr="004D638F">
              <w:rPr>
                <w:rFonts w:ascii="Calibri" w:eastAsia="Times New Roman" w:hAnsi="Calibri" w:cs="Times New Roman"/>
                <w:color w:val="000000"/>
                <w:lang w:eastAsia="es-MX"/>
              </w:rPr>
              <w:t>Gasto de Operación</w:t>
            </w:r>
          </w:p>
        </w:tc>
        <w:tc>
          <w:tcPr>
            <w:tcW w:w="1714" w:type="dxa"/>
            <w:tcBorders>
              <w:top w:val="nil"/>
              <w:left w:val="nil"/>
              <w:bottom w:val="single" w:sz="4" w:space="0" w:color="595959"/>
              <w:right w:val="single" w:sz="4" w:space="0" w:color="595959"/>
            </w:tcBorders>
            <w:shd w:val="clear" w:color="auto" w:fill="auto"/>
            <w:noWrap/>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 xml:space="preserve">  374,067,584.78 </w:t>
            </w:r>
          </w:p>
        </w:tc>
      </w:tr>
      <w:tr w:rsidR="004D638F" w:rsidRPr="004D638F" w:rsidTr="004D638F">
        <w:trPr>
          <w:trHeight w:val="600"/>
          <w:jc w:val="center"/>
        </w:trPr>
        <w:tc>
          <w:tcPr>
            <w:tcW w:w="6520" w:type="dxa"/>
            <w:tcBorders>
              <w:top w:val="nil"/>
              <w:left w:val="single" w:sz="4" w:space="0" w:color="595959"/>
              <w:bottom w:val="single" w:sz="4" w:space="0" w:color="595959"/>
              <w:right w:val="single" w:sz="4" w:space="0" w:color="595959"/>
            </w:tcBorders>
            <w:shd w:val="clear" w:color="000000" w:fill="FFFFFF"/>
            <w:vAlign w:val="center"/>
            <w:hideMark/>
          </w:tcPr>
          <w:p w:rsidR="004D638F" w:rsidRDefault="004D638F" w:rsidP="004D638F">
            <w:pPr>
              <w:spacing w:after="0" w:line="240" w:lineRule="auto"/>
              <w:ind w:firstLineChars="200" w:firstLine="440"/>
              <w:rPr>
                <w:rFonts w:ascii="Calibri" w:eastAsia="Times New Roman" w:hAnsi="Calibri" w:cs="Times New Roman"/>
                <w:color w:val="000000"/>
                <w:lang w:eastAsia="es-MX"/>
              </w:rPr>
            </w:pPr>
            <w:r w:rsidRPr="004D638F">
              <w:rPr>
                <w:rFonts w:ascii="Calibri" w:eastAsia="Times New Roman" w:hAnsi="Calibri" w:cs="Times New Roman"/>
                <w:color w:val="000000"/>
                <w:lang w:eastAsia="es-MX"/>
              </w:rPr>
              <w:t xml:space="preserve">Financiamiento Público a Partidos Políticos y Agrupaciones </w:t>
            </w:r>
          </w:p>
          <w:p w:rsidR="004D638F" w:rsidRPr="004D638F" w:rsidRDefault="004D638F" w:rsidP="004D638F">
            <w:pPr>
              <w:spacing w:after="0" w:line="240" w:lineRule="auto"/>
              <w:ind w:firstLineChars="200" w:firstLine="440"/>
              <w:rPr>
                <w:rFonts w:ascii="Calibri" w:eastAsia="Times New Roman" w:hAnsi="Calibri" w:cs="Times New Roman"/>
                <w:color w:val="000000"/>
                <w:lang w:eastAsia="es-MX"/>
              </w:rPr>
            </w:pPr>
            <w:r w:rsidRPr="004D638F">
              <w:rPr>
                <w:rFonts w:ascii="Calibri" w:eastAsia="Times New Roman" w:hAnsi="Calibri" w:cs="Times New Roman"/>
                <w:color w:val="000000"/>
                <w:lang w:eastAsia="es-MX"/>
              </w:rPr>
              <w:t>Políticas con Registro Autorizado.</w:t>
            </w:r>
          </w:p>
        </w:tc>
        <w:tc>
          <w:tcPr>
            <w:tcW w:w="1714" w:type="dxa"/>
            <w:tcBorders>
              <w:top w:val="nil"/>
              <w:left w:val="nil"/>
              <w:bottom w:val="single" w:sz="4" w:space="0" w:color="595959"/>
              <w:right w:val="single" w:sz="4" w:space="0" w:color="595959"/>
            </w:tcBorders>
            <w:shd w:val="clear" w:color="auto" w:fill="auto"/>
            <w:noWrap/>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 xml:space="preserve">    61,065,928.54 </w:t>
            </w:r>
          </w:p>
        </w:tc>
      </w:tr>
    </w:tbl>
    <w:p w:rsidR="005C318A" w:rsidRDefault="005C318A" w:rsidP="009E13D8">
      <w:pPr>
        <w:jc w:val="both"/>
        <w:rPr>
          <w:b/>
        </w:rPr>
      </w:pPr>
    </w:p>
    <w:p w:rsidR="008378B1" w:rsidRDefault="008378B1" w:rsidP="008378B1">
      <w:pPr>
        <w:jc w:val="both"/>
        <w:rPr>
          <w:rFonts w:ascii="Arial" w:hAnsi="Arial" w:cs="Arial"/>
          <w:b/>
          <w:bCs/>
          <w:sz w:val="24"/>
          <w:szCs w:val="20"/>
        </w:rPr>
      </w:pPr>
    </w:p>
    <w:p w:rsidR="00E15281" w:rsidRDefault="00E15281" w:rsidP="00D15D2D">
      <w:pPr>
        <w:autoSpaceDE w:val="0"/>
        <w:autoSpaceDN w:val="0"/>
        <w:adjustRightInd w:val="0"/>
        <w:spacing w:after="0" w:line="240" w:lineRule="auto"/>
        <w:rPr>
          <w:rFonts w:ascii="Arial" w:hAnsi="Arial" w:cs="Arial"/>
          <w:b/>
          <w:bCs/>
          <w:sz w:val="24"/>
          <w:szCs w:val="20"/>
        </w:rPr>
      </w:pPr>
    </w:p>
    <w:p w:rsidR="009C4916" w:rsidRDefault="009C4916" w:rsidP="00D15D2D">
      <w:pPr>
        <w:autoSpaceDE w:val="0"/>
        <w:autoSpaceDN w:val="0"/>
        <w:adjustRightInd w:val="0"/>
        <w:spacing w:after="0" w:line="240" w:lineRule="auto"/>
        <w:rPr>
          <w:rFonts w:ascii="Arial" w:hAnsi="Arial" w:cs="Arial"/>
          <w:b/>
          <w:bCs/>
          <w:sz w:val="24"/>
          <w:szCs w:val="20"/>
        </w:rPr>
      </w:pPr>
      <w:r w:rsidRPr="00E15281">
        <w:rPr>
          <w:rFonts w:ascii="Arial" w:hAnsi="Arial" w:cs="Arial"/>
          <w:b/>
          <w:bCs/>
          <w:sz w:val="24"/>
          <w:szCs w:val="20"/>
        </w:rPr>
        <w:t>Gasto en Comunicación Social.</w:t>
      </w:r>
    </w:p>
    <w:p w:rsidR="007F7B91" w:rsidRDefault="007F7B91" w:rsidP="00D15D2D">
      <w:pPr>
        <w:autoSpaceDE w:val="0"/>
        <w:autoSpaceDN w:val="0"/>
        <w:adjustRightInd w:val="0"/>
        <w:spacing w:after="0" w:line="240" w:lineRule="auto"/>
        <w:rPr>
          <w:rFonts w:ascii="Arial" w:hAnsi="Arial" w:cs="Arial"/>
          <w:b/>
          <w:bCs/>
          <w:sz w:val="24"/>
          <w:szCs w:val="20"/>
        </w:rPr>
      </w:pPr>
    </w:p>
    <w:tbl>
      <w:tblPr>
        <w:tblW w:w="4429" w:type="pct"/>
        <w:jc w:val="center"/>
        <w:tblLayout w:type="fixed"/>
        <w:tblCellMar>
          <w:left w:w="70" w:type="dxa"/>
          <w:right w:w="70" w:type="dxa"/>
        </w:tblCellMar>
        <w:tblLook w:val="04A0" w:firstRow="1" w:lastRow="0" w:firstColumn="1" w:lastColumn="0" w:noHBand="0" w:noVBand="1"/>
      </w:tblPr>
      <w:tblGrid>
        <w:gridCol w:w="6016"/>
        <w:gridCol w:w="1937"/>
      </w:tblGrid>
      <w:tr w:rsidR="004D638F" w:rsidRPr="004D638F" w:rsidTr="004D638F">
        <w:trPr>
          <w:trHeight w:val="300"/>
          <w:jc w:val="center"/>
        </w:trPr>
        <w:tc>
          <w:tcPr>
            <w:tcW w:w="3782"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sz w:val="20"/>
                <w:lang w:eastAsia="es-MX"/>
              </w:rPr>
            </w:pPr>
            <w:r w:rsidRPr="004D638F">
              <w:rPr>
                <w:rFonts w:ascii="Calibri" w:eastAsia="Times New Roman" w:hAnsi="Calibri" w:cs="Times New Roman"/>
                <w:b/>
                <w:bCs/>
                <w:color w:val="FFFFFF"/>
                <w:sz w:val="20"/>
                <w:lang w:eastAsia="es-MX"/>
              </w:rPr>
              <w:t>Descripción</w:t>
            </w:r>
          </w:p>
        </w:tc>
        <w:tc>
          <w:tcPr>
            <w:tcW w:w="1218" w:type="pct"/>
            <w:tcBorders>
              <w:top w:val="single" w:sz="4" w:space="0" w:color="525252"/>
              <w:left w:val="nil"/>
              <w:bottom w:val="single" w:sz="4" w:space="0" w:color="525252"/>
              <w:right w:val="single" w:sz="4" w:space="0" w:color="525252"/>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sz w:val="20"/>
                <w:lang w:eastAsia="es-MX"/>
              </w:rPr>
            </w:pPr>
            <w:r w:rsidRPr="004D638F">
              <w:rPr>
                <w:rFonts w:ascii="Calibri" w:eastAsia="Times New Roman" w:hAnsi="Calibri" w:cs="Times New Roman"/>
                <w:b/>
                <w:bCs/>
                <w:color w:val="FFFFFF"/>
                <w:sz w:val="20"/>
                <w:lang w:eastAsia="es-MX"/>
              </w:rPr>
              <w:t xml:space="preserve"> Cifras en Pesos  </w:t>
            </w:r>
          </w:p>
        </w:tc>
      </w:tr>
      <w:tr w:rsidR="004D638F" w:rsidRPr="004D638F" w:rsidTr="004D638F">
        <w:trPr>
          <w:trHeight w:val="300"/>
          <w:jc w:val="center"/>
        </w:trPr>
        <w:tc>
          <w:tcPr>
            <w:tcW w:w="3782" w:type="pct"/>
            <w:tcBorders>
              <w:top w:val="nil"/>
              <w:left w:val="single" w:sz="4" w:space="0" w:color="auto"/>
              <w:bottom w:val="single" w:sz="4" w:space="0" w:color="auto"/>
              <w:right w:val="single" w:sz="4" w:space="0" w:color="auto"/>
            </w:tcBorders>
            <w:shd w:val="clear" w:color="000000" w:fill="E2EFDA"/>
            <w:noWrap/>
            <w:vAlign w:val="center"/>
            <w:hideMark/>
          </w:tcPr>
          <w:p w:rsidR="004D638F" w:rsidRPr="004D638F" w:rsidRDefault="004D638F" w:rsidP="004D638F">
            <w:pPr>
              <w:spacing w:after="0" w:line="240" w:lineRule="auto"/>
              <w:rPr>
                <w:rFonts w:ascii="Calibri" w:eastAsia="Times New Roman" w:hAnsi="Calibri" w:cs="Times New Roman"/>
                <w:b/>
                <w:bCs/>
                <w:color w:val="000000"/>
                <w:sz w:val="20"/>
                <w:lang w:eastAsia="es-MX"/>
              </w:rPr>
            </w:pPr>
            <w:r w:rsidRPr="004D638F">
              <w:rPr>
                <w:rFonts w:ascii="Calibri" w:eastAsia="Times New Roman" w:hAnsi="Calibri" w:cs="Times New Roman"/>
                <w:b/>
                <w:bCs/>
                <w:color w:val="000000"/>
                <w:sz w:val="20"/>
                <w:lang w:eastAsia="es-MX"/>
              </w:rPr>
              <w:t>3600 Servicios de Comunicación Social y Publicidad.</w:t>
            </w:r>
          </w:p>
        </w:tc>
        <w:tc>
          <w:tcPr>
            <w:tcW w:w="1218" w:type="pct"/>
            <w:tcBorders>
              <w:top w:val="nil"/>
              <w:left w:val="nil"/>
              <w:bottom w:val="single" w:sz="4" w:space="0" w:color="auto"/>
              <w:right w:val="single" w:sz="4" w:space="0" w:color="auto"/>
            </w:tcBorders>
            <w:shd w:val="clear" w:color="000000" w:fill="E2EFDA"/>
            <w:noWrap/>
            <w:vAlign w:val="center"/>
            <w:hideMark/>
          </w:tcPr>
          <w:p w:rsidR="004D638F" w:rsidRPr="004D638F" w:rsidRDefault="004D638F" w:rsidP="004D638F">
            <w:pPr>
              <w:spacing w:after="0" w:line="240" w:lineRule="auto"/>
              <w:rPr>
                <w:rFonts w:ascii="Calibri" w:eastAsia="Times New Roman" w:hAnsi="Calibri" w:cs="Times New Roman"/>
                <w:b/>
                <w:bCs/>
                <w:color w:val="000000"/>
                <w:sz w:val="20"/>
                <w:lang w:eastAsia="es-MX"/>
              </w:rPr>
            </w:pPr>
            <w:r w:rsidRPr="004D638F">
              <w:rPr>
                <w:rFonts w:ascii="Calibri" w:eastAsia="Times New Roman" w:hAnsi="Calibri" w:cs="Times New Roman"/>
                <w:b/>
                <w:bCs/>
                <w:color w:val="000000"/>
                <w:sz w:val="20"/>
                <w:lang w:eastAsia="es-MX"/>
              </w:rPr>
              <w:t xml:space="preserve">           47,457,864.77 </w:t>
            </w:r>
          </w:p>
        </w:tc>
      </w:tr>
      <w:tr w:rsidR="004D638F" w:rsidRPr="004D638F" w:rsidTr="004D638F">
        <w:trPr>
          <w:trHeight w:val="600"/>
          <w:jc w:val="center"/>
        </w:trPr>
        <w:tc>
          <w:tcPr>
            <w:tcW w:w="3782"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361 Difusión por Radio, Televisión y Otros Medios de Mensajes</w:t>
            </w:r>
          </w:p>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Sobre Programas y Actividades Gubernamentales.</w:t>
            </w:r>
          </w:p>
        </w:tc>
        <w:tc>
          <w:tcPr>
            <w:tcW w:w="1218"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           45,507,670.12 </w:t>
            </w:r>
          </w:p>
        </w:tc>
      </w:tr>
      <w:tr w:rsidR="004D638F" w:rsidRPr="004D638F" w:rsidTr="004D638F">
        <w:trPr>
          <w:trHeight w:val="600"/>
          <w:jc w:val="center"/>
        </w:trPr>
        <w:tc>
          <w:tcPr>
            <w:tcW w:w="3782"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362 Difusión por Radio, Televisión y Otros Medios de Mensajes </w:t>
            </w:r>
          </w:p>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Comerciales para Promover la Venta de Bienes o Servicios.</w:t>
            </w:r>
          </w:p>
        </w:tc>
        <w:tc>
          <w:tcPr>
            <w:tcW w:w="1218"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              1,500,000.00 </w:t>
            </w:r>
          </w:p>
        </w:tc>
      </w:tr>
      <w:tr w:rsidR="004D638F" w:rsidRPr="004D638F" w:rsidTr="004D638F">
        <w:trPr>
          <w:trHeight w:val="600"/>
          <w:jc w:val="center"/>
        </w:trPr>
        <w:tc>
          <w:tcPr>
            <w:tcW w:w="3782"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363 Servicios de Creatividad, Preproducción y Producción de </w:t>
            </w:r>
          </w:p>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Publicidad, Excepto Internet.</w:t>
            </w:r>
          </w:p>
        </w:tc>
        <w:tc>
          <w:tcPr>
            <w:tcW w:w="1218"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                 374,000.00 </w:t>
            </w:r>
          </w:p>
        </w:tc>
      </w:tr>
      <w:tr w:rsidR="004D638F" w:rsidRPr="004D638F" w:rsidTr="004D638F">
        <w:trPr>
          <w:trHeight w:val="300"/>
          <w:jc w:val="center"/>
        </w:trPr>
        <w:tc>
          <w:tcPr>
            <w:tcW w:w="3782" w:type="pct"/>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ind w:firstLineChars="300" w:firstLine="600"/>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364 Servicios de Revelado de Fotografías.</w:t>
            </w:r>
          </w:p>
        </w:tc>
        <w:tc>
          <w:tcPr>
            <w:tcW w:w="1218" w:type="pct"/>
            <w:tcBorders>
              <w:top w:val="nil"/>
              <w:left w:val="nil"/>
              <w:bottom w:val="single" w:sz="4" w:space="0" w:color="auto"/>
              <w:right w:val="single" w:sz="4" w:space="0" w:color="auto"/>
            </w:tcBorders>
            <w:shd w:val="clear" w:color="auto" w:fill="auto"/>
            <w:noWrap/>
            <w:vAlign w:val="center"/>
            <w:hideMark/>
          </w:tcPr>
          <w:p w:rsidR="004D638F" w:rsidRPr="004D638F" w:rsidRDefault="004D638F" w:rsidP="004D638F">
            <w:pPr>
              <w:spacing w:after="0" w:line="240" w:lineRule="auto"/>
              <w:rPr>
                <w:rFonts w:ascii="Calibri" w:eastAsia="Times New Roman" w:hAnsi="Calibri" w:cs="Times New Roman"/>
                <w:color w:val="000000"/>
                <w:sz w:val="20"/>
                <w:lang w:eastAsia="es-MX"/>
              </w:rPr>
            </w:pPr>
            <w:r w:rsidRPr="004D638F">
              <w:rPr>
                <w:rFonts w:ascii="Calibri" w:eastAsia="Times New Roman" w:hAnsi="Calibri" w:cs="Times New Roman"/>
                <w:color w:val="000000"/>
                <w:sz w:val="20"/>
                <w:lang w:eastAsia="es-MX"/>
              </w:rPr>
              <w:t xml:space="preserve">                    76,194.65 </w:t>
            </w:r>
          </w:p>
        </w:tc>
      </w:tr>
    </w:tbl>
    <w:p w:rsidR="00081177" w:rsidRDefault="00081177" w:rsidP="00D15D2D">
      <w:pPr>
        <w:autoSpaceDE w:val="0"/>
        <w:autoSpaceDN w:val="0"/>
        <w:adjustRightInd w:val="0"/>
        <w:spacing w:after="0" w:line="240" w:lineRule="auto"/>
        <w:rPr>
          <w:rFonts w:ascii="Arial" w:hAnsi="Arial" w:cs="Arial"/>
          <w:b/>
          <w:bCs/>
          <w:sz w:val="24"/>
          <w:szCs w:val="20"/>
        </w:rPr>
      </w:pPr>
    </w:p>
    <w:p w:rsidR="00A36498" w:rsidRDefault="00A36498" w:rsidP="00D15D2D">
      <w:pPr>
        <w:autoSpaceDE w:val="0"/>
        <w:autoSpaceDN w:val="0"/>
        <w:adjustRightInd w:val="0"/>
        <w:spacing w:after="0" w:line="240" w:lineRule="auto"/>
        <w:rPr>
          <w:rFonts w:ascii="Arial" w:hAnsi="Arial" w:cs="Arial"/>
          <w:b/>
          <w:bCs/>
          <w:sz w:val="24"/>
          <w:szCs w:val="20"/>
        </w:rPr>
      </w:pPr>
    </w:p>
    <w:p w:rsidR="00A36498" w:rsidRDefault="00A36498" w:rsidP="00D15D2D">
      <w:pPr>
        <w:autoSpaceDE w:val="0"/>
        <w:autoSpaceDN w:val="0"/>
        <w:adjustRightInd w:val="0"/>
        <w:spacing w:after="0" w:line="240" w:lineRule="auto"/>
        <w:rPr>
          <w:rFonts w:ascii="Arial" w:hAnsi="Arial" w:cs="Arial"/>
          <w:b/>
          <w:bCs/>
          <w:sz w:val="24"/>
          <w:szCs w:val="20"/>
        </w:rPr>
      </w:pPr>
    </w:p>
    <w:p w:rsidR="00A36498" w:rsidRDefault="00A36498" w:rsidP="00D15D2D">
      <w:pPr>
        <w:autoSpaceDE w:val="0"/>
        <w:autoSpaceDN w:val="0"/>
        <w:adjustRightInd w:val="0"/>
        <w:spacing w:after="0" w:line="240" w:lineRule="auto"/>
        <w:rPr>
          <w:rFonts w:ascii="Arial" w:hAnsi="Arial" w:cs="Arial"/>
          <w:b/>
          <w:bCs/>
          <w:sz w:val="24"/>
          <w:szCs w:val="20"/>
        </w:rPr>
      </w:pPr>
    </w:p>
    <w:p w:rsidR="00A36498" w:rsidRDefault="00A36498" w:rsidP="00D15D2D">
      <w:pPr>
        <w:autoSpaceDE w:val="0"/>
        <w:autoSpaceDN w:val="0"/>
        <w:adjustRightInd w:val="0"/>
        <w:spacing w:after="0" w:line="240" w:lineRule="auto"/>
        <w:rPr>
          <w:rFonts w:ascii="Arial" w:hAnsi="Arial" w:cs="Arial"/>
          <w:b/>
          <w:bCs/>
          <w:sz w:val="24"/>
          <w:szCs w:val="20"/>
        </w:rPr>
      </w:pPr>
    </w:p>
    <w:p w:rsidR="00081177" w:rsidRDefault="00081177" w:rsidP="00D15D2D">
      <w:pPr>
        <w:autoSpaceDE w:val="0"/>
        <w:autoSpaceDN w:val="0"/>
        <w:adjustRightInd w:val="0"/>
        <w:spacing w:after="0" w:line="240" w:lineRule="auto"/>
        <w:rPr>
          <w:rFonts w:ascii="Arial" w:hAnsi="Arial" w:cs="Arial"/>
          <w:b/>
          <w:bCs/>
          <w:sz w:val="24"/>
          <w:szCs w:val="20"/>
        </w:rPr>
      </w:pPr>
    </w:p>
    <w:p w:rsidR="00CB576C" w:rsidRDefault="00170AB5" w:rsidP="00D15D2D">
      <w:pPr>
        <w:autoSpaceDE w:val="0"/>
        <w:autoSpaceDN w:val="0"/>
        <w:adjustRightInd w:val="0"/>
        <w:spacing w:after="0" w:line="240" w:lineRule="auto"/>
        <w:rPr>
          <w:rFonts w:ascii="Arial" w:hAnsi="Arial" w:cs="Arial"/>
          <w:b/>
          <w:bCs/>
          <w:sz w:val="24"/>
          <w:szCs w:val="20"/>
        </w:rPr>
      </w:pPr>
      <w:r w:rsidRPr="00D15D2D">
        <w:rPr>
          <w:rFonts w:ascii="Arial" w:hAnsi="Arial" w:cs="Arial"/>
          <w:b/>
          <w:bCs/>
          <w:sz w:val="24"/>
          <w:szCs w:val="20"/>
        </w:rPr>
        <w:t>Gasto del Seguro Popular o Protección Social en Salud, Presupuesto de Egresos para</w:t>
      </w:r>
      <w:r w:rsidR="00D15D2D">
        <w:rPr>
          <w:rFonts w:ascii="Arial" w:hAnsi="Arial" w:cs="Arial"/>
          <w:b/>
          <w:bCs/>
          <w:sz w:val="24"/>
          <w:szCs w:val="20"/>
        </w:rPr>
        <w:t xml:space="preserve"> </w:t>
      </w:r>
      <w:r w:rsidRPr="00D15D2D">
        <w:rPr>
          <w:rFonts w:ascii="Arial" w:hAnsi="Arial" w:cs="Arial"/>
          <w:b/>
          <w:bCs/>
          <w:sz w:val="24"/>
          <w:szCs w:val="20"/>
        </w:rPr>
        <w:t>el Ejercicio Fiscal 201</w:t>
      </w:r>
      <w:r w:rsidR="000D06AE">
        <w:rPr>
          <w:rFonts w:ascii="Arial" w:hAnsi="Arial" w:cs="Arial"/>
          <w:b/>
          <w:bCs/>
          <w:sz w:val="24"/>
          <w:szCs w:val="20"/>
        </w:rPr>
        <w:t>8</w:t>
      </w:r>
      <w:r w:rsidR="004C2C01">
        <w:rPr>
          <w:rFonts w:ascii="Arial" w:hAnsi="Arial" w:cs="Arial"/>
          <w:b/>
          <w:bCs/>
          <w:sz w:val="24"/>
          <w:szCs w:val="20"/>
        </w:rPr>
        <w:t xml:space="preserve"> Aprobado</w:t>
      </w:r>
      <w:r w:rsidRPr="00D15D2D">
        <w:rPr>
          <w:rFonts w:ascii="Arial" w:hAnsi="Arial" w:cs="Arial"/>
          <w:b/>
          <w:bCs/>
          <w:sz w:val="24"/>
          <w:szCs w:val="20"/>
        </w:rPr>
        <w:t>.</w:t>
      </w:r>
    </w:p>
    <w:p w:rsidR="004D638F" w:rsidRDefault="004D638F" w:rsidP="00D15D2D">
      <w:pPr>
        <w:autoSpaceDE w:val="0"/>
        <w:autoSpaceDN w:val="0"/>
        <w:adjustRightInd w:val="0"/>
        <w:spacing w:after="0" w:line="240" w:lineRule="auto"/>
        <w:rPr>
          <w:rFonts w:ascii="Arial" w:hAnsi="Arial" w:cs="Arial"/>
          <w:b/>
          <w:bCs/>
          <w:sz w:val="24"/>
          <w:szCs w:val="20"/>
        </w:rPr>
      </w:pPr>
    </w:p>
    <w:tbl>
      <w:tblPr>
        <w:tblW w:w="7071" w:type="dxa"/>
        <w:jc w:val="center"/>
        <w:tblCellMar>
          <w:left w:w="70" w:type="dxa"/>
          <w:right w:w="70" w:type="dxa"/>
        </w:tblCellMar>
        <w:tblLook w:val="04A0" w:firstRow="1" w:lastRow="0" w:firstColumn="1" w:lastColumn="0" w:noHBand="0" w:noVBand="1"/>
      </w:tblPr>
      <w:tblGrid>
        <w:gridCol w:w="5191"/>
        <w:gridCol w:w="1880"/>
      </w:tblGrid>
      <w:tr w:rsidR="004D638F" w:rsidRPr="004D638F" w:rsidTr="00A36498">
        <w:trPr>
          <w:trHeight w:val="300"/>
          <w:jc w:val="center"/>
        </w:trPr>
        <w:tc>
          <w:tcPr>
            <w:tcW w:w="5191"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sz w:val="20"/>
                <w:szCs w:val="20"/>
                <w:lang w:eastAsia="es-MX"/>
              </w:rPr>
            </w:pPr>
            <w:r w:rsidRPr="004D638F">
              <w:rPr>
                <w:rFonts w:ascii="Calibri" w:eastAsia="Times New Roman" w:hAnsi="Calibri" w:cs="Times New Roman"/>
                <w:b/>
                <w:bCs/>
                <w:color w:val="FFFFFF"/>
                <w:sz w:val="20"/>
                <w:szCs w:val="20"/>
                <w:lang w:eastAsia="es-MX"/>
              </w:rPr>
              <w:t>Descripción</w:t>
            </w:r>
          </w:p>
        </w:tc>
        <w:tc>
          <w:tcPr>
            <w:tcW w:w="1880" w:type="dxa"/>
            <w:tcBorders>
              <w:top w:val="single" w:sz="4" w:space="0" w:color="525252"/>
              <w:left w:val="nil"/>
              <w:bottom w:val="single" w:sz="4" w:space="0" w:color="525252"/>
              <w:right w:val="single" w:sz="4" w:space="0" w:color="525252"/>
            </w:tcBorders>
            <w:shd w:val="clear" w:color="000000" w:fill="525252"/>
            <w:noWrap/>
            <w:vAlign w:val="center"/>
            <w:hideMark/>
          </w:tcPr>
          <w:p w:rsidR="004D638F" w:rsidRPr="004D638F" w:rsidRDefault="004D638F" w:rsidP="004D638F">
            <w:pPr>
              <w:spacing w:after="0" w:line="240" w:lineRule="auto"/>
              <w:jc w:val="center"/>
              <w:rPr>
                <w:rFonts w:ascii="Calibri" w:eastAsia="Times New Roman" w:hAnsi="Calibri" w:cs="Times New Roman"/>
                <w:b/>
                <w:bCs/>
                <w:color w:val="FFFFFF"/>
                <w:sz w:val="20"/>
                <w:szCs w:val="20"/>
                <w:lang w:eastAsia="es-MX"/>
              </w:rPr>
            </w:pPr>
            <w:r w:rsidRPr="004D638F">
              <w:rPr>
                <w:rFonts w:ascii="Calibri" w:eastAsia="Times New Roman" w:hAnsi="Calibri" w:cs="Times New Roman"/>
                <w:b/>
                <w:bCs/>
                <w:color w:val="FFFFFF"/>
                <w:sz w:val="20"/>
                <w:szCs w:val="20"/>
                <w:lang w:eastAsia="es-MX"/>
              </w:rPr>
              <w:t>Cifras en Pesos</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000000" w:fill="E2EFDA"/>
            <w:vAlign w:val="center"/>
            <w:hideMark/>
          </w:tcPr>
          <w:p w:rsidR="004D638F" w:rsidRPr="004D638F" w:rsidRDefault="004D638F" w:rsidP="000F5F41">
            <w:pPr>
              <w:spacing w:after="0" w:line="240" w:lineRule="auto"/>
              <w:ind w:firstLineChars="300" w:firstLine="600"/>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Suma Total</w:t>
            </w:r>
          </w:p>
        </w:tc>
        <w:tc>
          <w:tcPr>
            <w:tcW w:w="1880" w:type="dxa"/>
            <w:tcBorders>
              <w:top w:val="nil"/>
              <w:left w:val="nil"/>
              <w:bottom w:val="single" w:sz="4" w:space="0" w:color="auto"/>
              <w:right w:val="single" w:sz="4" w:space="0" w:color="auto"/>
            </w:tcBorders>
            <w:shd w:val="clear" w:color="000000" w:fill="E2EFDA"/>
            <w:vAlign w:val="center"/>
            <w:hideMark/>
          </w:tcPr>
          <w:p w:rsidR="004D638F" w:rsidRPr="004D638F" w:rsidRDefault="004D638F" w:rsidP="004D638F">
            <w:pPr>
              <w:spacing w:after="0" w:line="240" w:lineRule="auto"/>
              <w:jc w:val="right"/>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4,311,328,710.52</w:t>
            </w:r>
          </w:p>
        </w:tc>
      </w:tr>
      <w:tr w:rsidR="004D638F" w:rsidRPr="004D638F" w:rsidTr="00A36498">
        <w:trPr>
          <w:trHeight w:val="300"/>
          <w:jc w:val="center"/>
        </w:trPr>
        <w:tc>
          <w:tcPr>
            <w:tcW w:w="707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D638F" w:rsidRPr="004D638F" w:rsidRDefault="004D638F" w:rsidP="004D638F">
            <w:pPr>
              <w:spacing w:after="0" w:line="240" w:lineRule="auto"/>
              <w:rPr>
                <w:rFonts w:ascii="Calibri" w:eastAsia="Times New Roman" w:hAnsi="Calibri" w:cs="Times New Roman"/>
                <w:b/>
                <w:bCs/>
                <w:color w:val="000000"/>
                <w:sz w:val="20"/>
                <w:szCs w:val="20"/>
                <w:lang w:eastAsia="es-MX"/>
              </w:rPr>
            </w:pPr>
            <w:r w:rsidRPr="004D638F">
              <w:rPr>
                <w:rFonts w:ascii="Calibri" w:eastAsia="Times New Roman" w:hAnsi="Calibri" w:cs="Times New Roman"/>
                <w:b/>
                <w:bCs/>
                <w:color w:val="000000"/>
                <w:sz w:val="20"/>
                <w:szCs w:val="20"/>
                <w:lang w:eastAsia="es-MX"/>
              </w:rPr>
              <w:t>Seguro Popular</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195,452,856.73</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2,360,000.00</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198,479,618.96</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3,827,371,432.83</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2,623,000.00</w:t>
            </w:r>
          </w:p>
        </w:tc>
      </w:tr>
      <w:tr w:rsidR="004D638F" w:rsidRPr="004D638F" w:rsidTr="00A36498">
        <w:trPr>
          <w:trHeight w:val="300"/>
          <w:jc w:val="center"/>
        </w:trPr>
        <w:tc>
          <w:tcPr>
            <w:tcW w:w="5191" w:type="dxa"/>
            <w:tcBorders>
              <w:top w:val="nil"/>
              <w:left w:val="single" w:sz="4" w:space="0" w:color="auto"/>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4D638F" w:rsidRPr="004D638F" w:rsidRDefault="004D638F" w:rsidP="004D638F">
            <w:pPr>
              <w:spacing w:after="0" w:line="240" w:lineRule="auto"/>
              <w:jc w:val="right"/>
              <w:rPr>
                <w:rFonts w:ascii="Calibri" w:eastAsia="Times New Roman" w:hAnsi="Calibri" w:cs="Times New Roman"/>
                <w:color w:val="000000"/>
                <w:sz w:val="20"/>
                <w:szCs w:val="20"/>
                <w:lang w:eastAsia="es-MX"/>
              </w:rPr>
            </w:pPr>
            <w:r w:rsidRPr="004D638F">
              <w:rPr>
                <w:rFonts w:ascii="Calibri" w:eastAsia="Times New Roman" w:hAnsi="Calibri" w:cs="Times New Roman"/>
                <w:color w:val="000000"/>
                <w:sz w:val="20"/>
                <w:szCs w:val="20"/>
                <w:lang w:eastAsia="es-MX"/>
              </w:rPr>
              <w:t>85,041,802.00</w:t>
            </w:r>
          </w:p>
        </w:tc>
      </w:tr>
    </w:tbl>
    <w:p w:rsidR="004D638F" w:rsidRDefault="004D638F" w:rsidP="00D15D2D">
      <w:pPr>
        <w:autoSpaceDE w:val="0"/>
        <w:autoSpaceDN w:val="0"/>
        <w:adjustRightInd w:val="0"/>
        <w:spacing w:after="0" w:line="240" w:lineRule="auto"/>
        <w:rPr>
          <w:rFonts w:ascii="Arial" w:hAnsi="Arial" w:cs="Arial"/>
          <w:b/>
          <w:bCs/>
          <w:sz w:val="24"/>
          <w:szCs w:val="20"/>
        </w:rPr>
      </w:pPr>
    </w:p>
    <w:p w:rsidR="004D638F" w:rsidRDefault="004D638F" w:rsidP="00D15D2D">
      <w:pPr>
        <w:autoSpaceDE w:val="0"/>
        <w:autoSpaceDN w:val="0"/>
        <w:adjustRightInd w:val="0"/>
        <w:spacing w:after="0" w:line="240" w:lineRule="auto"/>
        <w:rPr>
          <w:rFonts w:ascii="Arial" w:hAnsi="Arial" w:cs="Arial"/>
          <w:b/>
          <w:bCs/>
          <w:sz w:val="24"/>
          <w:szCs w:val="20"/>
        </w:rPr>
      </w:pPr>
    </w:p>
    <w:p w:rsidR="004C2C01" w:rsidRDefault="004C2C01" w:rsidP="004C2C01">
      <w:pPr>
        <w:jc w:val="both"/>
        <w:rPr>
          <w:rFonts w:ascii="Arial" w:hAnsi="Arial" w:cs="Arial"/>
          <w:b/>
          <w:bCs/>
          <w:sz w:val="24"/>
          <w:szCs w:val="20"/>
        </w:rPr>
      </w:pPr>
      <w:r w:rsidRPr="004C2C01">
        <w:rPr>
          <w:b/>
          <w:sz w:val="28"/>
        </w:rPr>
        <w:lastRenderedPageBreak/>
        <w:t>F</w:t>
      </w:r>
      <w:r w:rsidRPr="004C2C01">
        <w:rPr>
          <w:rFonts w:ascii="Arial" w:hAnsi="Arial" w:cs="Arial"/>
          <w:b/>
          <w:bCs/>
          <w:sz w:val="24"/>
          <w:szCs w:val="20"/>
        </w:rPr>
        <w:t>ideicomisos públicos del estado por número de contrato</w:t>
      </w:r>
      <w:r w:rsidR="001C0BDC">
        <w:rPr>
          <w:rFonts w:ascii="Arial" w:hAnsi="Arial" w:cs="Arial"/>
          <w:b/>
          <w:bCs/>
          <w:sz w:val="24"/>
          <w:szCs w:val="20"/>
        </w:rPr>
        <w:t>,</w:t>
      </w:r>
      <w:r w:rsidRPr="004C2C01">
        <w:rPr>
          <w:rFonts w:ascii="Arial" w:hAnsi="Arial" w:cs="Arial"/>
          <w:b/>
          <w:bCs/>
          <w:sz w:val="24"/>
          <w:szCs w:val="20"/>
        </w:rPr>
        <w:t xml:space="preserve"> fiduciario</w:t>
      </w:r>
      <w:r w:rsidR="001C0BDC">
        <w:rPr>
          <w:rFonts w:ascii="Arial" w:hAnsi="Arial" w:cs="Arial"/>
          <w:b/>
          <w:bCs/>
          <w:sz w:val="24"/>
          <w:szCs w:val="20"/>
        </w:rPr>
        <w:t xml:space="preserve">, saldo patrimonial y presupuesto </w:t>
      </w:r>
      <w:r w:rsidR="009D5C69">
        <w:rPr>
          <w:rFonts w:ascii="Arial" w:hAnsi="Arial" w:cs="Arial"/>
          <w:b/>
          <w:bCs/>
          <w:sz w:val="24"/>
          <w:szCs w:val="20"/>
        </w:rPr>
        <w:t>201</w:t>
      </w:r>
      <w:r w:rsidR="000D06AE">
        <w:rPr>
          <w:rFonts w:ascii="Arial" w:hAnsi="Arial" w:cs="Arial"/>
          <w:b/>
          <w:bCs/>
          <w:sz w:val="24"/>
          <w:szCs w:val="20"/>
        </w:rPr>
        <w:t>8</w:t>
      </w:r>
      <w:r w:rsidR="009D5C69">
        <w:rPr>
          <w:rFonts w:ascii="Arial" w:hAnsi="Arial" w:cs="Arial"/>
          <w:b/>
          <w:bCs/>
          <w:sz w:val="24"/>
          <w:szCs w:val="20"/>
        </w:rPr>
        <w:t xml:space="preserve"> Aprobado</w:t>
      </w:r>
      <w:r w:rsidR="00F96647">
        <w:rPr>
          <w:rFonts w:ascii="Arial" w:hAnsi="Arial" w:cs="Arial"/>
          <w:b/>
          <w:bCs/>
          <w:sz w:val="24"/>
          <w:szCs w:val="20"/>
        </w:rPr>
        <w:t>.</w:t>
      </w:r>
      <w:r w:rsidR="00365D36">
        <w:rPr>
          <w:rFonts w:ascii="Arial" w:hAnsi="Arial" w:cs="Arial"/>
          <w:b/>
          <w:bCs/>
          <w:sz w:val="24"/>
          <w:szCs w:val="20"/>
        </w:rPr>
        <w:t xml:space="preserve"> </w:t>
      </w:r>
    </w:p>
    <w:tbl>
      <w:tblPr>
        <w:tblW w:w="0" w:type="auto"/>
        <w:tblInd w:w="55" w:type="dxa"/>
        <w:tblCellMar>
          <w:left w:w="70" w:type="dxa"/>
          <w:right w:w="70" w:type="dxa"/>
        </w:tblCellMar>
        <w:tblLook w:val="04A0" w:firstRow="1" w:lastRow="0" w:firstColumn="1" w:lastColumn="0" w:noHBand="0" w:noVBand="1"/>
      </w:tblPr>
      <w:tblGrid>
        <w:gridCol w:w="302"/>
        <w:gridCol w:w="2689"/>
        <w:gridCol w:w="1472"/>
        <w:gridCol w:w="780"/>
        <w:gridCol w:w="974"/>
        <w:gridCol w:w="1430"/>
        <w:gridCol w:w="163"/>
        <w:gridCol w:w="1113"/>
      </w:tblGrid>
      <w:tr w:rsidR="00C76333" w:rsidRPr="00C76333" w:rsidTr="00A36498">
        <w:trPr>
          <w:trHeight w:val="266"/>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COORDINADORA DE SECTOR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FIDEICOMISO</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SALDO BANCOS</w:t>
            </w:r>
          </w:p>
        </w:tc>
        <w:tc>
          <w:tcPr>
            <w:tcW w:w="0" w:type="auto"/>
            <w:tcBorders>
              <w:top w:val="single" w:sz="4" w:space="0" w:color="auto"/>
              <w:left w:val="nil"/>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 xml:space="preserve">No. DE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FIDUCIARIA</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b/>
                <w:bCs/>
                <w:color w:val="000000"/>
                <w:sz w:val="10"/>
                <w:lang w:eastAsia="es-MX"/>
              </w:rPr>
            </w:pPr>
            <w:r w:rsidRPr="00C76333">
              <w:rPr>
                <w:rFonts w:ascii="Calibri" w:eastAsia="Times New Roman" w:hAnsi="Calibri" w:cs="Times New Roman"/>
                <w:b/>
                <w:bCs/>
                <w:color w:val="000000"/>
                <w:sz w:val="10"/>
                <w:lang w:eastAsia="es-MX"/>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PRESUPUESTO (Pesos)</w:t>
            </w:r>
          </w:p>
        </w:tc>
      </w:tr>
      <w:tr w:rsidR="00C76333" w:rsidRPr="00C76333" w:rsidTr="00A36498">
        <w:trPr>
          <w:trHeight w:val="26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b/>
                <w:bCs/>
                <w:color w:val="000000"/>
                <w:sz w:val="10"/>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b/>
                <w:bCs/>
                <w:color w:val="000000"/>
                <w:sz w:val="10"/>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b/>
                <w:bCs/>
                <w:color w:val="000000"/>
                <w:sz w:val="10"/>
                <w:szCs w:val="16"/>
                <w:lang w:eastAsia="es-MX"/>
              </w:rPr>
            </w:pPr>
          </w:p>
        </w:tc>
        <w:tc>
          <w:tcPr>
            <w:tcW w:w="0" w:type="auto"/>
            <w:tcBorders>
              <w:top w:val="nil"/>
              <w:left w:val="nil"/>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TOTAL</w:t>
            </w:r>
          </w:p>
        </w:tc>
        <w:tc>
          <w:tcPr>
            <w:tcW w:w="0" w:type="auto"/>
            <w:tcBorders>
              <w:top w:val="nil"/>
              <w:left w:val="nil"/>
              <w:bottom w:val="single" w:sz="4" w:space="0" w:color="auto"/>
              <w:right w:val="single" w:sz="4" w:space="0" w:color="auto"/>
            </w:tcBorders>
            <w:shd w:val="clear" w:color="000000" w:fill="C0C0C0"/>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CONTRATO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b/>
                <w:bCs/>
                <w:color w:val="000000"/>
                <w:sz w:val="10"/>
                <w:szCs w:val="16"/>
                <w:lang w:eastAsia="es-MX"/>
              </w:rPr>
            </w:pP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b/>
                <w:bCs/>
                <w:color w:val="000000"/>
                <w:sz w:val="10"/>
                <w:lang w:eastAsia="es-MX"/>
              </w:rPr>
            </w:pPr>
            <w:r w:rsidRPr="00C76333">
              <w:rPr>
                <w:rFonts w:ascii="Calibri" w:eastAsia="Times New Roman" w:hAnsi="Calibri" w:cs="Times New Roman"/>
                <w:b/>
                <w:bCs/>
                <w:color w:val="000000"/>
                <w:sz w:val="10"/>
                <w:lang w:eastAsia="es-MX"/>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b/>
                <w:bCs/>
                <w:color w:val="000000"/>
                <w:sz w:val="10"/>
                <w:szCs w:val="16"/>
                <w:lang w:eastAsia="es-MX"/>
              </w:rPr>
            </w:pPr>
          </w:p>
        </w:tc>
      </w:tr>
      <w:tr w:rsidR="00C76333" w:rsidRPr="00C76333" w:rsidTr="00531043">
        <w:trPr>
          <w:trHeight w:val="266"/>
        </w:trPr>
        <w:tc>
          <w:tcPr>
            <w:tcW w:w="57" w:type="dxa"/>
            <w:gridSpan w:val="6"/>
            <w:tcBorders>
              <w:top w:val="nil"/>
              <w:left w:val="nil"/>
              <w:bottom w:val="nil"/>
              <w:right w:val="nil"/>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b/>
                <w:bCs/>
                <w:i/>
                <w:iCs/>
                <w:color w:val="000000"/>
                <w:sz w:val="10"/>
                <w:szCs w:val="16"/>
                <w:lang w:eastAsia="es-MX"/>
              </w:rPr>
            </w:pPr>
            <w:r w:rsidRPr="00C76333">
              <w:rPr>
                <w:rFonts w:ascii="Arial" w:eastAsia="Times New Roman" w:hAnsi="Arial" w:cs="Arial"/>
                <w:b/>
                <w:bCs/>
                <w:i/>
                <w:iCs/>
                <w:color w:val="000000"/>
                <w:sz w:val="10"/>
                <w:szCs w:val="16"/>
                <w:lang w:eastAsia="es-MX"/>
              </w:rPr>
              <w:t>EN OPERACIÓN</w:t>
            </w:r>
          </w:p>
        </w:tc>
        <w:tc>
          <w:tcPr>
            <w:tcW w:w="57" w:type="dxa"/>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57" w:type="dxa"/>
            <w:tcBorders>
              <w:top w:val="nil"/>
              <w:left w:val="nil"/>
              <w:bottom w:val="nil"/>
              <w:right w:val="nil"/>
            </w:tcBorders>
            <w:shd w:val="clear" w:color="auto" w:fill="auto"/>
            <w:noWrap/>
            <w:vAlign w:val="bottom"/>
            <w:hideMark/>
          </w:tcPr>
          <w:p w:rsidR="00C76333" w:rsidRPr="00C76333" w:rsidRDefault="00C76333" w:rsidP="00C76333">
            <w:pPr>
              <w:spacing w:after="0" w:line="240" w:lineRule="auto"/>
              <w:rPr>
                <w:rFonts w:ascii="Calibri" w:eastAsia="Times New Roman" w:hAnsi="Calibri" w:cs="Times New Roman"/>
                <w:color w:val="000000"/>
                <w:sz w:val="10"/>
                <w:lang w:eastAsia="es-MX"/>
              </w:rPr>
            </w:pPr>
          </w:p>
        </w:tc>
      </w:tr>
      <w:tr w:rsidR="00C76333" w:rsidRPr="00C76333" w:rsidTr="00531043">
        <w:trPr>
          <w:trHeight w:val="266"/>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DEL CAMPO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FANCAFÉ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FID-73954-8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BANORTE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FEDCAA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27,787,185</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FID-6207004-2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FIN.NAL DE DESARROLLO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FOFAE</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105,464,939</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F/2002616-1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SANTANDER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79,175,000.00 </w:t>
            </w:r>
          </w:p>
        </w:tc>
      </w:tr>
      <w:tr w:rsidR="00C76333" w:rsidRPr="00C76333" w:rsidTr="00531043">
        <w:trPr>
          <w:trHeight w:val="26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PROTECCIÓN CIVIL</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FOEADEN 1987</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EXTINTO</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BANOBRAS</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FOGIRD</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F/1153</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BANCO AZTECA</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160,937,757.22 </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GENERAL DE GOBIERNO</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FOSEG</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49,340,342</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FID-80292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NAFIN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6</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JUSTICIA PENAL</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6,866,322</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FID-2235 </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BANOBRAS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7</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FOCODO</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2,414</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FID-73752-1 </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INTERACCIONES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HACIENDA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FOPROVEP</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13,115,713</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FID-223999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HSBC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9</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FIDEFIM</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11,092,859</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FID-73211-2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BANORTE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10</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FES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EXTINTO</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11</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FONDO METROPOLITANO</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262,535</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FID-2150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BANOBRAS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28,393,822.76 </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12</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FLAFFISE</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F/2001564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SANTANDER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SEGURIDAD Y PROTECCIÓN CIUDADANA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SECTOR POLICIAL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440,834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FID-1112423-7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ACTINVER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r>
      <w:tr w:rsidR="00C76333" w:rsidRPr="00C76333" w:rsidTr="00531043">
        <w:trPr>
          <w:trHeight w:val="26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SRÍA. PARA EL DESARROLLO DE LA FRONTERA SUR Y ENLACE PARA LA COOPERACIÓN INTERNACIONAL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RECINTO FISCALIZADO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FID-80495 </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NAFIN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EDUCACIÓN</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PRONABES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15,601,006</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FID-43248-4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BANCOMER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90,000,000.00 </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16</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CONACYT</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116,501,689</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FON.MIX/19/2014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NAFIN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17</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PEC</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1,502,840</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FID-43247-6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BANCOMER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18</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FOVIMCHIS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12,420,062</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FID-8915-7 </w:t>
            </w:r>
          </w:p>
        </w:tc>
        <w:tc>
          <w:tcPr>
            <w:tcW w:w="0" w:type="auto"/>
            <w:tcBorders>
              <w:top w:val="nil"/>
              <w:left w:val="nil"/>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BANORTE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19</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FOAPES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2,441,641</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F/405638-8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BANCOMER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DESARROLLO  SOCIAL</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FIDESIS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871,966</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FID-47665-5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BANCOMER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21</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FOPASCH</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243,380</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FID-401112-8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BANCOMER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22</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COMPLEMENTO ALIMENTARIO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811,986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F/2003136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SANTANDER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SISTEMA DIF CHIAPAS</w:t>
            </w:r>
          </w:p>
        </w:tc>
        <w:tc>
          <w:tcPr>
            <w:tcW w:w="0" w:type="auto"/>
            <w:tcBorders>
              <w:top w:val="nil"/>
              <w:left w:val="nil"/>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UNA MANO…UNA ESPERANZA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69,471</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F/61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AZTECA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24</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FOESICH</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287,496</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F/0058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INBURSA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25</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FECH</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2,132,658</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F/550050132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SCOTIABANK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26</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FAAPEM64</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150,020,000</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FID-73920-6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BANORTE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815,718,600.00 </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TURISMO</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FIDETUR</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3,407,035</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F-70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AZTECA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22,139,843.00 </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ECONOMÍA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FOFESSA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5,029,171</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FID-80050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NAFIN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29</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FIDEPAR</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209,309</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F-55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AZTECA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30</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FOFOE</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18,207,406</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FID-80535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NAFIN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MEDIO AMBIENTE E HISTORIA NATURAL</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FESA</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7,028,248</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F/742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AZTECA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32</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FONDEF</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1,289</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F/65 </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AZTECA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33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76333" w:rsidRPr="00C76333" w:rsidRDefault="00C76333" w:rsidP="00C76333">
            <w:pPr>
              <w:spacing w:after="0" w:line="240" w:lineRule="auto"/>
              <w:jc w:val="both"/>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SECRETARÍA DE OBRAS PÚBLICAS Y COMUNICACIONES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AEROPUERTO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539,199</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FID/179728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 xml:space="preserve"> HSBC </w:t>
            </w: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color w:val="000000"/>
                <w:sz w:val="10"/>
                <w:szCs w:val="16"/>
                <w:lang w:eastAsia="es-MX"/>
              </w:rPr>
            </w:pPr>
            <w:r w:rsidRPr="00C76333">
              <w:rPr>
                <w:rFonts w:ascii="Arial" w:eastAsia="Times New Roman" w:hAnsi="Arial" w:cs="Arial"/>
                <w:color w:val="000000"/>
                <w:sz w:val="10"/>
                <w:szCs w:val="16"/>
                <w:lang w:eastAsia="es-MX"/>
              </w:rPr>
              <w:t>-</w:t>
            </w:r>
          </w:p>
        </w:tc>
      </w:tr>
      <w:tr w:rsidR="00C76333" w:rsidRPr="00C76333" w:rsidTr="00531043">
        <w:trPr>
          <w:trHeight w:val="266"/>
        </w:trPr>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C76333" w:rsidRPr="00C76333" w:rsidRDefault="00C76333" w:rsidP="00C76333">
            <w:pPr>
              <w:spacing w:after="0" w:line="240" w:lineRule="auto"/>
              <w:rPr>
                <w:rFonts w:ascii="Arial" w:eastAsia="Times New Roman" w:hAnsi="Arial" w:cs="Arial"/>
                <w:color w:val="000000"/>
                <w:sz w:val="10"/>
                <w:szCs w:val="16"/>
                <w:lang w:eastAsia="es-MX"/>
              </w:rPr>
            </w:pPr>
          </w:p>
        </w:tc>
      </w:tr>
      <w:tr w:rsidR="00C76333" w:rsidRPr="00C76333" w:rsidTr="00531043">
        <w:trPr>
          <w:trHeight w:val="266"/>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center"/>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TOTALES</w:t>
            </w:r>
          </w:p>
        </w:tc>
        <w:tc>
          <w:tcPr>
            <w:tcW w:w="0" w:type="auto"/>
            <w:tcBorders>
              <w:top w:val="nil"/>
              <w:left w:val="nil"/>
              <w:bottom w:val="single" w:sz="4" w:space="0" w:color="auto"/>
              <w:right w:val="single" w:sz="4" w:space="0" w:color="auto"/>
            </w:tcBorders>
            <w:shd w:val="clear" w:color="auto" w:fill="auto"/>
            <w:noWrap/>
            <w:vAlign w:val="center"/>
            <w:hideMark/>
          </w:tcPr>
          <w:p w:rsidR="00C76333" w:rsidRPr="00C76333" w:rsidRDefault="00C76333" w:rsidP="00C76333">
            <w:pPr>
              <w:spacing w:after="0" w:line="240" w:lineRule="auto"/>
              <w:jc w:val="right"/>
              <w:rPr>
                <w:rFonts w:ascii="Arial" w:eastAsia="Times New Roman" w:hAnsi="Arial" w:cs="Arial"/>
                <w:b/>
                <w:bCs/>
                <w:color w:val="000000"/>
                <w:sz w:val="10"/>
                <w:szCs w:val="16"/>
                <w:lang w:eastAsia="es-MX"/>
              </w:rPr>
            </w:pPr>
            <w:r w:rsidRPr="00C76333">
              <w:rPr>
                <w:rFonts w:ascii="Arial" w:eastAsia="Times New Roman" w:hAnsi="Arial" w:cs="Arial"/>
                <w:b/>
                <w:bCs/>
                <w:color w:val="000000"/>
                <w:sz w:val="10"/>
                <w:szCs w:val="16"/>
                <w:lang w:eastAsia="es-MX"/>
              </w:rPr>
              <w:t>551,699,370</w:t>
            </w:r>
          </w:p>
        </w:tc>
        <w:tc>
          <w:tcPr>
            <w:tcW w:w="0" w:type="auto"/>
            <w:tcBorders>
              <w:top w:val="nil"/>
              <w:left w:val="nil"/>
              <w:bottom w:val="nil"/>
              <w:right w:val="nil"/>
            </w:tcBorders>
            <w:shd w:val="clear" w:color="auto" w:fill="auto"/>
            <w:noWrap/>
            <w:vAlign w:val="bottom"/>
            <w:hideMark/>
          </w:tcPr>
          <w:p w:rsidR="00C76333" w:rsidRPr="00C76333" w:rsidRDefault="00C76333" w:rsidP="00C76333">
            <w:pPr>
              <w:spacing w:after="0" w:line="240" w:lineRule="auto"/>
              <w:rPr>
                <w:rFonts w:ascii="Calibri" w:eastAsia="Times New Roman" w:hAnsi="Calibri" w:cs="Times New Roman"/>
                <w:color w:val="000000"/>
                <w:sz w:val="10"/>
                <w:lang w:eastAsia="es-MX"/>
              </w:rPr>
            </w:pPr>
          </w:p>
        </w:tc>
        <w:tc>
          <w:tcPr>
            <w:tcW w:w="0" w:type="auto"/>
            <w:tcBorders>
              <w:top w:val="nil"/>
              <w:left w:val="nil"/>
              <w:bottom w:val="nil"/>
              <w:right w:val="nil"/>
            </w:tcBorders>
            <w:shd w:val="clear" w:color="auto" w:fill="auto"/>
            <w:noWrap/>
            <w:vAlign w:val="bottom"/>
            <w:hideMark/>
          </w:tcPr>
          <w:p w:rsidR="00C76333" w:rsidRPr="00C76333" w:rsidRDefault="00C76333" w:rsidP="00C76333">
            <w:pPr>
              <w:spacing w:after="0" w:line="240" w:lineRule="auto"/>
              <w:rPr>
                <w:rFonts w:ascii="Calibri" w:eastAsia="Times New Roman" w:hAnsi="Calibri" w:cs="Times New Roman"/>
                <w:color w:val="000000"/>
                <w:sz w:val="10"/>
                <w:lang w:eastAsia="es-MX"/>
              </w:rPr>
            </w:pPr>
          </w:p>
        </w:tc>
        <w:tc>
          <w:tcPr>
            <w:tcW w:w="0" w:type="auto"/>
            <w:tcBorders>
              <w:top w:val="nil"/>
              <w:left w:val="nil"/>
              <w:bottom w:val="nil"/>
              <w:right w:val="nil"/>
            </w:tcBorders>
            <w:shd w:val="clear" w:color="000000" w:fill="FFFFFF"/>
            <w:vAlign w:val="center"/>
            <w:hideMark/>
          </w:tcPr>
          <w:p w:rsidR="00C76333" w:rsidRPr="00C76333" w:rsidRDefault="00C76333" w:rsidP="00C76333">
            <w:pPr>
              <w:spacing w:after="0" w:line="240" w:lineRule="auto"/>
              <w:rPr>
                <w:rFonts w:ascii="Calibri" w:eastAsia="Times New Roman" w:hAnsi="Calibri" w:cs="Times New Roman"/>
                <w:color w:val="000000"/>
                <w:sz w:val="10"/>
                <w:lang w:eastAsia="es-MX"/>
              </w:rPr>
            </w:pPr>
            <w:r w:rsidRPr="00C76333">
              <w:rPr>
                <w:rFonts w:ascii="Calibri" w:eastAsia="Times New Roman" w:hAnsi="Calibri" w:cs="Times New Roman"/>
                <w:color w:val="000000"/>
                <w:sz w:val="10"/>
                <w:lang w:eastAsia="es-MX"/>
              </w:rPr>
              <w:t> </w:t>
            </w:r>
          </w:p>
        </w:tc>
        <w:tc>
          <w:tcPr>
            <w:tcW w:w="0" w:type="auto"/>
            <w:tcBorders>
              <w:top w:val="nil"/>
              <w:left w:val="nil"/>
              <w:bottom w:val="nil"/>
              <w:right w:val="nil"/>
            </w:tcBorders>
            <w:shd w:val="clear" w:color="auto" w:fill="auto"/>
            <w:noWrap/>
            <w:vAlign w:val="bottom"/>
            <w:hideMark/>
          </w:tcPr>
          <w:p w:rsidR="00C76333" w:rsidRPr="00C76333" w:rsidRDefault="00C76333" w:rsidP="00C76333">
            <w:pPr>
              <w:spacing w:after="0" w:line="240" w:lineRule="auto"/>
              <w:rPr>
                <w:rFonts w:ascii="Calibri" w:eastAsia="Times New Roman" w:hAnsi="Calibri" w:cs="Times New Roman"/>
                <w:color w:val="000000"/>
                <w:sz w:val="10"/>
                <w:lang w:eastAsia="es-MX"/>
              </w:rPr>
            </w:pPr>
          </w:p>
        </w:tc>
      </w:tr>
    </w:tbl>
    <w:p w:rsidR="00904E90" w:rsidRDefault="00904E90" w:rsidP="00904E90">
      <w:pPr>
        <w:autoSpaceDE w:val="0"/>
        <w:autoSpaceDN w:val="0"/>
        <w:adjustRightInd w:val="0"/>
        <w:spacing w:after="0" w:line="240" w:lineRule="auto"/>
        <w:rPr>
          <w:rFonts w:ascii="Arial" w:hAnsi="Arial" w:cs="Arial"/>
          <w:b/>
          <w:sz w:val="24"/>
        </w:rPr>
      </w:pPr>
      <w:r w:rsidRPr="00E133CA">
        <w:rPr>
          <w:rFonts w:ascii="Arial" w:hAnsi="Arial" w:cs="Arial"/>
          <w:b/>
          <w:sz w:val="24"/>
        </w:rPr>
        <w:lastRenderedPageBreak/>
        <w:t xml:space="preserve">Tipo y monto de </w:t>
      </w:r>
      <w:r w:rsidR="00BF3983">
        <w:rPr>
          <w:rFonts w:ascii="Arial" w:hAnsi="Arial" w:cs="Arial"/>
          <w:b/>
          <w:sz w:val="24"/>
        </w:rPr>
        <w:t xml:space="preserve">los </w:t>
      </w:r>
      <w:r w:rsidR="000B07CC">
        <w:rPr>
          <w:rFonts w:ascii="Arial" w:hAnsi="Arial" w:cs="Arial"/>
          <w:b/>
          <w:sz w:val="24"/>
        </w:rPr>
        <w:t xml:space="preserve">Subsidios </w:t>
      </w:r>
      <w:r w:rsidRPr="00E133CA">
        <w:rPr>
          <w:rFonts w:ascii="Arial" w:hAnsi="Arial" w:cs="Arial"/>
          <w:b/>
          <w:sz w:val="24"/>
        </w:rPr>
        <w:t>o Ayudas Sociales.</w:t>
      </w:r>
    </w:p>
    <w:p w:rsidR="00A36498" w:rsidRDefault="00A36498" w:rsidP="00904E90">
      <w:pPr>
        <w:autoSpaceDE w:val="0"/>
        <w:autoSpaceDN w:val="0"/>
        <w:adjustRightInd w:val="0"/>
        <w:spacing w:after="0" w:line="240" w:lineRule="auto"/>
        <w:rPr>
          <w:rFonts w:ascii="Arial" w:hAnsi="Arial" w:cs="Arial"/>
          <w:b/>
          <w:sz w:val="24"/>
        </w:rPr>
      </w:pPr>
    </w:p>
    <w:tbl>
      <w:tblPr>
        <w:tblW w:w="7640" w:type="dxa"/>
        <w:jc w:val="center"/>
        <w:tblCellMar>
          <w:left w:w="70" w:type="dxa"/>
          <w:right w:w="70" w:type="dxa"/>
        </w:tblCellMar>
        <w:tblLook w:val="04A0" w:firstRow="1" w:lastRow="0" w:firstColumn="1" w:lastColumn="0" w:noHBand="0" w:noVBand="1"/>
      </w:tblPr>
      <w:tblGrid>
        <w:gridCol w:w="5620"/>
        <w:gridCol w:w="2020"/>
      </w:tblGrid>
      <w:tr w:rsidR="00A36498" w:rsidRPr="00A36498" w:rsidTr="00A36498">
        <w:trPr>
          <w:trHeight w:val="300"/>
          <w:jc w:val="center"/>
        </w:trPr>
        <w:tc>
          <w:tcPr>
            <w:tcW w:w="5620"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A36498" w:rsidRPr="00A36498" w:rsidRDefault="00A36498" w:rsidP="00A36498">
            <w:pPr>
              <w:spacing w:after="0" w:line="240" w:lineRule="auto"/>
              <w:jc w:val="center"/>
              <w:rPr>
                <w:rFonts w:ascii="Calibri" w:eastAsia="Times New Roman" w:hAnsi="Calibri" w:cs="Times New Roman"/>
                <w:b/>
                <w:bCs/>
                <w:color w:val="FFFFFF"/>
                <w:sz w:val="20"/>
                <w:lang w:eastAsia="es-MX"/>
              </w:rPr>
            </w:pPr>
            <w:r w:rsidRPr="00A36498">
              <w:rPr>
                <w:rFonts w:ascii="Calibri" w:eastAsia="Times New Roman" w:hAnsi="Calibri" w:cs="Times New Roman"/>
                <w:b/>
                <w:bCs/>
                <w:color w:val="FFFFFF"/>
                <w:sz w:val="20"/>
                <w:lang w:eastAsia="es-MX"/>
              </w:rPr>
              <w:t>Descripción</w:t>
            </w:r>
          </w:p>
        </w:tc>
        <w:tc>
          <w:tcPr>
            <w:tcW w:w="2020" w:type="dxa"/>
            <w:tcBorders>
              <w:top w:val="single" w:sz="4" w:space="0" w:color="525252"/>
              <w:left w:val="nil"/>
              <w:bottom w:val="single" w:sz="4" w:space="0" w:color="525252"/>
              <w:right w:val="single" w:sz="4" w:space="0" w:color="525252"/>
            </w:tcBorders>
            <w:shd w:val="clear" w:color="000000" w:fill="525252"/>
            <w:noWrap/>
            <w:vAlign w:val="center"/>
            <w:hideMark/>
          </w:tcPr>
          <w:p w:rsidR="00A36498" w:rsidRPr="00A36498" w:rsidRDefault="00A36498" w:rsidP="00A36498">
            <w:pPr>
              <w:spacing w:after="0" w:line="240" w:lineRule="auto"/>
              <w:jc w:val="center"/>
              <w:rPr>
                <w:rFonts w:ascii="Calibri" w:eastAsia="Times New Roman" w:hAnsi="Calibri" w:cs="Times New Roman"/>
                <w:b/>
                <w:bCs/>
                <w:color w:val="FFFFFF"/>
                <w:sz w:val="20"/>
                <w:lang w:eastAsia="es-MX"/>
              </w:rPr>
            </w:pPr>
            <w:r w:rsidRPr="00A36498">
              <w:rPr>
                <w:rFonts w:ascii="Calibri" w:eastAsia="Times New Roman" w:hAnsi="Calibri" w:cs="Times New Roman"/>
                <w:b/>
                <w:bCs/>
                <w:color w:val="FFFFFF"/>
                <w:sz w:val="20"/>
                <w:lang w:eastAsia="es-MX"/>
              </w:rPr>
              <w:t xml:space="preserve"> Cifras en Pesos </w:t>
            </w:r>
          </w:p>
        </w:tc>
      </w:tr>
      <w:tr w:rsidR="00A36498" w:rsidRPr="00A36498" w:rsidTr="00A36498">
        <w:trPr>
          <w:trHeight w:val="300"/>
          <w:jc w:val="center"/>
        </w:trPr>
        <w:tc>
          <w:tcPr>
            <w:tcW w:w="5620" w:type="dxa"/>
            <w:tcBorders>
              <w:top w:val="single" w:sz="4" w:space="0" w:color="375623"/>
              <w:left w:val="single" w:sz="4" w:space="0" w:color="auto"/>
              <w:bottom w:val="single" w:sz="4" w:space="0" w:color="auto"/>
              <w:right w:val="single" w:sz="4" w:space="0" w:color="auto"/>
            </w:tcBorders>
            <w:shd w:val="clear" w:color="000000" w:fill="E2EFDA"/>
            <w:noWrap/>
            <w:vAlign w:val="center"/>
            <w:hideMark/>
          </w:tcPr>
          <w:p w:rsidR="00A36498" w:rsidRPr="00A36498" w:rsidRDefault="00A36498" w:rsidP="000F5F41">
            <w:pPr>
              <w:spacing w:after="0" w:line="240" w:lineRule="auto"/>
              <w:ind w:firstLineChars="300" w:firstLine="600"/>
              <w:jc w:val="right"/>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Suma Total</w:t>
            </w:r>
          </w:p>
        </w:tc>
        <w:tc>
          <w:tcPr>
            <w:tcW w:w="2020" w:type="dxa"/>
            <w:tcBorders>
              <w:top w:val="single" w:sz="4" w:space="0" w:color="375623"/>
              <w:left w:val="nil"/>
              <w:bottom w:val="single" w:sz="4" w:space="0" w:color="auto"/>
              <w:right w:val="single" w:sz="4" w:space="0" w:color="auto"/>
            </w:tcBorders>
            <w:shd w:val="clear" w:color="000000" w:fill="E2EFDA"/>
            <w:noWrap/>
            <w:vAlign w:val="center"/>
            <w:hideMark/>
          </w:tcPr>
          <w:p w:rsidR="00A36498" w:rsidRPr="00A36498" w:rsidRDefault="00A36498" w:rsidP="00A36498">
            <w:pPr>
              <w:spacing w:after="0" w:line="240" w:lineRule="auto"/>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 xml:space="preserve">         6,927,584,480.53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000000" w:fill="D9D9D9"/>
            <w:vAlign w:val="center"/>
            <w:hideMark/>
          </w:tcPr>
          <w:p w:rsidR="00A36498" w:rsidRPr="00A36498" w:rsidRDefault="00A36498" w:rsidP="00A36498">
            <w:pPr>
              <w:spacing w:after="0" w:line="240" w:lineRule="auto"/>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4300 Subsidios y Subvenciones.</w:t>
            </w:r>
          </w:p>
        </w:tc>
        <w:tc>
          <w:tcPr>
            <w:tcW w:w="2020" w:type="dxa"/>
            <w:tcBorders>
              <w:top w:val="nil"/>
              <w:left w:val="nil"/>
              <w:bottom w:val="single" w:sz="4" w:space="0" w:color="auto"/>
              <w:right w:val="single" w:sz="4" w:space="0" w:color="auto"/>
            </w:tcBorders>
            <w:shd w:val="clear" w:color="000000" w:fill="D9D9D9"/>
            <w:noWrap/>
            <w:vAlign w:val="center"/>
            <w:hideMark/>
          </w:tcPr>
          <w:p w:rsidR="00A36498" w:rsidRPr="00A36498" w:rsidRDefault="00A36498" w:rsidP="00A36498">
            <w:pPr>
              <w:spacing w:after="0" w:line="240" w:lineRule="auto"/>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 xml:space="preserve">         4,111,275,075.25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431 Subsidios a la Producción.</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2,365,000.00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433 Subsidios a la Inversión.</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70,360,783.01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439 Otros Subsidios.</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4,038,549,292.24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000000" w:fill="D9D9D9"/>
            <w:vAlign w:val="center"/>
            <w:hideMark/>
          </w:tcPr>
          <w:p w:rsidR="00A36498" w:rsidRPr="00A36498" w:rsidRDefault="00A36498" w:rsidP="00A36498">
            <w:pPr>
              <w:spacing w:after="0" w:line="240" w:lineRule="auto"/>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4400 Ayudas Sociales.</w:t>
            </w:r>
          </w:p>
        </w:tc>
        <w:tc>
          <w:tcPr>
            <w:tcW w:w="2020" w:type="dxa"/>
            <w:tcBorders>
              <w:top w:val="nil"/>
              <w:left w:val="nil"/>
              <w:bottom w:val="single" w:sz="4" w:space="0" w:color="auto"/>
              <w:right w:val="single" w:sz="4" w:space="0" w:color="auto"/>
            </w:tcBorders>
            <w:shd w:val="clear" w:color="000000" w:fill="D9D9D9"/>
            <w:noWrap/>
            <w:vAlign w:val="center"/>
            <w:hideMark/>
          </w:tcPr>
          <w:p w:rsidR="00A36498" w:rsidRPr="00A36498" w:rsidRDefault="00A36498" w:rsidP="00A36498">
            <w:pPr>
              <w:spacing w:after="0" w:line="240" w:lineRule="auto"/>
              <w:rPr>
                <w:rFonts w:ascii="Calibri" w:eastAsia="Times New Roman" w:hAnsi="Calibri" w:cs="Times New Roman"/>
                <w:b/>
                <w:bCs/>
                <w:color w:val="000000"/>
                <w:sz w:val="20"/>
                <w:lang w:eastAsia="es-MX"/>
              </w:rPr>
            </w:pPr>
            <w:r w:rsidRPr="00A36498">
              <w:rPr>
                <w:rFonts w:ascii="Calibri" w:eastAsia="Times New Roman" w:hAnsi="Calibri" w:cs="Times New Roman"/>
                <w:b/>
                <w:bCs/>
                <w:color w:val="000000"/>
                <w:sz w:val="20"/>
                <w:lang w:eastAsia="es-MX"/>
              </w:rPr>
              <w:t xml:space="preserve">         2,816,309,405.28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441 Ayudas Sociales a Personas.</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2,165,880,240.49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443 Ayudas Sociales a Instituciones de Enseñanza.</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159,584,835.30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445 Ayudas Sociales a Instituciones Sin Fines de Lucro.</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27,559,990.32 </w:t>
            </w:r>
          </w:p>
        </w:tc>
      </w:tr>
      <w:tr w:rsidR="00A36498" w:rsidRPr="00A36498" w:rsidTr="00A36498">
        <w:trPr>
          <w:trHeight w:val="300"/>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447 Ayudas Sociales a Entidades de Interés Público.</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260,883,139.17 </w:t>
            </w:r>
          </w:p>
        </w:tc>
      </w:tr>
      <w:tr w:rsidR="00A36498" w:rsidRPr="00A36498" w:rsidTr="00A36498">
        <w:trPr>
          <w:trHeight w:val="395"/>
          <w:jc w:val="center"/>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448 Ayudas por Desastres Naturales y Otros Siniestros.</w:t>
            </w:r>
          </w:p>
        </w:tc>
        <w:tc>
          <w:tcPr>
            <w:tcW w:w="2020" w:type="dxa"/>
            <w:tcBorders>
              <w:top w:val="nil"/>
              <w:left w:val="nil"/>
              <w:bottom w:val="single" w:sz="4" w:space="0" w:color="auto"/>
              <w:right w:val="single" w:sz="4" w:space="0" w:color="auto"/>
            </w:tcBorders>
            <w:shd w:val="clear" w:color="auto" w:fill="auto"/>
            <w:noWrap/>
            <w:vAlign w:val="center"/>
            <w:hideMark/>
          </w:tcPr>
          <w:p w:rsidR="00A36498" w:rsidRPr="00A36498" w:rsidRDefault="00A36498" w:rsidP="00A36498">
            <w:pPr>
              <w:spacing w:after="0" w:line="240" w:lineRule="auto"/>
              <w:rPr>
                <w:rFonts w:ascii="Calibri" w:eastAsia="Times New Roman" w:hAnsi="Calibri" w:cs="Times New Roman"/>
                <w:color w:val="000000"/>
                <w:sz w:val="20"/>
                <w:lang w:eastAsia="es-MX"/>
              </w:rPr>
            </w:pPr>
            <w:r w:rsidRPr="00A36498">
              <w:rPr>
                <w:rFonts w:ascii="Calibri" w:eastAsia="Times New Roman" w:hAnsi="Calibri" w:cs="Times New Roman"/>
                <w:color w:val="000000"/>
                <w:sz w:val="20"/>
                <w:lang w:eastAsia="es-MX"/>
              </w:rPr>
              <w:t xml:space="preserve">            202,401,200.00 </w:t>
            </w:r>
          </w:p>
        </w:tc>
      </w:tr>
    </w:tbl>
    <w:p w:rsidR="00A36498" w:rsidRPr="00E133CA" w:rsidRDefault="00A36498" w:rsidP="00904E90">
      <w:pPr>
        <w:autoSpaceDE w:val="0"/>
        <w:autoSpaceDN w:val="0"/>
        <w:adjustRightInd w:val="0"/>
        <w:spacing w:after="0" w:line="240" w:lineRule="auto"/>
        <w:rPr>
          <w:rFonts w:ascii="Arial" w:hAnsi="Arial" w:cs="Arial"/>
          <w:b/>
        </w:rPr>
      </w:pPr>
    </w:p>
    <w:p w:rsidR="001E6A90" w:rsidRDefault="007320B8" w:rsidP="00EB5C12">
      <w:pPr>
        <w:autoSpaceDE w:val="0"/>
        <w:autoSpaceDN w:val="0"/>
        <w:adjustRightInd w:val="0"/>
        <w:spacing w:after="0" w:line="240" w:lineRule="auto"/>
        <w:ind w:right="474"/>
        <w:jc w:val="both"/>
        <w:rPr>
          <w:sz w:val="16"/>
        </w:rPr>
      </w:pPr>
      <w:r w:rsidRPr="001E6A90">
        <w:rPr>
          <w:sz w:val="16"/>
        </w:rPr>
        <w:t>En el Presupuesto de Egreso 201</w:t>
      </w:r>
      <w:r w:rsidR="0032202E" w:rsidRPr="001E6A90">
        <w:rPr>
          <w:sz w:val="16"/>
        </w:rPr>
        <w:t>8</w:t>
      </w:r>
      <w:r w:rsidRPr="001E6A90">
        <w:rPr>
          <w:sz w:val="16"/>
        </w:rPr>
        <w:t xml:space="preserve"> se registran los montos aprobados para Ayudas y Subsidios; en el presupuesto aprobado no es posible identificar los beneficiarios, éstos son reportados de forma trimestral por los ejecutores del gasto, y se localiza</w:t>
      </w:r>
      <w:r w:rsidR="00E536CD" w:rsidRPr="001E6A90">
        <w:rPr>
          <w:sz w:val="16"/>
        </w:rPr>
        <w:t>n</w:t>
      </w:r>
      <w:r w:rsidRPr="001E6A90">
        <w:rPr>
          <w:sz w:val="16"/>
        </w:rPr>
        <w:t xml:space="preserve"> en el link:</w:t>
      </w:r>
    </w:p>
    <w:p w:rsidR="007320B8" w:rsidRPr="001E6A90" w:rsidRDefault="007320B8" w:rsidP="00EB5C12">
      <w:pPr>
        <w:autoSpaceDE w:val="0"/>
        <w:autoSpaceDN w:val="0"/>
        <w:adjustRightInd w:val="0"/>
        <w:spacing w:after="0" w:line="240" w:lineRule="auto"/>
        <w:ind w:right="474"/>
        <w:jc w:val="both"/>
        <w:rPr>
          <w:b/>
          <w:sz w:val="24"/>
          <w:highlight w:val="green"/>
        </w:rPr>
      </w:pPr>
      <w:r w:rsidRPr="001E6A90">
        <w:rPr>
          <w:sz w:val="16"/>
        </w:rPr>
        <w:t xml:space="preserve"> </w:t>
      </w:r>
      <w:hyperlink r:id="rId10" w:history="1">
        <w:r w:rsidRPr="001E6A90">
          <w:rPr>
            <w:rStyle w:val="Hipervnculo"/>
            <w:sz w:val="16"/>
          </w:rPr>
          <w:t>http://www.haciendachiapas.gob.mx/rendicion-ctas/informe-finanzas-pub/informacion-financiera/consolidada/6-montos.asp</w:t>
        </w:r>
      </w:hyperlink>
    </w:p>
    <w:p w:rsidR="00EC67D4" w:rsidRDefault="00EC67D4" w:rsidP="009E13D8">
      <w:pPr>
        <w:jc w:val="both"/>
        <w:rPr>
          <w:rFonts w:ascii="Arial" w:hAnsi="Arial" w:cs="Arial"/>
          <w:b/>
          <w:bCs/>
          <w:sz w:val="24"/>
          <w:szCs w:val="20"/>
        </w:rPr>
      </w:pPr>
    </w:p>
    <w:p w:rsidR="00D374B1" w:rsidRDefault="00D374B1" w:rsidP="009E13D8">
      <w:pPr>
        <w:jc w:val="both"/>
        <w:rPr>
          <w:rFonts w:ascii="Arial" w:hAnsi="Arial" w:cs="Arial"/>
          <w:b/>
          <w:bCs/>
          <w:sz w:val="24"/>
          <w:szCs w:val="20"/>
        </w:rPr>
      </w:pPr>
      <w:r>
        <w:rPr>
          <w:rFonts w:ascii="Arial" w:hAnsi="Arial" w:cs="Arial"/>
          <w:b/>
          <w:bCs/>
          <w:sz w:val="24"/>
          <w:szCs w:val="20"/>
        </w:rPr>
        <w:t>Presupuesto Asignado a cada uno d</w:t>
      </w:r>
      <w:r w:rsidR="00EA2ECD">
        <w:rPr>
          <w:rFonts w:ascii="Arial" w:hAnsi="Arial" w:cs="Arial"/>
          <w:b/>
          <w:bCs/>
          <w:sz w:val="24"/>
          <w:szCs w:val="20"/>
        </w:rPr>
        <w:t>e los Programas del Estado.</w:t>
      </w:r>
    </w:p>
    <w:tbl>
      <w:tblPr>
        <w:tblW w:w="8880" w:type="dxa"/>
        <w:tblInd w:w="70" w:type="dxa"/>
        <w:tblCellMar>
          <w:left w:w="70" w:type="dxa"/>
          <w:right w:w="70" w:type="dxa"/>
        </w:tblCellMar>
        <w:tblLook w:val="04A0" w:firstRow="1" w:lastRow="0" w:firstColumn="1" w:lastColumn="0" w:noHBand="0" w:noVBand="1"/>
      </w:tblPr>
      <w:tblGrid>
        <w:gridCol w:w="7000"/>
        <w:gridCol w:w="1880"/>
      </w:tblGrid>
      <w:tr w:rsidR="00A36498" w:rsidRPr="00A36498" w:rsidTr="00A36498">
        <w:trPr>
          <w:trHeight w:val="300"/>
          <w:tblHeader/>
        </w:trPr>
        <w:tc>
          <w:tcPr>
            <w:tcW w:w="7000"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A36498" w:rsidRPr="00A36498" w:rsidRDefault="00A36498" w:rsidP="00A36498">
            <w:pPr>
              <w:spacing w:after="0" w:line="240" w:lineRule="auto"/>
              <w:jc w:val="center"/>
              <w:rPr>
                <w:rFonts w:eastAsia="Times New Roman" w:cs="Times New Roman"/>
                <w:b/>
                <w:bCs/>
                <w:color w:val="FFFFFF"/>
                <w:sz w:val="20"/>
                <w:szCs w:val="20"/>
                <w:lang w:eastAsia="es-MX"/>
              </w:rPr>
            </w:pPr>
            <w:r w:rsidRPr="00A36498">
              <w:rPr>
                <w:rFonts w:eastAsia="Times New Roman" w:cs="Times New Roman"/>
                <w:b/>
                <w:bCs/>
                <w:color w:val="FFFFFF"/>
                <w:sz w:val="20"/>
                <w:szCs w:val="20"/>
                <w:lang w:eastAsia="es-MX"/>
              </w:rPr>
              <w:t>Descripción</w:t>
            </w:r>
          </w:p>
        </w:tc>
        <w:tc>
          <w:tcPr>
            <w:tcW w:w="1880" w:type="dxa"/>
            <w:tcBorders>
              <w:top w:val="single" w:sz="4" w:space="0" w:color="525252"/>
              <w:left w:val="nil"/>
              <w:bottom w:val="single" w:sz="4" w:space="0" w:color="525252"/>
              <w:right w:val="single" w:sz="4" w:space="0" w:color="525252"/>
            </w:tcBorders>
            <w:shd w:val="clear" w:color="000000" w:fill="525252"/>
            <w:noWrap/>
            <w:vAlign w:val="center"/>
            <w:hideMark/>
          </w:tcPr>
          <w:p w:rsidR="00A36498" w:rsidRPr="00A36498" w:rsidRDefault="00A36498" w:rsidP="00A36498">
            <w:pPr>
              <w:spacing w:after="0" w:line="240" w:lineRule="auto"/>
              <w:jc w:val="center"/>
              <w:rPr>
                <w:rFonts w:eastAsia="Times New Roman" w:cs="Times New Roman"/>
                <w:b/>
                <w:bCs/>
                <w:color w:val="FFFFFF"/>
                <w:sz w:val="20"/>
                <w:szCs w:val="20"/>
                <w:lang w:eastAsia="es-MX"/>
              </w:rPr>
            </w:pPr>
            <w:r w:rsidRPr="00A36498">
              <w:rPr>
                <w:rFonts w:eastAsia="Times New Roman" w:cs="Times New Roman"/>
                <w:b/>
                <w:bCs/>
                <w:color w:val="FFFFFF"/>
                <w:sz w:val="20"/>
                <w:szCs w:val="20"/>
                <w:lang w:eastAsia="es-MX"/>
              </w:rPr>
              <w:t xml:space="preserve"> Cifras en Pesos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000000" w:fill="E2EFDA"/>
            <w:noWrap/>
            <w:vAlign w:val="center"/>
            <w:hideMark/>
          </w:tcPr>
          <w:p w:rsidR="00A36498" w:rsidRPr="00A36498" w:rsidRDefault="00A36498" w:rsidP="000F5F41">
            <w:pPr>
              <w:spacing w:after="0" w:line="240" w:lineRule="auto"/>
              <w:ind w:firstLineChars="300" w:firstLine="600"/>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Suma Total</w:t>
            </w:r>
          </w:p>
        </w:tc>
        <w:tc>
          <w:tcPr>
            <w:tcW w:w="1880" w:type="dxa"/>
            <w:tcBorders>
              <w:top w:val="nil"/>
              <w:left w:val="nil"/>
              <w:bottom w:val="single" w:sz="4" w:space="0" w:color="auto"/>
              <w:right w:val="single" w:sz="4" w:space="0" w:color="auto"/>
            </w:tcBorders>
            <w:shd w:val="clear" w:color="000000" w:fill="E2EFDA"/>
            <w:noWrap/>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89,270,321,499.00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003 Programa de educación básica para jóvenes y adultos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294,886,075.51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004 Programa de desarrollo de la educación básica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22,927,508,482.67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005 Programa de educación media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5,757,551,458.08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006 Programa de educación superior</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2,586,092,707.63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008 Programa de desarrollo académico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22,280,468.00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010 Programa de infraestructura física educativa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706,334,945.65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012 Programa de desarrollo cultural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114,525,450.09 </w:t>
            </w:r>
          </w:p>
        </w:tc>
      </w:tr>
      <w:tr w:rsidR="00A36498" w:rsidRPr="00A36498" w:rsidTr="001E6A90">
        <w:trPr>
          <w:trHeight w:val="385"/>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013 Programa de fomento a la investigación científica, tecnológica e innovación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30,688,437.13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014 Programa de fomento y apoyo al deporte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95,201,302.69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015 Programa de prevención contra cáncer cérvico - uterino y mamario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2,852,711.00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016 Programa de desarrollo integral para la salud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1,616,797,566.34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018 Programa de infraestructura en salud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608,890,980.31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019 Programa de fortalecimiento al servicio de salud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8,797,813,970.58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020 Programa de prevención para la salud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2,054,300.00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021 Programa de promoción, prevención y control de enfermedades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45,411,212.00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023 Programa de apoyo a la asistencia social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1,516,812,303.34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024 Programa de estrategia alimentaria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795,198,978.57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025 Programa de desarrollo integral de las mujeres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397,012,420.47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lastRenderedPageBreak/>
              <w:t>026 Programa de equidad de género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627,887,909.01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028 Programa de urbanización y ordenamiento territorial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3,414,659.23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030 Programa de fortalecimiento a la juventud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5,392,374.68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034 Programa de créditos a locatarios y pequeños comerciantes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12,167,105.23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035 Programa de financiamiento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11,485,491.80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036 Programa de vivienda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30,629,872.53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037 Programa de apoyo al adulto mayor</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1,307,114,708.52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039 Programa de impulso de energías alternativas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11,860,567.14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040 Programa de impulso y capacitación al empleo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216,253,616.02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041 Programa para la defensa del trabajo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40,868,597.82 </w:t>
            </w:r>
          </w:p>
        </w:tc>
      </w:tr>
      <w:tr w:rsidR="00A36498" w:rsidRPr="00A36498" w:rsidTr="001E6A90">
        <w:trPr>
          <w:trHeight w:val="543"/>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042 Programa de fomento a la producción, comercialización artesanal y productos originales de Chiapas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23,964,840.05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043 Programa de desarrollo empresarial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19,559,387.46 </w:t>
            </w:r>
          </w:p>
        </w:tc>
      </w:tr>
      <w:tr w:rsidR="00A36498" w:rsidRPr="00A36498" w:rsidTr="001E6A90">
        <w:trPr>
          <w:trHeight w:val="343"/>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044 Programa de fomento a la comercialización de productos originales de Chiapas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4,414,599.72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045 Programa de infraestructura para industrialización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1,854,453.11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046 Programa de desarrollo turístico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258,733,591.76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047 Programa de promoción y difusión turística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15,560,311.62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049 Programa de fomento para la cooperación internacional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2,287,115.34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050 Programa de apoyo al migrante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14,688,992.10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051 Programa para la industria de la transformación y valor agregado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3,229,548.95 </w:t>
            </w:r>
          </w:p>
        </w:tc>
      </w:tr>
      <w:tr w:rsidR="00A36498" w:rsidRPr="00A36498" w:rsidTr="001E6A90">
        <w:trPr>
          <w:trHeight w:val="421"/>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052 Programa de promoción de las oportunidades de inversión en el Estado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32,297,681.91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053 Programa de alcantarillado y saneamiento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452,482,080.11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055 Programa procuradurías municipales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955,115.18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057 Programa de fortalecimiento al sistema de vialidad y de transportes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119,560,263.99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058 Programa de vialidades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442,697,653.59 </w:t>
            </w:r>
          </w:p>
        </w:tc>
      </w:tr>
      <w:tr w:rsidR="00A36498" w:rsidRPr="00A36498" w:rsidTr="00A36498">
        <w:trPr>
          <w:trHeight w:val="6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059 Programa de conservación y reconstrucción de carreteras alimentadoras, caminos rurales y puentes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329,349,681.92 </w:t>
            </w:r>
          </w:p>
        </w:tc>
      </w:tr>
      <w:tr w:rsidR="00A36498" w:rsidRPr="00A36498" w:rsidTr="001E6A90">
        <w:trPr>
          <w:trHeight w:val="37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060 Programa de modernización y ampliación de carreteras alimentadoras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396,405,446.47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061 Programa normal de operación de infraestructura caminera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94,493,465.80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064 Programa de mantenimiento y reparación de maquinarias y vehículos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3,868,577.80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065 Programa de modernización de edificios y espacios públicos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485,510,258.50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066 Programa de fortalecimiento a la seguridad pública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3,528,703,143.34 </w:t>
            </w:r>
          </w:p>
        </w:tc>
      </w:tr>
      <w:tr w:rsidR="00A36498" w:rsidRPr="00A36498" w:rsidTr="001E6A90">
        <w:trPr>
          <w:trHeight w:val="514"/>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067 Programa de impulso a la transparencia y rendición de cuentas, a través de la participación ciudadana y la modernización administrativa y tecnológica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183,304,512.82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068 Programa de mejoramiento de centros de readaptación social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152,274,035.01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069 Programa de protección civil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292,471,611.48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070 Programa de agua potable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363,715,758.83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071 Programa de desarrollo y fomento del café</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47,630,019.45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072 Programa de desarrollo pesquero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83,382,281.78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073 Programa de infraestructura pesquera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105,682.88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lastRenderedPageBreak/>
              <w:t>074 Programa de desarrollo pecuario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10,994,547.05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076 Programa de desarrollo agrícola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830,456,021.53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077 Programa hortoflorícola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1,603,450.14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078 Programa frutícola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8,542,943.86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079 Programa de reconversión productiva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4,072,820.64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080 Programa de infraestructura agropecuaria e hidroagrícola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8,470,753.85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082 Programa transferencia de tecnología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3,343,143.99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083 Programa forestal sustentable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47,635,435.99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084 Programas concertados para el campo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106,974,530.74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085 Programa de comercialización y financiamiento agropecuario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7,228,223.68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086 Programa de pago y amortización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3,168,481,179.00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087 Programa de planeación y evaluación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14,861,668.81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088 Programa de fiscalización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172,492,474.86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089 Programa agenda gris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3,958,710.60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090 Programa de educación ambiental para el desarrollo sustentable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8,026,630.93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091 Programa de medio ambiente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4,240,966.48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092 Programa de protección y conservación de la biodiversidad</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105,473,696.98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094 Programa ordenamiento ecológico territorial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1,825,361.41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095 Programa de impulso a los derechos humanos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49,147,553.50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096 Programa de acuerdo a la función ministerial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707,469,657.26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097 Programa de mandamientos judiciales y dictámenes periciales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160,100,994.41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098 Programa al desarrollo institucional en la procuración de justicia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327,329,215.74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099 Programa de control interno en la procuración de justicia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22,555,978.47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100 Programa de gobierno y de fomento a la política interior del Estado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262,994,849.71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101 Programa de fortalecimiento al proceso legislativo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283,879,769.88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102 Programa de desarrollo electoral y de participación ciudadana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435,133,513.32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103 Programa de impartición de justicia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970,287,643.84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104 Programa de fortalecimiento a la procuración de justicia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73,102,388.00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107 Programa de acceso a la información pública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9,346,593.85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108 Programa de administración del servicio de transporte</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99,326,187.09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109 Programa para el apoyo a la producción indígena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2,086,299.31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110 Programa para el fortalecimiento de los pueblos indígenas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52,313,661.09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112 Programa de radio, televisión y cinematografía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62,749,742.18 </w:t>
            </w:r>
          </w:p>
        </w:tc>
      </w:tr>
      <w:tr w:rsidR="00A36498" w:rsidRPr="00A36498" w:rsidTr="00A36498">
        <w:trPr>
          <w:trHeight w:val="6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113 Programa de certeza jurídica, administración del patrimonio, servicios registrales, catastrales y archivo histórico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421,941,290.61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114 Programa operativo gubernamental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1,243,257,792.54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115 Programa de atención a conflictos laborales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34,290,737.63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116 Programa de justicia electoral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44,946,306.97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118 Programa de prevención a la violencia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18,799,311.15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119 Programa de capacitación y formación policial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27,200,191.99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lastRenderedPageBreak/>
              <w:t>120 Programa de control de confianza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67,451,774.08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121 Programa de difusión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19,326,646.79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122 Programa de administración del gasto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240,603,033.01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123 Programa de inversiones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48,305,568.05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124 Programa de administración de recursos humanos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460,276,806.29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125 Programa de administración de recursos materiales y servicios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15,704,345.57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126 Programa de recaudación y administración de los ingresos públicos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171,151,151.35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127 Programa de fideicomisos, organismos y empresas públicas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6,242,600.40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128 Programa de desarrollo administrativo</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31,818,947.34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129 Programa de administración de los recursos municipales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20,228,897,279.32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130 Programa de procuración fiscal</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12,320,056.39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132 Programa de mejora regulatoria</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3,158,635.94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133 Programa de servicios de apoyo a la educación</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2,130,815,916.82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135 Programa rector de criterios jurídicos de interpretación de leyes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51,071,056.92 </w:t>
            </w:r>
          </w:p>
        </w:tc>
      </w:tr>
      <w:tr w:rsidR="00A36498" w:rsidRPr="00A36498" w:rsidTr="00A36498">
        <w:trPr>
          <w:trHeight w:val="6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136 Programa de salud materno-perinatal, salud sexual y reproductiva de los y las adolescentes y planificación familiar</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8,138,933.00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137 Programa de prevención y control del VIH/SIDA e ITS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13,085,132.39 </w:t>
            </w:r>
          </w:p>
        </w:tc>
      </w:tr>
      <w:tr w:rsidR="00A36498" w:rsidRPr="00A36498" w:rsidTr="00A36498">
        <w:trPr>
          <w:trHeight w:val="300"/>
        </w:trPr>
        <w:tc>
          <w:tcPr>
            <w:tcW w:w="700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rPr>
                <w:rFonts w:eastAsia="Times New Roman" w:cs="Times New Roman"/>
                <w:color w:val="000000"/>
                <w:sz w:val="20"/>
                <w:szCs w:val="20"/>
                <w:lang w:eastAsia="es-MX"/>
              </w:rPr>
            </w:pPr>
            <w:r w:rsidRPr="00A36498">
              <w:rPr>
                <w:rFonts w:eastAsia="Times New Roman" w:cs="Times New Roman"/>
                <w:color w:val="000000"/>
                <w:sz w:val="20"/>
                <w:szCs w:val="20"/>
                <w:lang w:eastAsia="es-MX"/>
              </w:rPr>
              <w:t>139 Programa de donación y trasplantes de órganos y tejidos</w:t>
            </w:r>
          </w:p>
        </w:tc>
        <w:tc>
          <w:tcPr>
            <w:tcW w:w="1880"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6,522,593.25 </w:t>
            </w:r>
          </w:p>
        </w:tc>
      </w:tr>
    </w:tbl>
    <w:p w:rsidR="00A36498" w:rsidRDefault="00A36498"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1E6A90" w:rsidRDefault="001E6A90" w:rsidP="009E13D8">
      <w:pPr>
        <w:jc w:val="both"/>
        <w:rPr>
          <w:rFonts w:ascii="Arial" w:hAnsi="Arial" w:cs="Arial"/>
          <w:b/>
          <w:bCs/>
          <w:sz w:val="24"/>
          <w:szCs w:val="20"/>
        </w:rPr>
      </w:pPr>
    </w:p>
    <w:p w:rsidR="001E6A90" w:rsidRDefault="001E6A90"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39170F" w:rsidRDefault="0039170F" w:rsidP="009E13D8">
      <w:pPr>
        <w:jc w:val="both"/>
        <w:rPr>
          <w:rFonts w:ascii="Arial" w:hAnsi="Arial" w:cs="Arial"/>
          <w:b/>
          <w:bCs/>
          <w:sz w:val="24"/>
          <w:szCs w:val="20"/>
        </w:rPr>
      </w:pPr>
    </w:p>
    <w:p w:rsidR="00A36498" w:rsidRDefault="00A36498" w:rsidP="009E13D8">
      <w:pPr>
        <w:jc w:val="both"/>
        <w:rPr>
          <w:rFonts w:ascii="Arial" w:hAnsi="Arial" w:cs="Arial"/>
          <w:b/>
          <w:bCs/>
          <w:sz w:val="24"/>
          <w:szCs w:val="20"/>
        </w:rPr>
      </w:pPr>
    </w:p>
    <w:p w:rsidR="004A6AE2" w:rsidRDefault="004A6AE2" w:rsidP="004A6AE2">
      <w:pPr>
        <w:autoSpaceDE w:val="0"/>
        <w:autoSpaceDN w:val="0"/>
        <w:adjustRightInd w:val="0"/>
        <w:spacing w:after="0" w:line="240" w:lineRule="auto"/>
        <w:jc w:val="both"/>
        <w:rPr>
          <w:rFonts w:ascii="Arial" w:hAnsi="Arial" w:cs="Arial"/>
          <w:b/>
          <w:bCs/>
          <w:sz w:val="24"/>
          <w:szCs w:val="20"/>
        </w:rPr>
      </w:pPr>
      <w:r w:rsidRPr="00EC2748">
        <w:rPr>
          <w:rFonts w:ascii="Arial" w:hAnsi="Arial" w:cs="Arial"/>
          <w:b/>
          <w:bCs/>
          <w:sz w:val="24"/>
          <w:szCs w:val="20"/>
        </w:rPr>
        <w:lastRenderedPageBreak/>
        <w:t xml:space="preserve">Recursos por </w:t>
      </w:r>
      <w:r w:rsidR="009B0C30">
        <w:rPr>
          <w:rFonts w:ascii="Arial" w:hAnsi="Arial" w:cs="Arial"/>
          <w:b/>
          <w:bCs/>
          <w:sz w:val="24"/>
          <w:szCs w:val="20"/>
        </w:rPr>
        <w:t xml:space="preserve">Programas </w:t>
      </w:r>
      <w:r w:rsidR="002932BE">
        <w:rPr>
          <w:rFonts w:ascii="Arial" w:hAnsi="Arial" w:cs="Arial"/>
          <w:b/>
          <w:bCs/>
          <w:sz w:val="24"/>
          <w:szCs w:val="20"/>
        </w:rPr>
        <w:t>y</w:t>
      </w:r>
      <w:r w:rsidR="009B0C30">
        <w:rPr>
          <w:rFonts w:ascii="Arial" w:hAnsi="Arial" w:cs="Arial"/>
          <w:b/>
          <w:bCs/>
          <w:sz w:val="24"/>
          <w:szCs w:val="20"/>
        </w:rPr>
        <w:t xml:space="preserve"> fuente </w:t>
      </w:r>
      <w:r w:rsidRPr="00EC2748">
        <w:rPr>
          <w:rFonts w:ascii="Arial" w:hAnsi="Arial" w:cs="Arial"/>
          <w:b/>
          <w:bCs/>
          <w:sz w:val="24"/>
          <w:szCs w:val="20"/>
        </w:rPr>
        <w:t xml:space="preserve">de </w:t>
      </w:r>
      <w:r w:rsidR="004A2801">
        <w:rPr>
          <w:rFonts w:ascii="Arial" w:hAnsi="Arial" w:cs="Arial"/>
          <w:b/>
          <w:bCs/>
          <w:sz w:val="24"/>
          <w:szCs w:val="20"/>
        </w:rPr>
        <w:t>F</w:t>
      </w:r>
      <w:r w:rsidR="009B0C30">
        <w:rPr>
          <w:rFonts w:ascii="Arial" w:hAnsi="Arial" w:cs="Arial"/>
          <w:b/>
          <w:bCs/>
          <w:sz w:val="24"/>
          <w:szCs w:val="20"/>
        </w:rPr>
        <w:t>inanciamiento</w:t>
      </w:r>
      <w:r>
        <w:rPr>
          <w:rFonts w:ascii="Arial" w:hAnsi="Arial" w:cs="Arial"/>
          <w:b/>
          <w:bCs/>
          <w:sz w:val="24"/>
          <w:szCs w:val="20"/>
        </w:rPr>
        <w:t xml:space="preserve">, </w:t>
      </w:r>
      <w:r w:rsidRPr="00EC2748">
        <w:rPr>
          <w:rFonts w:ascii="Arial" w:hAnsi="Arial" w:cs="Arial"/>
          <w:b/>
          <w:bCs/>
          <w:sz w:val="24"/>
          <w:szCs w:val="20"/>
        </w:rPr>
        <w:t>Presupuesto de Egresos para</w:t>
      </w:r>
      <w:r>
        <w:rPr>
          <w:rFonts w:ascii="Arial" w:hAnsi="Arial" w:cs="Arial"/>
          <w:b/>
          <w:bCs/>
          <w:sz w:val="24"/>
          <w:szCs w:val="20"/>
        </w:rPr>
        <w:t xml:space="preserve"> </w:t>
      </w:r>
      <w:r w:rsidRPr="00EC2748">
        <w:rPr>
          <w:rFonts w:ascii="Arial" w:hAnsi="Arial" w:cs="Arial"/>
          <w:b/>
          <w:bCs/>
          <w:sz w:val="24"/>
          <w:szCs w:val="20"/>
        </w:rPr>
        <w:t>el Ejercicio Fiscal 201</w:t>
      </w:r>
      <w:r w:rsidR="000D06AE">
        <w:rPr>
          <w:rFonts w:ascii="Arial" w:hAnsi="Arial" w:cs="Arial"/>
          <w:b/>
          <w:bCs/>
          <w:sz w:val="24"/>
          <w:szCs w:val="20"/>
        </w:rPr>
        <w:t>8</w:t>
      </w:r>
      <w:r w:rsidR="002932BE">
        <w:rPr>
          <w:rFonts w:ascii="Arial" w:hAnsi="Arial" w:cs="Arial"/>
          <w:b/>
          <w:bCs/>
          <w:sz w:val="24"/>
          <w:szCs w:val="20"/>
        </w:rPr>
        <w:t xml:space="preserve"> Aprobado</w:t>
      </w:r>
      <w:r w:rsidRPr="00EC2748">
        <w:rPr>
          <w:rFonts w:ascii="Arial" w:hAnsi="Arial" w:cs="Arial"/>
          <w:b/>
          <w:bCs/>
          <w:sz w:val="24"/>
          <w:szCs w:val="20"/>
        </w:rPr>
        <w:t>.</w:t>
      </w:r>
    </w:p>
    <w:p w:rsidR="004A2801" w:rsidRDefault="004A2801" w:rsidP="004A6AE2">
      <w:pPr>
        <w:autoSpaceDE w:val="0"/>
        <w:autoSpaceDN w:val="0"/>
        <w:adjustRightInd w:val="0"/>
        <w:spacing w:after="0" w:line="240" w:lineRule="auto"/>
        <w:jc w:val="both"/>
        <w:rPr>
          <w:rFonts w:ascii="Arial" w:hAnsi="Arial" w:cs="Arial"/>
          <w:b/>
          <w:bCs/>
          <w:sz w:val="24"/>
          <w:szCs w:val="20"/>
        </w:rPr>
      </w:pPr>
    </w:p>
    <w:tbl>
      <w:tblPr>
        <w:tblW w:w="4768" w:type="pct"/>
        <w:jc w:val="center"/>
        <w:tblCellMar>
          <w:left w:w="70" w:type="dxa"/>
          <w:right w:w="70" w:type="dxa"/>
        </w:tblCellMar>
        <w:tblLook w:val="04A0" w:firstRow="1" w:lastRow="0" w:firstColumn="1" w:lastColumn="0" w:noHBand="0" w:noVBand="1"/>
      </w:tblPr>
      <w:tblGrid>
        <w:gridCol w:w="6575"/>
        <w:gridCol w:w="1986"/>
      </w:tblGrid>
      <w:tr w:rsidR="00A36498" w:rsidRPr="00A36498" w:rsidTr="00A36498">
        <w:trPr>
          <w:trHeight w:val="289"/>
          <w:tblHeader/>
          <w:jc w:val="center"/>
        </w:trPr>
        <w:tc>
          <w:tcPr>
            <w:tcW w:w="3840"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A36498" w:rsidRPr="00A36498" w:rsidRDefault="00A36498" w:rsidP="00A36498">
            <w:pPr>
              <w:spacing w:after="0" w:line="240" w:lineRule="auto"/>
              <w:jc w:val="center"/>
              <w:rPr>
                <w:rFonts w:eastAsia="Times New Roman" w:cs="Times New Roman"/>
                <w:b/>
                <w:bCs/>
                <w:color w:val="FFFFFF"/>
                <w:sz w:val="20"/>
                <w:szCs w:val="20"/>
                <w:lang w:eastAsia="es-MX"/>
              </w:rPr>
            </w:pPr>
            <w:r w:rsidRPr="00A36498">
              <w:rPr>
                <w:rFonts w:eastAsia="Times New Roman" w:cs="Times New Roman"/>
                <w:b/>
                <w:bCs/>
                <w:color w:val="FFFFFF"/>
                <w:sz w:val="20"/>
                <w:szCs w:val="20"/>
                <w:lang w:eastAsia="es-MX"/>
              </w:rPr>
              <w:t>Descripción</w:t>
            </w:r>
          </w:p>
        </w:tc>
        <w:tc>
          <w:tcPr>
            <w:tcW w:w="1160" w:type="pct"/>
            <w:tcBorders>
              <w:top w:val="single" w:sz="4" w:space="0" w:color="525252"/>
              <w:left w:val="nil"/>
              <w:bottom w:val="single" w:sz="4" w:space="0" w:color="525252"/>
              <w:right w:val="single" w:sz="4" w:space="0" w:color="525252"/>
            </w:tcBorders>
            <w:shd w:val="clear" w:color="000000" w:fill="525252"/>
            <w:noWrap/>
            <w:vAlign w:val="center"/>
            <w:hideMark/>
          </w:tcPr>
          <w:p w:rsidR="00A36498" w:rsidRPr="00A36498" w:rsidRDefault="00A36498" w:rsidP="00A36498">
            <w:pPr>
              <w:spacing w:after="0" w:line="240" w:lineRule="auto"/>
              <w:jc w:val="center"/>
              <w:rPr>
                <w:rFonts w:eastAsia="Times New Roman" w:cs="Times New Roman"/>
                <w:b/>
                <w:bCs/>
                <w:color w:val="FFFFFF"/>
                <w:sz w:val="20"/>
                <w:szCs w:val="20"/>
                <w:lang w:eastAsia="es-MX"/>
              </w:rPr>
            </w:pPr>
            <w:r w:rsidRPr="00A36498">
              <w:rPr>
                <w:rFonts w:eastAsia="Times New Roman" w:cs="Times New Roman"/>
                <w:b/>
                <w:bCs/>
                <w:color w:val="FFFFFF"/>
                <w:sz w:val="20"/>
                <w:szCs w:val="20"/>
                <w:lang w:eastAsia="es-MX"/>
              </w:rPr>
              <w:t>Cifras en Pesos</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DDEBF7" w:fill="E2EFDA"/>
            <w:vAlign w:val="center"/>
            <w:hideMark/>
          </w:tcPr>
          <w:p w:rsidR="00A36498" w:rsidRPr="00A36498" w:rsidRDefault="00A36498" w:rsidP="000F5F41">
            <w:pPr>
              <w:spacing w:after="0" w:line="240" w:lineRule="auto"/>
              <w:ind w:firstLineChars="300" w:firstLine="600"/>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Suma Total</w:t>
            </w:r>
          </w:p>
        </w:tc>
        <w:tc>
          <w:tcPr>
            <w:tcW w:w="1160" w:type="pct"/>
            <w:tcBorders>
              <w:top w:val="nil"/>
              <w:left w:val="nil"/>
              <w:bottom w:val="single" w:sz="4" w:space="0" w:color="auto"/>
              <w:right w:val="single" w:sz="4" w:space="0" w:color="auto"/>
            </w:tcBorders>
            <w:shd w:val="clear" w:color="DDEBF7" w:fill="E2EFDA"/>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89,270,321,499.00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003 Programa de educación básica para jóvenes y adultos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294,886,075.51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294,886,075.51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004 Programa de desarrollo de la educación básica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22,927,508,482.67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22,927,508,482.67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005 Programa de educación media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5,757,551,458.08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500,000,000.00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5,257,551,458.08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006 Programa de educación superior</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2,586,092,707.63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2,586,092,707.63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008 Programa de desarrollo académico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22,280,468.00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22,280,468.00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010 Programa de infraestructura física educativa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706,334,945.65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706,334,945.65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012 Programa de desarrollo cultural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114,525,450.09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114,525,450.09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013 Programa de fomento a la investigación científica, tecnológica e innovación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30,688,437.13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30,688,437.13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014 Programa de fomento y apoyo al deporte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95,201,302.69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95,201,302.69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015 Programa de prevención contra cáncer cérvico - uterino y mamario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2,852,711.00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2,852,711.00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016 Programa de desarrollo integral para la salud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1,616,797,566.34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1,616,797,566.34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018 Programa de infraestructura en salud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608,890,980.31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608,890,980.31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019 Programa de fortalecimiento al servicio de salud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8,797,813,970.58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8,302,822.00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8,770,441,472.58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19,069,676.00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020 Programa de prevención para la salud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2,054,300.00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2,054,300.00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021 Programa de promoción, prevención y control de enfermedades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45,411,212.00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45,411,212.00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023 Programa de apoyo a la asistencia social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1,516,812,303.34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1,316,812,303.34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024 Programa de estrategia alimentaria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795,198,978.57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795,198,978.57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lastRenderedPageBreak/>
              <w:t>025 Programa de desarrollo integral de las mujeres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397,012,420.47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397,012,420.47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026 Programa de equidad de género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627,887,909.01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427,887,909.01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028 Programa de urbanización y ordenamiento territorial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3,414,659.23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3,414,659.23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030 Programa de fortalecimiento a la juventud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5,392,374.68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5,392,374.68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034 Programa de créditos a locatarios y pequeños comerciantes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12,167,105.23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12,167,105.23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035 Programa de financiamiento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11,485,491.80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11,485,491.80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036 Programa de vivienda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30,629,872.53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30,629,872.53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037 Programa de apoyo al adulto mayor</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1,307,114,708.52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204,402,858.44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1,102,711,850.08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039 Programa de impulso de energías alternativas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11,860,567.14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11,860,567.14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040 Programa de impulso y capacitación al empleo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216,253,616.02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216,253,616.02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041 Programa para la defensa del trabajo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40,868,597.82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40,868,597.82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042 Programa de fomento a la producción, comercialización artesanal y productos originales de Chiapas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23,964,840.05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23,964,840.05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043 Programa de desarrollo empresarial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19,559,387.46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19,559,387.46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044 Programa de fomento a la comercialización de productos originales de Chiapas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4,414,599.72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4,414,599.72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045 Programa de infraestructura para industrialización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1,854,453.11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1,854,453.11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046 Programa de desarrollo turístico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258,733,591.76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258,733,591.76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047 Programa de promoción y difusión turística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15,560,311.62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15,560,311.62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049 Programa de fomento para la cooperación internacional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2,287,115.34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2,287,115.34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050 Programa de apoyo al migrante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14,688,992.10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14,688,992.10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051 Programa para la industria de la transformación y valor agregado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3,229,548.95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lastRenderedPageBreak/>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3,229,548.95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052 Programa de promoción de las oportunidades de inversión en el Estado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32,297,681.91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32,297,681.91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053 Programa de alcantarillado y saneamiento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452,482,080.11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452,482,080.11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055 Programa procuradurías municipales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955,115.18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955,115.18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057 Programa de fortalecimiento al sistema de vialidad y de transportes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119,560,263.99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119,560,263.99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058 Programa de vialidades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442,697,653.59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1,274,871.00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441,422,782.59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059 Programa de conservación y reconstrucción de carreteras alimentadoras, caminos rurales y puentes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329,349,681.92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329,349,681.92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060 Programa de modernización y ampliación de carreteras alimentadoras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396,405,446.47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396,405,446.47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061 Programa normal de operación de infraestructura caminera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94,493,465.80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94,493,465.80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064 Programa de mantenimiento y reparación de maquinarias y vehículos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3,868,577.80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3,868,577.80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065 Programa de modernización de edificios y espacios públicos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485,510,258.50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485,510,258.50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066 Programa de fortalecimiento a la seguridad pública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3,528,703,143.34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900,000,000.00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2,628,703,143.34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067 Programa de impulso a la transparencia y rendición de cuentas, a través de la participación ciudadana y la modernización administrativa y tecnológica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183,304,512.82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183,304,512.82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068 Programa de mejoramiento de centros de readaptación social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152,274,035.01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152,274,035.01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069 Programa de protección civil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292,471,611.48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292,471,611.48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070 Programa de agua potable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363,715,758.83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363,715,758.83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071 Programa de desarrollo y fomento del café</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47,630,019.45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47,630,019.45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072 Programa de desarrollo pesquero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83,382,281.78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83,382,281.78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073 Programa de infraestructura pesquera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105,682.88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105,682.88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074 Programa de desarrollo pecuario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10,994,547.05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10,994,547.05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lastRenderedPageBreak/>
              <w:t>076 Programa de desarrollo agrícola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830,456,021.53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485,000,000.00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345,456,021.53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077 Programa hortoflorícola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1,603,450.14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1,603,450.14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078 Programa frutícola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8,542,943.86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8,542,943.86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079 Programa de reconversión productiva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4,072,820.64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4,072,820.64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080 Programa de infraestructura agropecuaria e hidroagrícola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8,470,753.85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8,470,753.85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082 Programa transferencia de tecnología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3,343,143.99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3,343,143.99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083 Programa forestal sustentable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47,635,435.99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47,635,435.99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084 Programas concertados para el campo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106,974,530.74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106,974,530.74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085 Programa de comercialización y financiamiento agropecuario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7,228,223.68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7,228,223.68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086 Programa de pago y amortización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3,168,481,179.00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1,288,481,179.00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1,880,000,000.00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087 Programa de planeación y evaluación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14,861,668.81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14,861,668.81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088 Programa de fiscalización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172,492,474.86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30,764,711.71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141,727,763.15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089 Programa agenda gris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3,958,710.60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3,958,710.60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090 Programa de educación ambiental para el desarrollo sustentable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8,026,630.93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8,026,630.93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091 Programa de medio ambiente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4,240,966.48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4,240,966.48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092 Programa de protección y conservación de la biodiversidad</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105,473,696.98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105,473,696.98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094 Programa ordenamiento ecológico territorial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1,825,361.41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1,825,361.41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095 Programa de impulso a los derechos humanos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49,147,553.50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9,757,838.95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39,389,714.55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096 Programa de acuerdo a la función ministerial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707,469,657.26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257,528,885.99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lastRenderedPageBreak/>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449,940,771.27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097 Programa de mandamientos judiciales y dictámenes periciales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160,100,994.41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55,839,567.07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104,261,427.34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098 Programa al desarrollo institucional en la procuración de justicia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327,329,215.74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123,057,120.59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204,272,095.15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099 Programa de control interno en la procuración de justicia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22,555,978.47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5,942,457.91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16,613,520.56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100 Programa de gobierno y de fomento a la política interior del Estado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262,994,849.71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262,994,849.71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101 Programa de fortalecimiento al proceso legislativo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283,879,769.88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115,229,974.67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168,649,795.21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102 Programa de desarrollo electoral y de participación ciudadana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435,133,513.32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435,133,513.32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103 Programa de impartición de justicia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970,287,643.84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198,197,658.47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772,089,985.37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104 Programa de fortalecimiento a la procuración de justicia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73,102,388.00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73,102,388.00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107 Programa de acceso a la información pública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9,346,593.85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1,525,727.55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7,820,866.30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108 Programa de administración del servicio de transporte</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99,326,187.09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99,326,187.09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109 Programa para el apoyo a la producción indígena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2,086,299.31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2,086,299.31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110 Programa para el fortalecimiento de los pueblos indígenas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52,313,661.09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52,313,661.09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112 Programa de radio, televisión y cinematografía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62,749,742.18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62,749,742.18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113 Programa de certeza jurídica, administración del patrimonio, servicios registrales, catastrales y archivo histórico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421,941,290.61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50,992,086.38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370,949,204.23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114 Programa operativo gubernamental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1,243,257,792.54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1,243,257,792.54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115 Programa de atención a conflictos laborales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34,290,737.63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5,552,258.72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28,738,478.91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lastRenderedPageBreak/>
              <w:t>116 Programa de justicia electoral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44,946,306.97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13,607,229.99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31,339,076.98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118 Programa de prevención a la violencia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18,799,311.15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18,799,311.15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119 Programa de capacitación y formación policial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27,200,191.99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27,200,191.99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120 Programa de control de confianza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67,451,774.08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67,451,774.08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121 Programa de difusión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19,326,646.79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19,326,646.79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122 Programa de administración del gasto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240,603,033.01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240,603,033.01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123 Programa de inversiones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48,305,568.05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20,000,000.00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28,305,568.05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124 Programa de administración de recursos humanos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460,276,806.29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460,276,806.29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125 Programa de administración de recursos materiales y servicios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15,704,345.57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15,704,345.57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126 Programa de recaudación y administración de los ingresos públicos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171,151,151.35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8,863,147.31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162,288,004.04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127 Programa de fideicomisos, organismos y empresas públicas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6,242,600.40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6,242,600.40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128 Programa de desarrollo administrativo</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31,818,947.34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1 Recursos Fiscales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24,007,945.87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7,811,001.47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129 Programa de administración de los recursos municipales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20,228,897,279.32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20,228,897,279.32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130 Programa de procuración fiscal</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12,320,056.39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12,320,056.39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132 Programa de mejora regulatoria</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3,158,635.94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3,158,635.94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133 Programa de servicios de apoyo a la educación</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2,130,815,916.82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2,130,815,916.82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135 Programa rector de criterios jurídicos de interpretación de leyes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51,071,056.92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15,914,551.71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7 Otros Recursos de Libre Disposición </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35,156,505.21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136 Programa de salud materno-perinatal, salud sexual y reproductiva de los y las adolescentes y planificación familiar</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8,138,933.00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8,138,933.00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lastRenderedPageBreak/>
              <w:t>137 Programa de prevención y control del VIH/SIDA e ITS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13,085,132.39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13,085,132.39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139 Programa de donación y trasplantes de órganos y tejidos</w:t>
            </w:r>
          </w:p>
        </w:tc>
        <w:tc>
          <w:tcPr>
            <w:tcW w:w="1160" w:type="pct"/>
            <w:tcBorders>
              <w:top w:val="nil"/>
              <w:left w:val="nil"/>
              <w:bottom w:val="single" w:sz="4" w:space="0" w:color="auto"/>
              <w:right w:val="single" w:sz="4" w:space="0" w:color="auto"/>
            </w:tcBorders>
            <w:shd w:val="clear" w:color="000000" w:fill="F2F2F2"/>
            <w:vAlign w:val="center"/>
            <w:hideMark/>
          </w:tcPr>
          <w:p w:rsidR="00A36498" w:rsidRPr="00A36498" w:rsidRDefault="00A36498" w:rsidP="00A36498">
            <w:pPr>
              <w:spacing w:after="0" w:line="240" w:lineRule="auto"/>
              <w:jc w:val="right"/>
              <w:rPr>
                <w:rFonts w:eastAsia="Times New Roman" w:cs="Times New Roman"/>
                <w:b/>
                <w:bCs/>
                <w:color w:val="000000"/>
                <w:sz w:val="20"/>
                <w:szCs w:val="20"/>
                <w:lang w:eastAsia="es-MX"/>
              </w:rPr>
            </w:pPr>
            <w:r w:rsidRPr="00A36498">
              <w:rPr>
                <w:rFonts w:eastAsia="Times New Roman" w:cs="Times New Roman"/>
                <w:b/>
                <w:bCs/>
                <w:color w:val="000000"/>
                <w:sz w:val="20"/>
                <w:szCs w:val="20"/>
                <w:lang w:eastAsia="es-MX"/>
              </w:rPr>
              <w:t xml:space="preserve">              6,522,593.25 </w:t>
            </w:r>
          </w:p>
        </w:tc>
      </w:tr>
      <w:tr w:rsidR="00A36498" w:rsidRPr="00A36498" w:rsidTr="00A36498">
        <w:trPr>
          <w:trHeight w:val="289"/>
          <w:jc w:val="center"/>
        </w:trPr>
        <w:tc>
          <w:tcPr>
            <w:tcW w:w="3840" w:type="pct"/>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300" w:firstLine="600"/>
              <w:rPr>
                <w:rFonts w:eastAsia="Times New Roman" w:cs="Times New Roman"/>
                <w:color w:val="000000"/>
                <w:sz w:val="20"/>
                <w:szCs w:val="20"/>
                <w:lang w:eastAsia="es-MX"/>
              </w:rPr>
            </w:pPr>
            <w:r w:rsidRPr="00A36498">
              <w:rPr>
                <w:rFonts w:eastAsia="Times New Roman" w:cs="Times New Roman"/>
                <w:color w:val="000000"/>
                <w:sz w:val="20"/>
                <w:szCs w:val="20"/>
                <w:lang w:eastAsia="es-MX"/>
              </w:rPr>
              <w:t>5 Recursos Federales</w:t>
            </w:r>
          </w:p>
        </w:tc>
        <w:tc>
          <w:tcPr>
            <w:tcW w:w="1160" w:type="pct"/>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Times New Roman"/>
                <w:color w:val="000000"/>
                <w:sz w:val="20"/>
                <w:szCs w:val="20"/>
                <w:lang w:eastAsia="es-MX"/>
              </w:rPr>
            </w:pPr>
            <w:r w:rsidRPr="00A36498">
              <w:rPr>
                <w:rFonts w:eastAsia="Times New Roman" w:cs="Times New Roman"/>
                <w:color w:val="000000"/>
                <w:sz w:val="20"/>
                <w:szCs w:val="20"/>
                <w:lang w:eastAsia="es-MX"/>
              </w:rPr>
              <w:t xml:space="preserve">              6,522,593.25 </w:t>
            </w:r>
          </w:p>
        </w:tc>
      </w:tr>
    </w:tbl>
    <w:p w:rsidR="00D374B1" w:rsidRDefault="00D374B1" w:rsidP="009E13D8">
      <w:pPr>
        <w:jc w:val="both"/>
        <w:rPr>
          <w:rFonts w:ascii="Arial" w:hAnsi="Arial" w:cs="Arial"/>
          <w:b/>
          <w:bCs/>
          <w:sz w:val="24"/>
          <w:szCs w:val="20"/>
        </w:rPr>
      </w:pPr>
    </w:p>
    <w:p w:rsidR="00D96167" w:rsidRDefault="00D96167" w:rsidP="00D374B1">
      <w:pPr>
        <w:jc w:val="both"/>
        <w:rPr>
          <w:rFonts w:ascii="Arial" w:hAnsi="Arial" w:cs="Arial"/>
          <w:b/>
          <w:bCs/>
          <w:sz w:val="24"/>
          <w:szCs w:val="20"/>
          <w:highlight w:val="green"/>
        </w:rPr>
      </w:pPr>
    </w:p>
    <w:p w:rsidR="00D96167" w:rsidRDefault="00D96167" w:rsidP="00D374B1">
      <w:pPr>
        <w:jc w:val="both"/>
        <w:rPr>
          <w:rFonts w:ascii="Arial" w:hAnsi="Arial" w:cs="Arial"/>
          <w:b/>
          <w:bCs/>
          <w:sz w:val="24"/>
          <w:szCs w:val="20"/>
          <w:highlight w:val="green"/>
        </w:rPr>
      </w:pPr>
    </w:p>
    <w:p w:rsidR="00D96167" w:rsidRDefault="00D96167" w:rsidP="00D374B1">
      <w:pPr>
        <w:jc w:val="both"/>
        <w:rPr>
          <w:rFonts w:ascii="Arial" w:hAnsi="Arial" w:cs="Arial"/>
          <w:b/>
          <w:bCs/>
          <w:sz w:val="24"/>
          <w:szCs w:val="20"/>
          <w:highlight w:val="green"/>
        </w:rPr>
      </w:pPr>
    </w:p>
    <w:p w:rsidR="00EB5C12" w:rsidRPr="003509BE" w:rsidRDefault="00EB5C12" w:rsidP="00EB5C12">
      <w:pPr>
        <w:jc w:val="both"/>
        <w:rPr>
          <w:rFonts w:ascii="Arial" w:hAnsi="Arial" w:cs="Arial"/>
          <w:b/>
          <w:sz w:val="24"/>
        </w:rPr>
      </w:pPr>
      <w:r>
        <w:rPr>
          <w:rFonts w:ascii="Arial" w:hAnsi="Arial" w:cs="Arial"/>
          <w:b/>
          <w:sz w:val="24"/>
        </w:rPr>
        <w:t xml:space="preserve">Presupuesto </w:t>
      </w:r>
      <w:r w:rsidRPr="003509BE">
        <w:rPr>
          <w:rFonts w:ascii="Arial" w:hAnsi="Arial" w:cs="Arial"/>
          <w:b/>
          <w:sz w:val="24"/>
        </w:rPr>
        <w:t>de las instituciones públicas de educación superior</w:t>
      </w:r>
      <w:r>
        <w:rPr>
          <w:rFonts w:ascii="Arial" w:hAnsi="Arial" w:cs="Arial"/>
          <w:b/>
          <w:sz w:val="24"/>
        </w:rPr>
        <w:t>.</w:t>
      </w:r>
    </w:p>
    <w:tbl>
      <w:tblPr>
        <w:tblW w:w="6940" w:type="dxa"/>
        <w:jc w:val="center"/>
        <w:tblCellMar>
          <w:left w:w="70" w:type="dxa"/>
          <w:right w:w="70" w:type="dxa"/>
        </w:tblCellMar>
        <w:tblLook w:val="04A0" w:firstRow="1" w:lastRow="0" w:firstColumn="1" w:lastColumn="0" w:noHBand="0" w:noVBand="1"/>
      </w:tblPr>
      <w:tblGrid>
        <w:gridCol w:w="4995"/>
        <w:gridCol w:w="1945"/>
      </w:tblGrid>
      <w:tr w:rsidR="00A70300" w:rsidRPr="00A70300" w:rsidTr="00A70300">
        <w:trPr>
          <w:trHeight w:val="300"/>
          <w:jc w:val="center"/>
        </w:trPr>
        <w:tc>
          <w:tcPr>
            <w:tcW w:w="4995" w:type="dxa"/>
            <w:tcBorders>
              <w:top w:val="single" w:sz="4" w:space="0" w:color="525252"/>
              <w:left w:val="single" w:sz="4" w:space="0" w:color="525252"/>
              <w:bottom w:val="single" w:sz="4" w:space="0" w:color="525252"/>
              <w:right w:val="single" w:sz="4" w:space="0" w:color="FFFFFF"/>
            </w:tcBorders>
            <w:shd w:val="clear" w:color="000000" w:fill="525252"/>
            <w:vAlign w:val="center"/>
            <w:hideMark/>
          </w:tcPr>
          <w:p w:rsidR="00A70300" w:rsidRPr="00A70300" w:rsidRDefault="00A70300" w:rsidP="00A70300">
            <w:pPr>
              <w:spacing w:after="0" w:line="240" w:lineRule="auto"/>
              <w:jc w:val="center"/>
              <w:rPr>
                <w:rFonts w:eastAsia="Times New Roman" w:cs="Arial"/>
                <w:b/>
                <w:bCs/>
                <w:color w:val="FFFFFF"/>
                <w:sz w:val="20"/>
                <w:szCs w:val="20"/>
                <w:lang w:eastAsia="es-MX"/>
              </w:rPr>
            </w:pPr>
            <w:r w:rsidRPr="00A70300">
              <w:rPr>
                <w:rFonts w:eastAsia="Times New Roman" w:cs="Arial"/>
                <w:b/>
                <w:bCs/>
                <w:color w:val="FFFFFF"/>
                <w:sz w:val="20"/>
                <w:szCs w:val="20"/>
                <w:lang w:eastAsia="es-MX"/>
              </w:rPr>
              <w:t>Descripción</w:t>
            </w:r>
          </w:p>
        </w:tc>
        <w:tc>
          <w:tcPr>
            <w:tcW w:w="1945" w:type="dxa"/>
            <w:tcBorders>
              <w:top w:val="single" w:sz="4" w:space="0" w:color="525252"/>
              <w:left w:val="nil"/>
              <w:bottom w:val="single" w:sz="4" w:space="0" w:color="525252"/>
              <w:right w:val="single" w:sz="4" w:space="0" w:color="525252"/>
            </w:tcBorders>
            <w:shd w:val="clear" w:color="000000" w:fill="525252"/>
            <w:noWrap/>
            <w:vAlign w:val="center"/>
            <w:hideMark/>
          </w:tcPr>
          <w:p w:rsidR="00A70300" w:rsidRPr="00A70300" w:rsidRDefault="00A70300" w:rsidP="00A70300">
            <w:pPr>
              <w:spacing w:after="0" w:line="240" w:lineRule="auto"/>
              <w:jc w:val="center"/>
              <w:rPr>
                <w:rFonts w:eastAsia="Times New Roman" w:cs="Arial"/>
                <w:b/>
                <w:bCs/>
                <w:color w:val="FFFFFF"/>
                <w:sz w:val="20"/>
                <w:szCs w:val="20"/>
                <w:lang w:eastAsia="es-MX"/>
              </w:rPr>
            </w:pPr>
            <w:r w:rsidRPr="00A70300">
              <w:rPr>
                <w:rFonts w:eastAsia="Times New Roman" w:cs="Arial"/>
                <w:b/>
                <w:bCs/>
                <w:color w:val="FFFFFF"/>
                <w:sz w:val="20"/>
                <w:szCs w:val="20"/>
                <w:lang w:eastAsia="es-MX"/>
              </w:rPr>
              <w:t xml:space="preserve"> Cifras en Pesos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000000" w:fill="E2EFDA"/>
            <w:noWrap/>
            <w:vAlign w:val="center"/>
            <w:hideMark/>
          </w:tcPr>
          <w:p w:rsidR="00A70300" w:rsidRPr="00A70300" w:rsidRDefault="00A70300" w:rsidP="00A70300">
            <w:pPr>
              <w:spacing w:after="0" w:line="240" w:lineRule="auto"/>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Instituciones de Educación Superior</w:t>
            </w:r>
          </w:p>
        </w:tc>
        <w:tc>
          <w:tcPr>
            <w:tcW w:w="1945" w:type="dxa"/>
            <w:tcBorders>
              <w:top w:val="nil"/>
              <w:left w:val="nil"/>
              <w:bottom w:val="single" w:sz="4" w:space="0" w:color="auto"/>
              <w:right w:val="single" w:sz="4" w:space="0" w:color="auto"/>
            </w:tcBorders>
            <w:shd w:val="clear" w:color="000000" w:fill="E2EFDA"/>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1,958,107,410.00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Autónoma de Chiapas</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1,277,853,596.00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300,000,000.00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977,853,596.00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de Ciencias y Artes de Chiapas</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396,634,020.00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140,000,000.00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256,634,020.00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Tecnológica de la Selva</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96,391,845.00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45,000,000.00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51,391,845.00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Politécnica de Chiapas</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52,693,602.00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25,609,244.00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27,084,358.00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Intercultural de Chiapas</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69,382,585.00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28,000,000.00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41,382,585.00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Instituto Tecnológico Superior de Cintalapa</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51,077,573.00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25,000,000.00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26,077,573.00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0F5F41">
            <w:pPr>
              <w:spacing w:after="0" w:line="240" w:lineRule="auto"/>
              <w:ind w:firstLineChars="300" w:firstLine="600"/>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Universidad Politécnica de Tapachula</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b/>
                <w:bCs/>
                <w:color w:val="000000"/>
                <w:sz w:val="20"/>
                <w:szCs w:val="20"/>
                <w:lang w:eastAsia="es-MX"/>
              </w:rPr>
            </w:pPr>
            <w:r w:rsidRPr="00A70300">
              <w:rPr>
                <w:rFonts w:eastAsia="Times New Roman" w:cs="Times New Roman"/>
                <w:b/>
                <w:bCs/>
                <w:color w:val="000000"/>
                <w:sz w:val="20"/>
                <w:szCs w:val="20"/>
                <w:lang w:eastAsia="es-MX"/>
              </w:rPr>
              <w:t xml:space="preserve">            14,074,189.00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Estatal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6,500,000.00 </w:t>
            </w:r>
          </w:p>
        </w:tc>
      </w:tr>
      <w:tr w:rsidR="00A70300" w:rsidRPr="00A70300" w:rsidTr="00A70300">
        <w:trPr>
          <w:trHeight w:val="300"/>
          <w:jc w:val="center"/>
        </w:trPr>
        <w:tc>
          <w:tcPr>
            <w:tcW w:w="4995" w:type="dxa"/>
            <w:tcBorders>
              <w:top w:val="nil"/>
              <w:left w:val="single" w:sz="4" w:space="0" w:color="auto"/>
              <w:bottom w:val="single" w:sz="4" w:space="0" w:color="auto"/>
              <w:right w:val="single" w:sz="4" w:space="0" w:color="auto"/>
            </w:tcBorders>
            <w:shd w:val="clear" w:color="auto" w:fill="auto"/>
            <w:vAlign w:val="center"/>
            <w:hideMark/>
          </w:tcPr>
          <w:p w:rsidR="00A70300" w:rsidRPr="00A70300" w:rsidRDefault="00A70300" w:rsidP="00A70300">
            <w:pPr>
              <w:spacing w:after="0" w:line="240" w:lineRule="auto"/>
              <w:ind w:firstLineChars="600" w:firstLine="1200"/>
              <w:rPr>
                <w:rFonts w:eastAsia="Times New Roman" w:cs="Times New Roman"/>
                <w:color w:val="000000"/>
                <w:sz w:val="20"/>
                <w:szCs w:val="20"/>
                <w:lang w:eastAsia="es-MX"/>
              </w:rPr>
            </w:pPr>
            <w:r w:rsidRPr="00A70300">
              <w:rPr>
                <w:rFonts w:eastAsia="Times New Roman" w:cs="Times New Roman"/>
                <w:color w:val="000000"/>
                <w:sz w:val="20"/>
                <w:szCs w:val="20"/>
                <w:lang w:eastAsia="es-MX"/>
              </w:rPr>
              <w:t>Recurso Federal</w:t>
            </w:r>
          </w:p>
        </w:tc>
        <w:tc>
          <w:tcPr>
            <w:tcW w:w="1945" w:type="dxa"/>
            <w:tcBorders>
              <w:top w:val="nil"/>
              <w:left w:val="nil"/>
              <w:bottom w:val="single" w:sz="4" w:space="0" w:color="auto"/>
              <w:right w:val="single" w:sz="4" w:space="0" w:color="auto"/>
            </w:tcBorders>
            <w:shd w:val="clear" w:color="auto" w:fill="auto"/>
            <w:noWrap/>
            <w:vAlign w:val="center"/>
            <w:hideMark/>
          </w:tcPr>
          <w:p w:rsidR="00A70300" w:rsidRPr="00A70300" w:rsidRDefault="00A70300" w:rsidP="00A70300">
            <w:pPr>
              <w:spacing w:after="0" w:line="240" w:lineRule="auto"/>
              <w:jc w:val="right"/>
              <w:rPr>
                <w:rFonts w:eastAsia="Times New Roman" w:cs="Times New Roman"/>
                <w:color w:val="000000"/>
                <w:sz w:val="20"/>
                <w:szCs w:val="20"/>
                <w:lang w:eastAsia="es-MX"/>
              </w:rPr>
            </w:pPr>
            <w:r w:rsidRPr="00A70300">
              <w:rPr>
                <w:rFonts w:eastAsia="Times New Roman" w:cs="Times New Roman"/>
                <w:color w:val="000000"/>
                <w:sz w:val="20"/>
                <w:szCs w:val="20"/>
                <w:lang w:eastAsia="es-MX"/>
              </w:rPr>
              <w:t xml:space="preserve">               7,574,189.00 </w:t>
            </w:r>
          </w:p>
        </w:tc>
      </w:tr>
    </w:tbl>
    <w:p w:rsidR="00553FD8" w:rsidRDefault="00553FD8" w:rsidP="00D374B1">
      <w:pPr>
        <w:jc w:val="both"/>
        <w:rPr>
          <w:rFonts w:ascii="Arial" w:hAnsi="Arial" w:cs="Arial"/>
          <w:b/>
          <w:bCs/>
          <w:sz w:val="24"/>
          <w:szCs w:val="20"/>
          <w:highlight w:val="green"/>
        </w:rPr>
      </w:pPr>
    </w:p>
    <w:p w:rsidR="00553FD8" w:rsidRDefault="00553FD8" w:rsidP="00D374B1">
      <w:pPr>
        <w:jc w:val="both"/>
        <w:rPr>
          <w:rFonts w:ascii="Arial" w:hAnsi="Arial" w:cs="Arial"/>
          <w:b/>
          <w:bCs/>
          <w:sz w:val="24"/>
          <w:szCs w:val="20"/>
          <w:highlight w:val="green"/>
        </w:rPr>
      </w:pPr>
    </w:p>
    <w:p w:rsidR="001E6A90" w:rsidRDefault="001E6A90" w:rsidP="00D374B1">
      <w:pPr>
        <w:jc w:val="both"/>
        <w:rPr>
          <w:rFonts w:ascii="Arial" w:hAnsi="Arial" w:cs="Arial"/>
          <w:b/>
          <w:bCs/>
          <w:sz w:val="24"/>
          <w:szCs w:val="20"/>
          <w:highlight w:val="green"/>
        </w:rPr>
      </w:pPr>
    </w:p>
    <w:p w:rsidR="00D374B1" w:rsidRPr="007C667A" w:rsidRDefault="00D374B1" w:rsidP="00D374B1">
      <w:pPr>
        <w:jc w:val="both"/>
        <w:rPr>
          <w:rFonts w:ascii="Arial" w:hAnsi="Arial" w:cs="Arial"/>
          <w:b/>
          <w:bCs/>
          <w:sz w:val="24"/>
          <w:szCs w:val="20"/>
        </w:rPr>
      </w:pPr>
      <w:r w:rsidRPr="007C667A">
        <w:rPr>
          <w:rFonts w:ascii="Arial" w:hAnsi="Arial" w:cs="Arial"/>
          <w:b/>
          <w:bCs/>
          <w:sz w:val="24"/>
          <w:szCs w:val="20"/>
        </w:rPr>
        <w:lastRenderedPageBreak/>
        <w:t>Recursos Estatales y Federales para Educación (Todos los niveles)</w:t>
      </w:r>
      <w:r w:rsidR="00FC5EE7">
        <w:rPr>
          <w:rFonts w:ascii="Arial" w:hAnsi="Arial" w:cs="Arial"/>
          <w:b/>
          <w:bCs/>
          <w:sz w:val="24"/>
          <w:szCs w:val="20"/>
        </w:rPr>
        <w:t>.</w:t>
      </w:r>
    </w:p>
    <w:tbl>
      <w:tblPr>
        <w:tblW w:w="7038" w:type="dxa"/>
        <w:jc w:val="center"/>
        <w:tblCellMar>
          <w:left w:w="70" w:type="dxa"/>
          <w:right w:w="70" w:type="dxa"/>
        </w:tblCellMar>
        <w:tblLook w:val="04A0" w:firstRow="1" w:lastRow="0" w:firstColumn="1" w:lastColumn="0" w:noHBand="0" w:noVBand="1"/>
      </w:tblPr>
      <w:tblGrid>
        <w:gridCol w:w="5040"/>
        <w:gridCol w:w="1998"/>
      </w:tblGrid>
      <w:tr w:rsidR="00A36498" w:rsidRPr="00A36498" w:rsidTr="00A36498">
        <w:trPr>
          <w:trHeight w:val="300"/>
          <w:tblHeader/>
          <w:jc w:val="center"/>
        </w:trPr>
        <w:tc>
          <w:tcPr>
            <w:tcW w:w="5040" w:type="dxa"/>
            <w:tcBorders>
              <w:top w:val="single" w:sz="4" w:space="0" w:color="525252"/>
              <w:left w:val="single" w:sz="4" w:space="0" w:color="525252"/>
              <w:bottom w:val="single" w:sz="4" w:space="0" w:color="525252"/>
              <w:right w:val="single" w:sz="4" w:space="0" w:color="FFFFFF"/>
            </w:tcBorders>
            <w:shd w:val="clear" w:color="000000" w:fill="525252"/>
            <w:vAlign w:val="center"/>
            <w:hideMark/>
          </w:tcPr>
          <w:p w:rsidR="00A36498" w:rsidRPr="00A36498" w:rsidRDefault="00A36498" w:rsidP="00A36498">
            <w:pPr>
              <w:spacing w:after="0" w:line="240" w:lineRule="auto"/>
              <w:jc w:val="center"/>
              <w:rPr>
                <w:rFonts w:eastAsia="Times New Roman" w:cs="Arial"/>
                <w:b/>
                <w:bCs/>
                <w:color w:val="FFFFFF"/>
                <w:sz w:val="20"/>
                <w:szCs w:val="20"/>
                <w:lang w:eastAsia="es-MX"/>
              </w:rPr>
            </w:pPr>
            <w:r w:rsidRPr="00A36498">
              <w:rPr>
                <w:rFonts w:eastAsia="Times New Roman" w:cs="Arial"/>
                <w:b/>
                <w:bCs/>
                <w:color w:val="FFFFFF"/>
                <w:sz w:val="20"/>
                <w:szCs w:val="20"/>
                <w:lang w:eastAsia="es-MX"/>
              </w:rPr>
              <w:t>Descripción</w:t>
            </w:r>
          </w:p>
        </w:tc>
        <w:tc>
          <w:tcPr>
            <w:tcW w:w="1998" w:type="dxa"/>
            <w:tcBorders>
              <w:top w:val="single" w:sz="4" w:space="0" w:color="525252"/>
              <w:left w:val="nil"/>
              <w:bottom w:val="single" w:sz="4" w:space="0" w:color="525252"/>
              <w:right w:val="single" w:sz="4" w:space="0" w:color="525252"/>
            </w:tcBorders>
            <w:shd w:val="clear" w:color="000000" w:fill="525252"/>
            <w:noWrap/>
            <w:vAlign w:val="center"/>
            <w:hideMark/>
          </w:tcPr>
          <w:p w:rsidR="00A36498" w:rsidRPr="00A36498" w:rsidRDefault="00A36498" w:rsidP="00A36498">
            <w:pPr>
              <w:spacing w:after="0" w:line="240" w:lineRule="auto"/>
              <w:jc w:val="center"/>
              <w:rPr>
                <w:rFonts w:eastAsia="Times New Roman" w:cs="Arial"/>
                <w:b/>
                <w:bCs/>
                <w:color w:val="FFFFFF"/>
                <w:sz w:val="20"/>
                <w:szCs w:val="20"/>
                <w:lang w:eastAsia="es-MX"/>
              </w:rPr>
            </w:pPr>
            <w:r w:rsidRPr="00A36498">
              <w:rPr>
                <w:rFonts w:eastAsia="Times New Roman" w:cs="Arial"/>
                <w:b/>
                <w:bCs/>
                <w:color w:val="FFFFFF"/>
                <w:sz w:val="20"/>
                <w:szCs w:val="20"/>
                <w:lang w:eastAsia="es-MX"/>
              </w:rPr>
              <w:t xml:space="preserve"> Cifras en Pesos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000000" w:fill="E2EFDA"/>
            <w:noWrap/>
            <w:vAlign w:val="center"/>
            <w:hideMark/>
          </w:tcPr>
          <w:p w:rsidR="00A36498" w:rsidRPr="00A36498" w:rsidRDefault="00A36498" w:rsidP="00A36498">
            <w:pPr>
              <w:spacing w:after="0" w:line="240" w:lineRule="auto"/>
              <w:rPr>
                <w:rFonts w:eastAsia="Times New Roman" w:cs="Arial"/>
                <w:b/>
                <w:bCs/>
                <w:color w:val="000000"/>
                <w:sz w:val="20"/>
                <w:szCs w:val="20"/>
                <w:lang w:eastAsia="es-MX"/>
              </w:rPr>
            </w:pPr>
            <w:r w:rsidRPr="00A36498">
              <w:rPr>
                <w:rFonts w:eastAsia="Times New Roman" w:cs="Arial"/>
                <w:b/>
                <w:bCs/>
                <w:color w:val="000000"/>
                <w:sz w:val="20"/>
                <w:szCs w:val="20"/>
                <w:lang w:eastAsia="es-MX"/>
              </w:rPr>
              <w:t>Educación</w:t>
            </w:r>
          </w:p>
        </w:tc>
        <w:tc>
          <w:tcPr>
            <w:tcW w:w="1998" w:type="dxa"/>
            <w:tcBorders>
              <w:top w:val="nil"/>
              <w:left w:val="nil"/>
              <w:bottom w:val="single" w:sz="4" w:space="0" w:color="auto"/>
              <w:right w:val="single" w:sz="4" w:space="0" w:color="auto"/>
            </w:tcBorders>
            <w:shd w:val="clear" w:color="000000" w:fill="E2EFDA"/>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34,380,470,054.36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Educación Básica </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22,647,545,105.56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5,595,315,383.93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17,052,229,721.63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Educación Media Superior </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5,784,679,227.33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2,512,171,970.24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3,272,507,257.09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Educación Superior</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2,634,563,408.63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392,933,830.36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2,241,629,578.27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Posgrado</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24,392,125.35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2,776,180.25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21,615,945.10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Educación para Adultos </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391,734,012.34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9,411,469.96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382,322,542.38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0F5F41">
            <w:pPr>
              <w:spacing w:after="0" w:line="240" w:lineRule="auto"/>
              <w:ind w:firstLineChars="300" w:firstLine="600"/>
              <w:rPr>
                <w:rFonts w:eastAsia="Times New Roman" w:cs="Arial"/>
                <w:b/>
                <w:bCs/>
                <w:color w:val="000000"/>
                <w:sz w:val="20"/>
                <w:szCs w:val="20"/>
                <w:lang w:eastAsia="es-MX"/>
              </w:rPr>
            </w:pPr>
            <w:r w:rsidRPr="00A36498">
              <w:rPr>
                <w:rFonts w:eastAsia="Times New Roman" w:cs="Arial"/>
                <w:b/>
                <w:bCs/>
                <w:color w:val="000000"/>
                <w:sz w:val="20"/>
                <w:szCs w:val="20"/>
                <w:lang w:eastAsia="es-MX"/>
              </w:rPr>
              <w:t>Otros Servicios Educativos y Actividades Inherentes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b/>
                <w:bCs/>
                <w:color w:val="000000"/>
                <w:sz w:val="20"/>
                <w:szCs w:val="20"/>
                <w:lang w:eastAsia="es-MX"/>
              </w:rPr>
            </w:pPr>
            <w:r w:rsidRPr="00A36498">
              <w:rPr>
                <w:rFonts w:eastAsia="Times New Roman" w:cs="Arial"/>
                <w:b/>
                <w:bCs/>
                <w:color w:val="000000"/>
                <w:sz w:val="20"/>
                <w:szCs w:val="20"/>
                <w:lang w:eastAsia="es-MX"/>
              </w:rPr>
              <w:t xml:space="preserve">      2,897,556,175.15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Estatales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1,531,691,759.95 </w:t>
            </w:r>
          </w:p>
        </w:tc>
      </w:tr>
      <w:tr w:rsidR="00A36498" w:rsidRPr="00A36498" w:rsidTr="00A3649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ind w:firstLineChars="600" w:firstLine="1200"/>
              <w:rPr>
                <w:rFonts w:eastAsia="Times New Roman" w:cs="Arial"/>
                <w:color w:val="000000"/>
                <w:sz w:val="20"/>
                <w:szCs w:val="20"/>
                <w:lang w:eastAsia="es-MX"/>
              </w:rPr>
            </w:pPr>
            <w:r w:rsidRPr="00A36498">
              <w:rPr>
                <w:rFonts w:eastAsia="Times New Roman" w:cs="Arial"/>
                <w:color w:val="000000"/>
                <w:sz w:val="20"/>
                <w:szCs w:val="20"/>
                <w:lang w:eastAsia="es-MX"/>
              </w:rPr>
              <w:t>Recursos Federales</w:t>
            </w:r>
          </w:p>
        </w:tc>
        <w:tc>
          <w:tcPr>
            <w:tcW w:w="1998" w:type="dxa"/>
            <w:tcBorders>
              <w:top w:val="nil"/>
              <w:left w:val="nil"/>
              <w:bottom w:val="single" w:sz="4" w:space="0" w:color="auto"/>
              <w:right w:val="single" w:sz="4" w:space="0" w:color="auto"/>
            </w:tcBorders>
            <w:shd w:val="clear" w:color="auto" w:fill="auto"/>
            <w:vAlign w:val="center"/>
            <w:hideMark/>
          </w:tcPr>
          <w:p w:rsidR="00A36498" w:rsidRPr="00A36498" w:rsidRDefault="00A36498" w:rsidP="00A36498">
            <w:pPr>
              <w:spacing w:after="0" w:line="240" w:lineRule="auto"/>
              <w:jc w:val="right"/>
              <w:rPr>
                <w:rFonts w:eastAsia="Times New Roman" w:cs="Arial"/>
                <w:color w:val="000000"/>
                <w:sz w:val="20"/>
                <w:szCs w:val="20"/>
                <w:lang w:eastAsia="es-MX"/>
              </w:rPr>
            </w:pPr>
            <w:r w:rsidRPr="00A36498">
              <w:rPr>
                <w:rFonts w:eastAsia="Times New Roman" w:cs="Arial"/>
                <w:color w:val="000000"/>
                <w:sz w:val="20"/>
                <w:szCs w:val="20"/>
                <w:lang w:eastAsia="es-MX"/>
              </w:rPr>
              <w:t xml:space="preserve">      1,365,864,415.20 </w:t>
            </w:r>
          </w:p>
        </w:tc>
      </w:tr>
    </w:tbl>
    <w:p w:rsidR="00E91196" w:rsidRDefault="00E91196" w:rsidP="00D374B1">
      <w:pPr>
        <w:autoSpaceDE w:val="0"/>
        <w:autoSpaceDN w:val="0"/>
        <w:adjustRightInd w:val="0"/>
        <w:spacing w:after="0" w:line="240" w:lineRule="auto"/>
        <w:jc w:val="both"/>
        <w:rPr>
          <w:rFonts w:ascii="Arial" w:hAnsi="Arial" w:cs="Arial"/>
          <w:b/>
          <w:bCs/>
          <w:sz w:val="24"/>
          <w:szCs w:val="20"/>
        </w:rPr>
      </w:pP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774461" w:rsidRDefault="00774461" w:rsidP="00D374B1">
      <w:pPr>
        <w:autoSpaceDE w:val="0"/>
        <w:autoSpaceDN w:val="0"/>
        <w:adjustRightInd w:val="0"/>
        <w:spacing w:after="0" w:line="240" w:lineRule="auto"/>
        <w:jc w:val="both"/>
        <w:rPr>
          <w:rFonts w:ascii="Arial" w:hAnsi="Arial" w:cs="Arial"/>
          <w:b/>
          <w:bCs/>
          <w:sz w:val="24"/>
          <w:szCs w:val="20"/>
        </w:rPr>
      </w:pPr>
    </w:p>
    <w:p w:rsidR="00D374B1" w:rsidRDefault="00D374B1" w:rsidP="00D374B1">
      <w:pPr>
        <w:autoSpaceDE w:val="0"/>
        <w:autoSpaceDN w:val="0"/>
        <w:adjustRightInd w:val="0"/>
        <w:spacing w:after="0" w:line="240" w:lineRule="auto"/>
        <w:jc w:val="both"/>
        <w:rPr>
          <w:rFonts w:ascii="Arial" w:hAnsi="Arial" w:cs="Arial"/>
          <w:b/>
          <w:bCs/>
          <w:sz w:val="24"/>
          <w:szCs w:val="20"/>
        </w:rPr>
      </w:pPr>
      <w:r w:rsidRPr="00EC2748">
        <w:rPr>
          <w:rFonts w:ascii="Arial" w:hAnsi="Arial" w:cs="Arial"/>
          <w:b/>
          <w:bCs/>
          <w:sz w:val="24"/>
          <w:szCs w:val="20"/>
        </w:rPr>
        <w:t>Gasto para medidas de mitigación y adaptación para el cambio climático, Presupuesto</w:t>
      </w:r>
      <w:r>
        <w:rPr>
          <w:rFonts w:ascii="Arial" w:hAnsi="Arial" w:cs="Arial"/>
          <w:b/>
          <w:bCs/>
          <w:sz w:val="24"/>
          <w:szCs w:val="20"/>
        </w:rPr>
        <w:t xml:space="preserve"> </w:t>
      </w:r>
      <w:r w:rsidRPr="00EC2748">
        <w:rPr>
          <w:rFonts w:ascii="Arial" w:hAnsi="Arial" w:cs="Arial"/>
          <w:b/>
          <w:bCs/>
          <w:sz w:val="24"/>
          <w:szCs w:val="20"/>
        </w:rPr>
        <w:t>de Egresos para el Ejercicio Fiscal 201</w:t>
      </w:r>
      <w:r w:rsidR="000D06AE">
        <w:rPr>
          <w:rFonts w:ascii="Arial" w:hAnsi="Arial" w:cs="Arial"/>
          <w:b/>
          <w:bCs/>
          <w:sz w:val="24"/>
          <w:szCs w:val="20"/>
        </w:rPr>
        <w:t>8</w:t>
      </w:r>
      <w:r w:rsidR="00FC5EE7">
        <w:rPr>
          <w:rFonts w:ascii="Arial" w:hAnsi="Arial" w:cs="Arial"/>
          <w:b/>
          <w:bCs/>
          <w:sz w:val="24"/>
          <w:szCs w:val="20"/>
        </w:rPr>
        <w:t xml:space="preserve"> Aprobado</w:t>
      </w:r>
      <w:r>
        <w:rPr>
          <w:rFonts w:ascii="Arial" w:hAnsi="Arial" w:cs="Arial"/>
          <w:b/>
          <w:bCs/>
          <w:sz w:val="24"/>
          <w:szCs w:val="20"/>
        </w:rPr>
        <w:t>.</w:t>
      </w:r>
    </w:p>
    <w:p w:rsidR="00E91196" w:rsidRDefault="00E91196" w:rsidP="00D374B1">
      <w:pPr>
        <w:autoSpaceDE w:val="0"/>
        <w:autoSpaceDN w:val="0"/>
        <w:adjustRightInd w:val="0"/>
        <w:spacing w:after="0" w:line="240" w:lineRule="auto"/>
        <w:jc w:val="both"/>
        <w:rPr>
          <w:rFonts w:ascii="Arial" w:hAnsi="Arial" w:cs="Arial"/>
          <w:b/>
          <w:bCs/>
          <w:sz w:val="24"/>
          <w:szCs w:val="20"/>
        </w:rPr>
      </w:pPr>
    </w:p>
    <w:tbl>
      <w:tblPr>
        <w:tblW w:w="7580" w:type="dxa"/>
        <w:jc w:val="center"/>
        <w:tblCellMar>
          <w:left w:w="70" w:type="dxa"/>
          <w:right w:w="70" w:type="dxa"/>
        </w:tblCellMar>
        <w:tblLook w:val="04A0" w:firstRow="1" w:lastRow="0" w:firstColumn="1" w:lastColumn="0" w:noHBand="0" w:noVBand="1"/>
      </w:tblPr>
      <w:tblGrid>
        <w:gridCol w:w="5620"/>
        <w:gridCol w:w="1960"/>
      </w:tblGrid>
      <w:tr w:rsidR="00916D36" w:rsidRPr="00916D36" w:rsidTr="00916D36">
        <w:trPr>
          <w:trHeight w:val="300"/>
          <w:jc w:val="center"/>
        </w:trPr>
        <w:tc>
          <w:tcPr>
            <w:tcW w:w="5620" w:type="dxa"/>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916D36" w:rsidRPr="00916D36" w:rsidRDefault="00916D36" w:rsidP="00916D36">
            <w:pPr>
              <w:spacing w:after="0" w:line="240" w:lineRule="auto"/>
              <w:jc w:val="center"/>
              <w:rPr>
                <w:rFonts w:ascii="Calibri" w:eastAsia="Times New Roman" w:hAnsi="Calibri" w:cs="Times New Roman"/>
                <w:b/>
                <w:bCs/>
                <w:color w:val="FFFFFF"/>
                <w:sz w:val="20"/>
                <w:szCs w:val="20"/>
                <w:lang w:eastAsia="es-MX"/>
              </w:rPr>
            </w:pPr>
            <w:r w:rsidRPr="00916D36">
              <w:rPr>
                <w:rFonts w:ascii="Calibri" w:eastAsia="Times New Roman" w:hAnsi="Calibri" w:cs="Times New Roman"/>
                <w:b/>
                <w:bCs/>
                <w:color w:val="FFFFFF"/>
                <w:sz w:val="20"/>
                <w:szCs w:val="20"/>
                <w:lang w:eastAsia="es-MX"/>
              </w:rPr>
              <w:t>Descripción</w:t>
            </w:r>
          </w:p>
        </w:tc>
        <w:tc>
          <w:tcPr>
            <w:tcW w:w="1960" w:type="dxa"/>
            <w:tcBorders>
              <w:top w:val="single" w:sz="4" w:space="0" w:color="525252"/>
              <w:left w:val="nil"/>
              <w:bottom w:val="single" w:sz="4" w:space="0" w:color="525252"/>
              <w:right w:val="single" w:sz="4" w:space="0" w:color="525252"/>
            </w:tcBorders>
            <w:shd w:val="clear" w:color="000000" w:fill="525252"/>
            <w:noWrap/>
            <w:vAlign w:val="center"/>
            <w:hideMark/>
          </w:tcPr>
          <w:p w:rsidR="00916D36" w:rsidRPr="00916D36" w:rsidRDefault="00916D36" w:rsidP="00916D36">
            <w:pPr>
              <w:spacing w:after="0" w:line="240" w:lineRule="auto"/>
              <w:jc w:val="center"/>
              <w:rPr>
                <w:rFonts w:ascii="Calibri" w:eastAsia="Times New Roman" w:hAnsi="Calibri" w:cs="Times New Roman"/>
                <w:b/>
                <w:bCs/>
                <w:color w:val="FFFFFF"/>
                <w:sz w:val="20"/>
                <w:szCs w:val="20"/>
                <w:lang w:eastAsia="es-MX"/>
              </w:rPr>
            </w:pPr>
            <w:r w:rsidRPr="00916D36">
              <w:rPr>
                <w:rFonts w:ascii="Calibri" w:eastAsia="Times New Roman" w:hAnsi="Calibri" w:cs="Times New Roman"/>
                <w:b/>
                <w:bCs/>
                <w:color w:val="FFFFFF"/>
                <w:sz w:val="20"/>
                <w:szCs w:val="20"/>
                <w:lang w:eastAsia="es-MX"/>
              </w:rPr>
              <w:t xml:space="preserve"> Cifras en Pesos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000000" w:fill="E2EFDA"/>
            <w:noWrap/>
            <w:vAlign w:val="center"/>
            <w:hideMark/>
          </w:tcPr>
          <w:p w:rsidR="00916D36" w:rsidRPr="00916D36" w:rsidRDefault="00916D36" w:rsidP="000F5F41">
            <w:pPr>
              <w:spacing w:after="0" w:line="240" w:lineRule="auto"/>
              <w:ind w:firstLineChars="300" w:firstLine="600"/>
              <w:jc w:val="right"/>
              <w:rPr>
                <w:rFonts w:ascii="Calibri" w:eastAsia="Times New Roman" w:hAnsi="Calibri" w:cs="Times New Roman"/>
                <w:b/>
                <w:bCs/>
                <w:color w:val="000000"/>
                <w:sz w:val="20"/>
                <w:szCs w:val="20"/>
                <w:lang w:eastAsia="es-MX"/>
              </w:rPr>
            </w:pPr>
            <w:r w:rsidRPr="00916D36">
              <w:rPr>
                <w:rFonts w:ascii="Calibri" w:eastAsia="Times New Roman" w:hAnsi="Calibri" w:cs="Times New Roman"/>
                <w:b/>
                <w:bCs/>
                <w:color w:val="000000"/>
                <w:sz w:val="20"/>
                <w:szCs w:val="20"/>
                <w:lang w:eastAsia="es-MX"/>
              </w:rPr>
              <w:t>Suma Total</w:t>
            </w:r>
          </w:p>
        </w:tc>
        <w:tc>
          <w:tcPr>
            <w:tcW w:w="1960" w:type="dxa"/>
            <w:tcBorders>
              <w:top w:val="nil"/>
              <w:left w:val="nil"/>
              <w:bottom w:val="single" w:sz="4" w:space="0" w:color="auto"/>
              <w:right w:val="single" w:sz="4" w:space="0" w:color="auto"/>
            </w:tcBorders>
            <w:shd w:val="clear" w:color="000000" w:fill="E2EFDA"/>
            <w:noWrap/>
            <w:vAlign w:val="center"/>
            <w:hideMark/>
          </w:tcPr>
          <w:p w:rsidR="00916D36" w:rsidRPr="00916D36" w:rsidRDefault="00916D36" w:rsidP="00916D36">
            <w:pPr>
              <w:spacing w:after="0" w:line="240" w:lineRule="auto"/>
              <w:jc w:val="right"/>
              <w:rPr>
                <w:rFonts w:ascii="Calibri" w:eastAsia="Times New Roman" w:hAnsi="Calibri" w:cs="Times New Roman"/>
                <w:b/>
                <w:bCs/>
                <w:color w:val="000000"/>
                <w:sz w:val="20"/>
                <w:szCs w:val="20"/>
                <w:lang w:eastAsia="es-MX"/>
              </w:rPr>
            </w:pPr>
            <w:r w:rsidRPr="00916D36">
              <w:rPr>
                <w:rFonts w:ascii="Calibri" w:eastAsia="Times New Roman" w:hAnsi="Calibri" w:cs="Times New Roman"/>
                <w:b/>
                <w:bCs/>
                <w:color w:val="000000"/>
                <w:sz w:val="20"/>
                <w:szCs w:val="20"/>
                <w:lang w:eastAsia="es-MX"/>
              </w:rPr>
              <w:t xml:space="preserve">            187,094,190.17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de Impulso de Energías Alternativas</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11,860,567.14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de Reconversión Productiva</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4,072,820.64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Forestal Sustentable</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47,635,435.99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Agenda Gris</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3,958,710.60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de Educación Ambiental para el Desarrollo Sustentable</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8,026,630.93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de Medio Ambiente</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4,240,966.48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de protección y conservación de la biodiversidad</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105,473,696.98 </w:t>
            </w:r>
          </w:p>
        </w:tc>
      </w:tr>
      <w:tr w:rsidR="00916D36" w:rsidRPr="00916D36" w:rsidTr="00916D36">
        <w:trPr>
          <w:trHeight w:val="300"/>
          <w:jc w:val="center"/>
        </w:trPr>
        <w:tc>
          <w:tcPr>
            <w:tcW w:w="5620" w:type="dxa"/>
            <w:tcBorders>
              <w:top w:val="nil"/>
              <w:left w:val="single" w:sz="4" w:space="0" w:color="auto"/>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Programa ordenamiento Ecológico Territorial</w:t>
            </w:r>
          </w:p>
        </w:tc>
        <w:tc>
          <w:tcPr>
            <w:tcW w:w="1960" w:type="dxa"/>
            <w:tcBorders>
              <w:top w:val="nil"/>
              <w:left w:val="nil"/>
              <w:bottom w:val="single" w:sz="4" w:space="0" w:color="auto"/>
              <w:right w:val="single" w:sz="4" w:space="0" w:color="auto"/>
            </w:tcBorders>
            <w:shd w:val="clear" w:color="auto" w:fill="auto"/>
            <w:noWrap/>
            <w:vAlign w:val="center"/>
            <w:hideMark/>
          </w:tcPr>
          <w:p w:rsidR="00916D36" w:rsidRPr="00916D36" w:rsidRDefault="00916D36" w:rsidP="00916D36">
            <w:pPr>
              <w:spacing w:after="0" w:line="240" w:lineRule="auto"/>
              <w:jc w:val="right"/>
              <w:rPr>
                <w:rFonts w:ascii="Calibri" w:eastAsia="Times New Roman" w:hAnsi="Calibri" w:cs="Times New Roman"/>
                <w:color w:val="000000"/>
                <w:sz w:val="20"/>
                <w:szCs w:val="20"/>
                <w:lang w:eastAsia="es-MX"/>
              </w:rPr>
            </w:pPr>
            <w:r w:rsidRPr="00916D36">
              <w:rPr>
                <w:rFonts w:ascii="Calibri" w:eastAsia="Times New Roman" w:hAnsi="Calibri" w:cs="Times New Roman"/>
                <w:color w:val="000000"/>
                <w:sz w:val="20"/>
                <w:szCs w:val="20"/>
                <w:lang w:eastAsia="es-MX"/>
              </w:rPr>
              <w:t xml:space="preserve">                1,825,361.41 </w:t>
            </w:r>
          </w:p>
        </w:tc>
      </w:tr>
    </w:tbl>
    <w:p w:rsidR="00E91196" w:rsidRDefault="00E91196" w:rsidP="00D374B1">
      <w:pPr>
        <w:autoSpaceDE w:val="0"/>
        <w:autoSpaceDN w:val="0"/>
        <w:adjustRightInd w:val="0"/>
        <w:spacing w:after="0" w:line="240" w:lineRule="auto"/>
        <w:jc w:val="both"/>
        <w:rPr>
          <w:rFonts w:ascii="Arial" w:hAnsi="Arial" w:cs="Arial"/>
          <w:b/>
          <w:bCs/>
          <w:sz w:val="24"/>
          <w:szCs w:val="20"/>
        </w:rPr>
      </w:pP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1E6A90" w:rsidRDefault="001E6A90" w:rsidP="00D374B1">
      <w:pPr>
        <w:autoSpaceDE w:val="0"/>
        <w:autoSpaceDN w:val="0"/>
        <w:adjustRightInd w:val="0"/>
        <w:spacing w:after="0" w:line="240" w:lineRule="auto"/>
        <w:jc w:val="both"/>
        <w:rPr>
          <w:rFonts w:ascii="Arial" w:hAnsi="Arial" w:cs="Arial"/>
          <w:b/>
          <w:bCs/>
          <w:sz w:val="24"/>
          <w:szCs w:val="20"/>
        </w:rPr>
      </w:pPr>
    </w:p>
    <w:p w:rsidR="003B4AEA" w:rsidRDefault="003B4AEA" w:rsidP="005D4D17">
      <w:pPr>
        <w:autoSpaceDE w:val="0"/>
        <w:autoSpaceDN w:val="0"/>
        <w:adjustRightInd w:val="0"/>
        <w:spacing w:after="0" w:line="240" w:lineRule="auto"/>
        <w:jc w:val="both"/>
        <w:rPr>
          <w:rFonts w:ascii="Arial" w:hAnsi="Arial" w:cs="Arial"/>
          <w:b/>
          <w:bCs/>
          <w:sz w:val="24"/>
          <w:szCs w:val="20"/>
        </w:rPr>
      </w:pPr>
    </w:p>
    <w:p w:rsidR="005D4D17" w:rsidRPr="005D4D17" w:rsidRDefault="00FC5EE7" w:rsidP="005D4D17">
      <w:pPr>
        <w:autoSpaceDE w:val="0"/>
        <w:autoSpaceDN w:val="0"/>
        <w:adjustRightInd w:val="0"/>
        <w:spacing w:after="0" w:line="240" w:lineRule="auto"/>
        <w:jc w:val="both"/>
        <w:rPr>
          <w:rFonts w:ascii="Arial" w:hAnsi="Arial" w:cs="Arial"/>
          <w:b/>
          <w:bCs/>
          <w:sz w:val="24"/>
          <w:szCs w:val="20"/>
        </w:rPr>
      </w:pPr>
      <w:r w:rsidRPr="005D4D17">
        <w:rPr>
          <w:rFonts w:ascii="Arial" w:hAnsi="Arial" w:cs="Arial"/>
          <w:b/>
          <w:bCs/>
          <w:sz w:val="24"/>
          <w:szCs w:val="20"/>
        </w:rPr>
        <w:lastRenderedPageBreak/>
        <w:t>Indicadores estratégicos y de gestión de los programas y proyectos del Ejercicio 201</w:t>
      </w:r>
      <w:r w:rsidR="000D06AE">
        <w:rPr>
          <w:rFonts w:ascii="Arial" w:hAnsi="Arial" w:cs="Arial"/>
          <w:b/>
          <w:bCs/>
          <w:sz w:val="24"/>
          <w:szCs w:val="20"/>
        </w:rPr>
        <w:t>8</w:t>
      </w:r>
      <w:r w:rsidRPr="005D4D17">
        <w:rPr>
          <w:rFonts w:ascii="Arial" w:hAnsi="Arial" w:cs="Arial"/>
          <w:b/>
          <w:bCs/>
          <w:sz w:val="24"/>
          <w:szCs w:val="20"/>
        </w:rPr>
        <w:t>.</w:t>
      </w:r>
      <w:r w:rsidR="005D4D17" w:rsidRPr="005D4D17">
        <w:rPr>
          <w:rFonts w:ascii="Arial" w:hAnsi="Arial" w:cs="Arial"/>
          <w:b/>
          <w:bCs/>
          <w:sz w:val="24"/>
          <w:szCs w:val="20"/>
        </w:rPr>
        <w:t xml:space="preserve"> Anexo III Matriz de Indicadores para Resultados. </w:t>
      </w:r>
    </w:p>
    <w:p w:rsidR="00FC5EE7" w:rsidRPr="00E133CA" w:rsidRDefault="00FC5EE7" w:rsidP="00FC5EE7">
      <w:pPr>
        <w:pStyle w:val="Default"/>
        <w:jc w:val="both"/>
        <w:rPr>
          <w:rFonts w:ascii="Arial" w:hAnsi="Arial" w:cs="Arial"/>
          <w:szCs w:val="22"/>
        </w:rPr>
      </w:pPr>
    </w:p>
    <w:p w:rsidR="0073658D" w:rsidRDefault="00FC5EE7" w:rsidP="00C30124">
      <w:pPr>
        <w:ind w:left="284"/>
        <w:jc w:val="both"/>
      </w:pPr>
      <w:r>
        <w:t xml:space="preserve">Con base a la obligación que establece la Ley General de Contabilidad Gubernamental y las Normas publicadas por el Consejo Nacional de Armonización Contable (CONAC), cada Organismo Público está obligado a integrar y publicar la Matriz de Indicadores para Resultados (MIR). </w:t>
      </w:r>
      <w:r w:rsidR="005D4D17">
        <w:t xml:space="preserve"> La MIR se encuentra publicada en el portal de transparencia del Gobierno del Estado.</w:t>
      </w: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1E6A90" w:rsidRDefault="001E6A90" w:rsidP="00D374B1">
      <w:pPr>
        <w:autoSpaceDE w:val="0"/>
        <w:autoSpaceDN w:val="0"/>
        <w:adjustRightInd w:val="0"/>
        <w:spacing w:after="0" w:line="240" w:lineRule="auto"/>
        <w:jc w:val="both"/>
        <w:rPr>
          <w:rFonts w:ascii="Arial" w:hAnsi="Arial" w:cs="Arial"/>
          <w:b/>
          <w:bCs/>
          <w:sz w:val="24"/>
          <w:szCs w:val="20"/>
        </w:rPr>
      </w:pPr>
    </w:p>
    <w:p w:rsidR="00A95CC8" w:rsidRDefault="00A95CC8" w:rsidP="004A6AE2">
      <w:pPr>
        <w:autoSpaceDE w:val="0"/>
        <w:autoSpaceDN w:val="0"/>
        <w:adjustRightInd w:val="0"/>
        <w:spacing w:after="0" w:line="240" w:lineRule="auto"/>
        <w:jc w:val="both"/>
        <w:rPr>
          <w:rFonts w:ascii="Arial" w:hAnsi="Arial" w:cs="Arial"/>
          <w:b/>
          <w:bCs/>
          <w:sz w:val="24"/>
          <w:szCs w:val="20"/>
        </w:rPr>
      </w:pPr>
      <w:r>
        <w:rPr>
          <w:rFonts w:ascii="Arial" w:hAnsi="Arial" w:cs="Arial"/>
          <w:b/>
          <w:bCs/>
          <w:sz w:val="24"/>
          <w:szCs w:val="20"/>
        </w:rPr>
        <w:t>A</w:t>
      </w:r>
      <w:r w:rsidR="00FC5EE7" w:rsidRPr="00C6038C">
        <w:rPr>
          <w:rFonts w:ascii="Arial" w:hAnsi="Arial" w:cs="Arial"/>
          <w:b/>
          <w:bCs/>
          <w:sz w:val="24"/>
          <w:szCs w:val="20"/>
        </w:rPr>
        <w:t>sociaciones público privadas y/o proyectos de prestación de servicios y/o compromisos plurianuales</w:t>
      </w:r>
      <w:r>
        <w:rPr>
          <w:rFonts w:ascii="Arial" w:hAnsi="Arial" w:cs="Arial"/>
          <w:b/>
          <w:bCs/>
          <w:sz w:val="24"/>
          <w:szCs w:val="20"/>
        </w:rPr>
        <w:t>.</w:t>
      </w:r>
    </w:p>
    <w:p w:rsidR="00A95CC8" w:rsidRDefault="00A95CC8" w:rsidP="004A6AE2">
      <w:pPr>
        <w:autoSpaceDE w:val="0"/>
        <w:autoSpaceDN w:val="0"/>
        <w:adjustRightInd w:val="0"/>
        <w:spacing w:after="0" w:line="240" w:lineRule="auto"/>
        <w:jc w:val="both"/>
        <w:rPr>
          <w:rFonts w:ascii="Arial" w:hAnsi="Arial" w:cs="Arial"/>
          <w:b/>
          <w:bCs/>
          <w:sz w:val="24"/>
          <w:szCs w:val="20"/>
        </w:rPr>
      </w:pPr>
    </w:p>
    <w:p w:rsidR="004A6AE2" w:rsidRPr="00A95CC8" w:rsidRDefault="004A6AE2" w:rsidP="00C30124">
      <w:pPr>
        <w:autoSpaceDE w:val="0"/>
        <w:autoSpaceDN w:val="0"/>
        <w:adjustRightInd w:val="0"/>
        <w:spacing w:after="0" w:line="240" w:lineRule="auto"/>
        <w:ind w:left="284"/>
        <w:jc w:val="both"/>
        <w:rPr>
          <w:sz w:val="28"/>
        </w:rPr>
      </w:pPr>
      <w:r w:rsidRPr="00A95CC8">
        <w:rPr>
          <w:rFonts w:ascii="Arial" w:hAnsi="Arial" w:cs="Arial"/>
          <w:bCs/>
          <w:sz w:val="24"/>
          <w:szCs w:val="20"/>
        </w:rPr>
        <w:t>El presupuesto de Egresos para el ejercicio Fiscal 201</w:t>
      </w:r>
      <w:r w:rsidR="000D06AE">
        <w:rPr>
          <w:rFonts w:ascii="Arial" w:hAnsi="Arial" w:cs="Arial"/>
          <w:bCs/>
          <w:sz w:val="24"/>
          <w:szCs w:val="20"/>
        </w:rPr>
        <w:t>8</w:t>
      </w:r>
      <w:r w:rsidRPr="00A95CC8">
        <w:rPr>
          <w:rFonts w:ascii="Arial" w:hAnsi="Arial" w:cs="Arial"/>
          <w:bCs/>
          <w:sz w:val="24"/>
          <w:szCs w:val="20"/>
        </w:rPr>
        <w:t xml:space="preserve">, no considera recursos para contratos de asociaciones público privadas o compromisos plurianuales. </w:t>
      </w:r>
    </w:p>
    <w:p w:rsidR="009F2744" w:rsidRDefault="009F2744" w:rsidP="009F2744">
      <w:pPr>
        <w:autoSpaceDE w:val="0"/>
        <w:autoSpaceDN w:val="0"/>
        <w:adjustRightInd w:val="0"/>
        <w:spacing w:after="0" w:line="240" w:lineRule="auto"/>
        <w:rPr>
          <w:rFonts w:ascii="Arial" w:hAnsi="Arial" w:cs="Arial"/>
          <w:sz w:val="20"/>
          <w:szCs w:val="20"/>
        </w:rPr>
      </w:pPr>
    </w:p>
    <w:p w:rsidR="00643A8C" w:rsidRDefault="00643A8C" w:rsidP="009F2744">
      <w:pPr>
        <w:autoSpaceDE w:val="0"/>
        <w:autoSpaceDN w:val="0"/>
        <w:adjustRightInd w:val="0"/>
        <w:spacing w:after="0" w:line="240" w:lineRule="auto"/>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889"/>
      </w:tblGrid>
      <w:tr w:rsidR="00643A8C" w:rsidTr="00643A8C">
        <w:trPr>
          <w:jc w:val="center"/>
        </w:trPr>
        <w:tc>
          <w:tcPr>
            <w:tcW w:w="4605" w:type="dxa"/>
          </w:tcPr>
          <w:p w:rsidR="00643A8C" w:rsidRDefault="00643A8C" w:rsidP="00C30124">
            <w:pPr>
              <w:jc w:val="both"/>
              <w:rPr>
                <w:rFonts w:ascii="Arial" w:hAnsi="Arial" w:cs="Arial"/>
                <w:b/>
                <w:bCs/>
                <w:sz w:val="20"/>
                <w:szCs w:val="20"/>
              </w:rPr>
            </w:pPr>
            <w:r>
              <w:rPr>
                <w:rFonts w:ascii="Arial" w:hAnsi="Arial" w:cs="Arial"/>
                <w:sz w:val="20"/>
                <w:szCs w:val="20"/>
              </w:rPr>
              <w:t xml:space="preserve">Contratos de Asociaciones Público Privadas                </w:t>
            </w:r>
          </w:p>
        </w:tc>
        <w:tc>
          <w:tcPr>
            <w:tcW w:w="889" w:type="dxa"/>
          </w:tcPr>
          <w:p w:rsidR="00643A8C" w:rsidRPr="00643A8C" w:rsidRDefault="00643A8C" w:rsidP="00C30124">
            <w:pPr>
              <w:jc w:val="both"/>
              <w:rPr>
                <w:rFonts w:ascii="Arial" w:hAnsi="Arial" w:cs="Arial"/>
                <w:bCs/>
                <w:sz w:val="20"/>
                <w:szCs w:val="20"/>
              </w:rPr>
            </w:pPr>
            <w:r>
              <w:rPr>
                <w:rFonts w:ascii="Arial" w:hAnsi="Arial" w:cs="Arial"/>
                <w:bCs/>
                <w:sz w:val="20"/>
                <w:szCs w:val="20"/>
              </w:rPr>
              <w:t xml:space="preserve">$ </w:t>
            </w:r>
            <w:r w:rsidRPr="00643A8C">
              <w:rPr>
                <w:rFonts w:ascii="Arial" w:hAnsi="Arial" w:cs="Arial"/>
                <w:bCs/>
                <w:sz w:val="20"/>
                <w:szCs w:val="20"/>
              </w:rPr>
              <w:t>0.00</w:t>
            </w:r>
          </w:p>
        </w:tc>
      </w:tr>
      <w:tr w:rsidR="00643A8C" w:rsidTr="00643A8C">
        <w:trPr>
          <w:jc w:val="center"/>
        </w:trPr>
        <w:tc>
          <w:tcPr>
            <w:tcW w:w="4605" w:type="dxa"/>
          </w:tcPr>
          <w:p w:rsidR="00643A8C" w:rsidRDefault="00643A8C" w:rsidP="00C30124">
            <w:pPr>
              <w:jc w:val="both"/>
              <w:rPr>
                <w:rFonts w:ascii="Arial" w:hAnsi="Arial" w:cs="Arial"/>
                <w:b/>
                <w:bCs/>
                <w:sz w:val="20"/>
                <w:szCs w:val="20"/>
              </w:rPr>
            </w:pPr>
            <w:r>
              <w:rPr>
                <w:rFonts w:ascii="Arial" w:hAnsi="Arial" w:cs="Arial"/>
                <w:sz w:val="20"/>
                <w:szCs w:val="20"/>
              </w:rPr>
              <w:t xml:space="preserve">Compromisos Plurianuales                                            </w:t>
            </w:r>
          </w:p>
        </w:tc>
        <w:tc>
          <w:tcPr>
            <w:tcW w:w="889" w:type="dxa"/>
          </w:tcPr>
          <w:p w:rsidR="00643A8C" w:rsidRPr="00643A8C" w:rsidRDefault="00643A8C" w:rsidP="00C30124">
            <w:pPr>
              <w:jc w:val="both"/>
              <w:rPr>
                <w:rFonts w:ascii="Arial" w:hAnsi="Arial" w:cs="Arial"/>
                <w:bCs/>
                <w:sz w:val="20"/>
                <w:szCs w:val="20"/>
              </w:rPr>
            </w:pPr>
            <w:r>
              <w:rPr>
                <w:rFonts w:ascii="Arial" w:hAnsi="Arial" w:cs="Arial"/>
                <w:bCs/>
                <w:sz w:val="20"/>
                <w:szCs w:val="20"/>
              </w:rPr>
              <w:t xml:space="preserve">$ </w:t>
            </w:r>
            <w:r w:rsidRPr="00643A8C">
              <w:rPr>
                <w:rFonts w:ascii="Arial" w:hAnsi="Arial" w:cs="Arial"/>
                <w:bCs/>
                <w:sz w:val="20"/>
                <w:szCs w:val="20"/>
              </w:rPr>
              <w:t>0.00</w:t>
            </w:r>
          </w:p>
        </w:tc>
      </w:tr>
      <w:tr w:rsidR="00643A8C" w:rsidTr="00643A8C">
        <w:trPr>
          <w:jc w:val="center"/>
        </w:trPr>
        <w:tc>
          <w:tcPr>
            <w:tcW w:w="4605" w:type="dxa"/>
          </w:tcPr>
          <w:p w:rsidR="00643A8C" w:rsidRDefault="00643A8C" w:rsidP="00C30124">
            <w:pPr>
              <w:jc w:val="both"/>
              <w:rPr>
                <w:rFonts w:ascii="Arial" w:hAnsi="Arial" w:cs="Arial"/>
                <w:b/>
                <w:bCs/>
                <w:sz w:val="20"/>
                <w:szCs w:val="20"/>
              </w:rPr>
            </w:pPr>
            <w:r>
              <w:rPr>
                <w:rFonts w:ascii="Arial" w:hAnsi="Arial" w:cs="Arial"/>
                <w:b/>
                <w:bCs/>
                <w:sz w:val="20"/>
                <w:szCs w:val="20"/>
              </w:rPr>
              <w:t xml:space="preserve">Total     </w:t>
            </w:r>
          </w:p>
        </w:tc>
        <w:tc>
          <w:tcPr>
            <w:tcW w:w="889" w:type="dxa"/>
          </w:tcPr>
          <w:p w:rsidR="00643A8C" w:rsidRPr="00643A8C" w:rsidRDefault="00643A8C" w:rsidP="00C30124">
            <w:pPr>
              <w:jc w:val="both"/>
              <w:rPr>
                <w:rFonts w:ascii="Arial" w:hAnsi="Arial" w:cs="Arial"/>
                <w:b/>
                <w:bCs/>
                <w:sz w:val="20"/>
                <w:szCs w:val="20"/>
              </w:rPr>
            </w:pPr>
            <w:r>
              <w:rPr>
                <w:rFonts w:ascii="Arial" w:hAnsi="Arial" w:cs="Arial"/>
                <w:b/>
                <w:bCs/>
                <w:sz w:val="20"/>
                <w:szCs w:val="20"/>
              </w:rPr>
              <w:t xml:space="preserve">$ </w:t>
            </w:r>
            <w:r w:rsidRPr="00643A8C">
              <w:rPr>
                <w:rFonts w:ascii="Arial" w:hAnsi="Arial" w:cs="Arial"/>
                <w:b/>
                <w:bCs/>
                <w:sz w:val="20"/>
                <w:szCs w:val="20"/>
              </w:rPr>
              <w:t>0.00</w:t>
            </w:r>
          </w:p>
        </w:tc>
      </w:tr>
    </w:tbl>
    <w:p w:rsidR="009F2744" w:rsidRDefault="009F2744" w:rsidP="00C30124">
      <w:pPr>
        <w:ind w:left="284"/>
        <w:jc w:val="both"/>
        <w:rPr>
          <w:rFonts w:ascii="Arial" w:hAnsi="Arial" w:cs="Arial"/>
          <w:b/>
          <w:bCs/>
          <w:sz w:val="20"/>
          <w:szCs w:val="20"/>
        </w:rPr>
      </w:pPr>
    </w:p>
    <w:p w:rsidR="00867C75" w:rsidRDefault="00284A21" w:rsidP="00867C75">
      <w:pPr>
        <w:jc w:val="both"/>
        <w:rPr>
          <w:rFonts w:ascii="Arial" w:hAnsi="Arial" w:cs="Arial"/>
          <w:b/>
          <w:bCs/>
          <w:sz w:val="24"/>
          <w:szCs w:val="20"/>
        </w:rPr>
      </w:pPr>
      <w:r w:rsidRPr="00D15D2D">
        <w:rPr>
          <w:rFonts w:ascii="Arial" w:hAnsi="Arial" w:cs="Arial"/>
          <w:b/>
          <w:bCs/>
          <w:sz w:val="24"/>
          <w:szCs w:val="20"/>
        </w:rPr>
        <w:t>Presupuesto a Organismos de la Sociedad Civil para el Ejercicio Fiscal 201</w:t>
      </w:r>
      <w:r w:rsidR="000D06AE">
        <w:rPr>
          <w:rFonts w:ascii="Arial" w:hAnsi="Arial" w:cs="Arial"/>
          <w:b/>
          <w:bCs/>
          <w:sz w:val="24"/>
          <w:szCs w:val="20"/>
        </w:rPr>
        <w:t>8</w:t>
      </w:r>
      <w:r w:rsidR="00C15FB1">
        <w:rPr>
          <w:rFonts w:ascii="Arial" w:hAnsi="Arial" w:cs="Arial"/>
          <w:b/>
          <w:bCs/>
          <w:sz w:val="24"/>
          <w:szCs w:val="20"/>
        </w:rPr>
        <w:t xml:space="preserve"> Aprobado</w:t>
      </w:r>
      <w:r w:rsidR="009262F3">
        <w:rPr>
          <w:rFonts w:ascii="Arial" w:hAnsi="Arial" w:cs="Arial"/>
          <w:b/>
          <w:bCs/>
          <w:sz w:val="24"/>
          <w:szCs w:val="20"/>
        </w:rPr>
        <w:t>.</w:t>
      </w:r>
    </w:p>
    <w:tbl>
      <w:tblPr>
        <w:tblW w:w="0" w:type="auto"/>
        <w:jc w:val="center"/>
        <w:tblCellMar>
          <w:left w:w="70" w:type="dxa"/>
          <w:right w:w="70" w:type="dxa"/>
        </w:tblCellMar>
        <w:tblLook w:val="04A0" w:firstRow="1" w:lastRow="0" w:firstColumn="1" w:lastColumn="0" w:noHBand="0" w:noVBand="1"/>
      </w:tblPr>
      <w:tblGrid>
        <w:gridCol w:w="6221"/>
        <w:gridCol w:w="1753"/>
      </w:tblGrid>
      <w:tr w:rsidR="00481CA7" w:rsidRPr="00481CA7" w:rsidTr="00060CF8">
        <w:trPr>
          <w:trHeight w:val="420"/>
          <w:jc w:val="center"/>
        </w:trPr>
        <w:tc>
          <w:tcPr>
            <w:tcW w:w="0" w:type="auto"/>
            <w:tcBorders>
              <w:top w:val="single" w:sz="4" w:space="0" w:color="auto"/>
              <w:left w:val="single" w:sz="4" w:space="0" w:color="auto"/>
              <w:bottom w:val="single" w:sz="4" w:space="0" w:color="auto"/>
              <w:right w:val="single" w:sz="4" w:space="0" w:color="auto"/>
            </w:tcBorders>
            <w:shd w:val="clear" w:color="auto" w:fill="525252"/>
            <w:noWrap/>
            <w:vAlign w:val="center"/>
            <w:hideMark/>
          </w:tcPr>
          <w:p w:rsidR="006F0E62" w:rsidRPr="00481CA7" w:rsidRDefault="006F0E62" w:rsidP="006F0E62">
            <w:pPr>
              <w:spacing w:after="0" w:line="240" w:lineRule="auto"/>
              <w:jc w:val="center"/>
              <w:rPr>
                <w:rFonts w:ascii="Arial" w:eastAsia="Times New Roman" w:hAnsi="Arial" w:cs="Arial"/>
                <w:b/>
                <w:bCs/>
                <w:color w:val="FFFFFF" w:themeColor="background1"/>
                <w:sz w:val="20"/>
                <w:szCs w:val="24"/>
                <w:lang w:eastAsia="es-MX"/>
              </w:rPr>
            </w:pPr>
            <w:r w:rsidRPr="00481CA7">
              <w:rPr>
                <w:rFonts w:ascii="Arial" w:eastAsia="Times New Roman" w:hAnsi="Arial" w:cs="Arial"/>
                <w:b/>
                <w:bCs/>
                <w:color w:val="FFFFFF" w:themeColor="background1"/>
                <w:sz w:val="20"/>
                <w:szCs w:val="24"/>
                <w:lang w:eastAsia="es-MX"/>
              </w:rPr>
              <w:t>Descripción</w:t>
            </w:r>
          </w:p>
        </w:tc>
        <w:tc>
          <w:tcPr>
            <w:tcW w:w="0" w:type="auto"/>
            <w:tcBorders>
              <w:top w:val="single" w:sz="4" w:space="0" w:color="auto"/>
              <w:left w:val="nil"/>
              <w:bottom w:val="single" w:sz="4" w:space="0" w:color="auto"/>
              <w:right w:val="single" w:sz="4" w:space="0" w:color="auto"/>
            </w:tcBorders>
            <w:shd w:val="clear" w:color="auto" w:fill="525252"/>
            <w:noWrap/>
            <w:vAlign w:val="center"/>
            <w:hideMark/>
          </w:tcPr>
          <w:p w:rsidR="006F0E62" w:rsidRPr="00481CA7" w:rsidRDefault="006F0E62" w:rsidP="006F0E62">
            <w:pPr>
              <w:spacing w:after="0" w:line="240" w:lineRule="auto"/>
              <w:jc w:val="center"/>
              <w:rPr>
                <w:rFonts w:ascii="Arial" w:eastAsia="Times New Roman" w:hAnsi="Arial" w:cs="Arial"/>
                <w:b/>
                <w:bCs/>
                <w:color w:val="FFFFFF" w:themeColor="background1"/>
                <w:sz w:val="20"/>
                <w:szCs w:val="24"/>
                <w:lang w:eastAsia="es-MX"/>
              </w:rPr>
            </w:pPr>
            <w:r w:rsidRPr="00481CA7">
              <w:rPr>
                <w:rFonts w:ascii="Arial" w:eastAsia="Times New Roman" w:hAnsi="Arial" w:cs="Arial"/>
                <w:b/>
                <w:bCs/>
                <w:color w:val="FFFFFF" w:themeColor="background1"/>
                <w:sz w:val="20"/>
                <w:szCs w:val="24"/>
                <w:lang w:eastAsia="es-MX"/>
              </w:rPr>
              <w:t>Cifras en Pesos</w:t>
            </w:r>
          </w:p>
        </w:tc>
      </w:tr>
      <w:tr w:rsidR="006F0E62" w:rsidRPr="006F0E62" w:rsidTr="00060CF8">
        <w:trPr>
          <w:trHeight w:val="315"/>
          <w:jc w:val="center"/>
        </w:trPr>
        <w:tc>
          <w:tcPr>
            <w:tcW w:w="0" w:type="auto"/>
            <w:tcBorders>
              <w:top w:val="single" w:sz="4" w:space="0" w:color="auto"/>
              <w:left w:val="single" w:sz="4" w:space="0" w:color="auto"/>
              <w:bottom w:val="single" w:sz="4" w:space="0" w:color="auto"/>
              <w:right w:val="single" w:sz="4" w:space="0" w:color="000000"/>
            </w:tcBorders>
            <w:shd w:val="clear" w:color="auto" w:fill="EAF1DD" w:themeFill="accent3" w:themeFillTint="33"/>
            <w:hideMark/>
          </w:tcPr>
          <w:p w:rsidR="006F0E62" w:rsidRPr="006F0E62" w:rsidRDefault="006F0E62" w:rsidP="006F0E62">
            <w:pPr>
              <w:spacing w:after="0" w:line="240" w:lineRule="auto"/>
              <w:jc w:val="center"/>
              <w:rPr>
                <w:rFonts w:ascii="Arial" w:eastAsia="Times New Roman" w:hAnsi="Arial" w:cs="Arial"/>
                <w:b/>
                <w:bCs/>
                <w:color w:val="000000"/>
                <w:sz w:val="20"/>
                <w:szCs w:val="24"/>
                <w:lang w:eastAsia="es-MX"/>
              </w:rPr>
            </w:pPr>
            <w:r w:rsidRPr="006F0E62">
              <w:rPr>
                <w:rFonts w:ascii="Arial" w:eastAsia="Times New Roman" w:hAnsi="Arial" w:cs="Arial"/>
                <w:b/>
                <w:bCs/>
                <w:color w:val="000000"/>
                <w:sz w:val="20"/>
                <w:szCs w:val="24"/>
                <w:lang w:eastAsia="es-MX"/>
              </w:rPr>
              <w:t>Total</w:t>
            </w:r>
          </w:p>
        </w:tc>
        <w:tc>
          <w:tcPr>
            <w:tcW w:w="0" w:type="auto"/>
            <w:tcBorders>
              <w:top w:val="nil"/>
              <w:left w:val="nil"/>
              <w:bottom w:val="single" w:sz="4" w:space="0" w:color="auto"/>
              <w:right w:val="single" w:sz="4" w:space="0" w:color="auto"/>
            </w:tcBorders>
            <w:shd w:val="clear" w:color="auto" w:fill="EAF1DD" w:themeFill="accent3" w:themeFillTint="33"/>
            <w:noWrap/>
            <w:vAlign w:val="bottom"/>
            <w:hideMark/>
          </w:tcPr>
          <w:p w:rsidR="006F0E62" w:rsidRPr="006F0E62" w:rsidRDefault="006F0E62" w:rsidP="006F0E62">
            <w:pPr>
              <w:spacing w:after="0" w:line="240" w:lineRule="auto"/>
              <w:jc w:val="center"/>
              <w:rPr>
                <w:rFonts w:ascii="Arial" w:eastAsia="Times New Roman" w:hAnsi="Arial" w:cs="Arial"/>
                <w:b/>
                <w:bCs/>
                <w:color w:val="000000"/>
                <w:sz w:val="20"/>
                <w:szCs w:val="24"/>
                <w:lang w:eastAsia="es-MX"/>
              </w:rPr>
            </w:pPr>
            <w:r w:rsidRPr="006F0E62">
              <w:rPr>
                <w:rFonts w:ascii="Arial" w:eastAsia="Times New Roman" w:hAnsi="Arial" w:cs="Arial"/>
                <w:b/>
                <w:bCs/>
                <w:color w:val="000000"/>
                <w:sz w:val="20"/>
                <w:szCs w:val="24"/>
                <w:lang w:eastAsia="es-MX"/>
              </w:rPr>
              <w:t xml:space="preserve">   30,626,709.13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Secretaría de Hacienda</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 xml:space="preserve">           500,000.00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 xml:space="preserve">Cruz Roja Mexicana </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color w:val="000000"/>
                <w:sz w:val="20"/>
                <w:lang w:eastAsia="es-MX"/>
              </w:rPr>
            </w:pPr>
            <w:r w:rsidRPr="006F0E62">
              <w:rPr>
                <w:rFonts w:ascii="Arial" w:eastAsia="Times New Roman" w:hAnsi="Arial" w:cs="Arial"/>
                <w:color w:val="000000"/>
                <w:sz w:val="20"/>
                <w:lang w:eastAsia="es-MX"/>
              </w:rPr>
              <w:t xml:space="preserve">           500,000.00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Secretaría de la Contraloría General</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 xml:space="preserve">           960,000.00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Instituto de Administración Pública del Estado de Chiapas A.C. (IAP)</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color w:val="000000"/>
                <w:sz w:val="20"/>
                <w:lang w:eastAsia="es-MX"/>
              </w:rPr>
            </w:pPr>
            <w:r w:rsidRPr="006F0E62">
              <w:rPr>
                <w:rFonts w:ascii="Arial" w:eastAsia="Times New Roman" w:hAnsi="Arial" w:cs="Arial"/>
                <w:color w:val="000000"/>
                <w:sz w:val="20"/>
                <w:lang w:eastAsia="es-MX"/>
              </w:rPr>
              <w:t xml:space="preserve">           960,000.00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Secretaría General de Gobierno</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 xml:space="preserve">           307,000.00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Asociación Estatal de Padres de Familia A.C.</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color w:val="000000"/>
                <w:sz w:val="20"/>
                <w:lang w:eastAsia="es-MX"/>
              </w:rPr>
            </w:pPr>
            <w:r w:rsidRPr="006F0E62">
              <w:rPr>
                <w:rFonts w:ascii="Arial" w:eastAsia="Times New Roman" w:hAnsi="Arial" w:cs="Arial"/>
                <w:color w:val="000000"/>
                <w:sz w:val="20"/>
                <w:lang w:eastAsia="es-MX"/>
              </w:rPr>
              <w:t xml:space="preserve">           307,000.00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Secretaría de Economía</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 xml:space="preserve">           890,000.00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Fomento Económico de Chiapas A.C.</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color w:val="000000"/>
                <w:sz w:val="20"/>
                <w:lang w:eastAsia="es-MX"/>
              </w:rPr>
            </w:pPr>
            <w:r w:rsidRPr="006F0E62">
              <w:rPr>
                <w:rFonts w:ascii="Arial" w:eastAsia="Times New Roman" w:hAnsi="Arial" w:cs="Arial"/>
                <w:color w:val="000000"/>
                <w:sz w:val="20"/>
                <w:lang w:eastAsia="es-MX"/>
              </w:rPr>
              <w:t xml:space="preserve">           700,000.00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Asociación Mexicana de Secretarios de Desarrollo Económico A.C.</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color w:val="000000"/>
                <w:sz w:val="20"/>
                <w:lang w:eastAsia="es-MX"/>
              </w:rPr>
            </w:pPr>
            <w:r w:rsidRPr="006F0E62">
              <w:rPr>
                <w:rFonts w:ascii="Arial" w:eastAsia="Times New Roman" w:hAnsi="Arial" w:cs="Arial"/>
                <w:color w:val="000000"/>
                <w:sz w:val="20"/>
                <w:lang w:eastAsia="es-MX"/>
              </w:rPr>
              <w:t xml:space="preserve">           190,000.00 </w:t>
            </w:r>
          </w:p>
        </w:tc>
      </w:tr>
      <w:tr w:rsidR="006F0E62" w:rsidRPr="006F0E62" w:rsidTr="00060CF8">
        <w:trPr>
          <w:trHeight w:val="315"/>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Ayudas a la Ciudadanía</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 xml:space="preserve">        2,600,000.00 </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Defensoras Populares A.C.</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1,200,000.00</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 xml:space="preserve">Cruz Roja Mexicana </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1,400,000.00</w:t>
            </w:r>
          </w:p>
        </w:tc>
      </w:tr>
      <w:tr w:rsidR="006F0E62" w:rsidRPr="006F0E62" w:rsidTr="00060CF8">
        <w:trPr>
          <w:trHeight w:val="315"/>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Sistema para el Desarrollo Integral de la Familia (DIF-CHIAPAS)</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24,300,000.00</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Centro de Rehabilitación Infantil TELETÓN</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24,000,000.00</w:t>
            </w:r>
          </w:p>
        </w:tc>
      </w:tr>
      <w:tr w:rsidR="006F0E62" w:rsidRPr="006F0E62" w:rsidTr="00060CF8">
        <w:trPr>
          <w:trHeight w:val="300"/>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Unidos Pro Down, A.C.</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300,000.00</w:t>
            </w:r>
          </w:p>
        </w:tc>
      </w:tr>
      <w:tr w:rsidR="006F0E62" w:rsidRPr="006F0E62" w:rsidTr="00060CF8">
        <w:trPr>
          <w:trHeight w:val="315"/>
          <w:jc w:val="center"/>
        </w:trPr>
        <w:tc>
          <w:tcPr>
            <w:tcW w:w="0" w:type="auto"/>
            <w:tcBorders>
              <w:top w:val="nil"/>
              <w:left w:val="single" w:sz="4" w:space="0" w:color="auto"/>
              <w:bottom w:val="nil"/>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Instituto Chiapaneco de Educación para Jóvenes y Adultos</w:t>
            </w:r>
          </w:p>
        </w:tc>
        <w:tc>
          <w:tcPr>
            <w:tcW w:w="0" w:type="auto"/>
            <w:tcBorders>
              <w:top w:val="nil"/>
              <w:left w:val="nil"/>
              <w:bottom w:val="nil"/>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b/>
                <w:bCs/>
                <w:color w:val="000000"/>
                <w:sz w:val="20"/>
                <w:lang w:eastAsia="es-MX"/>
              </w:rPr>
            </w:pPr>
            <w:r w:rsidRPr="006F0E62">
              <w:rPr>
                <w:rFonts w:ascii="Arial" w:eastAsia="Times New Roman" w:hAnsi="Arial" w:cs="Arial"/>
                <w:b/>
                <w:bCs/>
                <w:color w:val="000000"/>
                <w:sz w:val="20"/>
                <w:lang w:eastAsia="es-MX"/>
              </w:rPr>
              <w:t>1,069,709.13</w:t>
            </w:r>
          </w:p>
        </w:tc>
      </w:tr>
      <w:tr w:rsidR="006F0E62" w:rsidRPr="006F0E62" w:rsidTr="00060CF8">
        <w:trPr>
          <w:trHeight w:val="285"/>
          <w:jc w:val="center"/>
        </w:trPr>
        <w:tc>
          <w:tcPr>
            <w:tcW w:w="0" w:type="auto"/>
            <w:tcBorders>
              <w:top w:val="nil"/>
              <w:left w:val="single" w:sz="4" w:space="0" w:color="auto"/>
              <w:bottom w:val="single" w:sz="4" w:space="0" w:color="auto"/>
              <w:right w:val="single" w:sz="4" w:space="0" w:color="000000"/>
            </w:tcBorders>
            <w:shd w:val="clear" w:color="000000" w:fill="FFFFFF"/>
            <w:hideMark/>
          </w:tcPr>
          <w:p w:rsidR="006F0E62" w:rsidRPr="006F0E62" w:rsidRDefault="006F0E62" w:rsidP="006F0E62">
            <w:pPr>
              <w:spacing w:after="0" w:line="240" w:lineRule="auto"/>
              <w:jc w:val="both"/>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Patronato de Fomento Educativo en el Estado de Chiapas</w:t>
            </w:r>
          </w:p>
        </w:tc>
        <w:tc>
          <w:tcPr>
            <w:tcW w:w="0" w:type="auto"/>
            <w:tcBorders>
              <w:top w:val="nil"/>
              <w:left w:val="nil"/>
              <w:bottom w:val="single" w:sz="4" w:space="0" w:color="auto"/>
              <w:right w:val="single" w:sz="4" w:space="0" w:color="auto"/>
            </w:tcBorders>
            <w:shd w:val="clear" w:color="000000" w:fill="FFFFFF"/>
            <w:noWrap/>
            <w:vAlign w:val="bottom"/>
            <w:hideMark/>
          </w:tcPr>
          <w:p w:rsidR="006F0E62" w:rsidRPr="006F0E62" w:rsidRDefault="006F0E62" w:rsidP="006F0E62">
            <w:pPr>
              <w:spacing w:after="0" w:line="240" w:lineRule="auto"/>
              <w:jc w:val="right"/>
              <w:rPr>
                <w:rFonts w:ascii="Arial" w:eastAsia="Times New Roman" w:hAnsi="Arial" w:cs="Arial"/>
                <w:color w:val="000000"/>
                <w:sz w:val="20"/>
                <w:szCs w:val="20"/>
                <w:lang w:eastAsia="es-MX"/>
              </w:rPr>
            </w:pPr>
            <w:r w:rsidRPr="006F0E62">
              <w:rPr>
                <w:rFonts w:ascii="Arial" w:eastAsia="Times New Roman" w:hAnsi="Arial" w:cs="Arial"/>
                <w:color w:val="000000"/>
                <w:sz w:val="20"/>
                <w:szCs w:val="20"/>
                <w:lang w:eastAsia="es-MX"/>
              </w:rPr>
              <w:t>1,069,709.13</w:t>
            </w:r>
          </w:p>
        </w:tc>
      </w:tr>
    </w:tbl>
    <w:p w:rsidR="00CA2F8A" w:rsidRDefault="00CA2F8A" w:rsidP="009E13D8">
      <w:pPr>
        <w:jc w:val="both"/>
        <w:rPr>
          <w:rFonts w:ascii="Arial" w:hAnsi="Arial" w:cs="Arial"/>
          <w:b/>
          <w:sz w:val="24"/>
        </w:rPr>
      </w:pPr>
      <w:r>
        <w:rPr>
          <w:rFonts w:ascii="Arial" w:hAnsi="Arial" w:cs="Arial"/>
          <w:b/>
          <w:sz w:val="24"/>
        </w:rPr>
        <w:lastRenderedPageBreak/>
        <w:t>Anexo transversal para la atención de las niñas</w:t>
      </w:r>
      <w:r w:rsidR="007C667A">
        <w:rPr>
          <w:rFonts w:ascii="Arial" w:hAnsi="Arial" w:cs="Arial"/>
          <w:b/>
          <w:sz w:val="24"/>
        </w:rPr>
        <w:t>,</w:t>
      </w:r>
      <w:r>
        <w:rPr>
          <w:rFonts w:ascii="Arial" w:hAnsi="Arial" w:cs="Arial"/>
          <w:b/>
          <w:sz w:val="24"/>
        </w:rPr>
        <w:t xml:space="preserve"> niños y </w:t>
      </w:r>
      <w:r w:rsidR="00B77CF7">
        <w:rPr>
          <w:rFonts w:ascii="Arial" w:hAnsi="Arial" w:cs="Arial"/>
          <w:b/>
          <w:sz w:val="24"/>
        </w:rPr>
        <w:t>adolescentes</w:t>
      </w:r>
      <w:r w:rsidR="00C15FB1">
        <w:rPr>
          <w:rFonts w:ascii="Arial" w:hAnsi="Arial" w:cs="Arial"/>
          <w:b/>
          <w:sz w:val="24"/>
        </w:rPr>
        <w:t xml:space="preserve"> (UNICEF)</w:t>
      </w:r>
      <w:r w:rsidR="002A0B0D">
        <w:rPr>
          <w:rFonts w:ascii="Arial" w:hAnsi="Arial" w:cs="Arial"/>
          <w:b/>
          <w:sz w:val="24"/>
        </w:rPr>
        <w:t>.</w:t>
      </w:r>
      <w:r>
        <w:rPr>
          <w:rFonts w:ascii="Arial" w:hAnsi="Arial" w:cs="Arial"/>
          <w:b/>
          <w:sz w:val="24"/>
        </w:rPr>
        <w:t xml:space="preserve"> </w:t>
      </w:r>
    </w:p>
    <w:tbl>
      <w:tblPr>
        <w:tblW w:w="5000" w:type="pct"/>
        <w:tblCellMar>
          <w:left w:w="70" w:type="dxa"/>
          <w:right w:w="70" w:type="dxa"/>
        </w:tblCellMar>
        <w:tblLook w:val="04A0" w:firstRow="1" w:lastRow="0" w:firstColumn="1" w:lastColumn="0" w:noHBand="0" w:noVBand="1"/>
      </w:tblPr>
      <w:tblGrid>
        <w:gridCol w:w="6841"/>
        <w:gridCol w:w="2137"/>
      </w:tblGrid>
      <w:tr w:rsidR="00481CA7" w:rsidRPr="00481CA7" w:rsidTr="00481CA7">
        <w:trPr>
          <w:trHeight w:val="289"/>
          <w:tblHeader/>
        </w:trPr>
        <w:tc>
          <w:tcPr>
            <w:tcW w:w="3810" w:type="pct"/>
            <w:tcBorders>
              <w:top w:val="single" w:sz="4" w:space="0" w:color="525252"/>
              <w:left w:val="single" w:sz="4" w:space="0" w:color="525252"/>
              <w:bottom w:val="single" w:sz="4" w:space="0" w:color="525252"/>
              <w:right w:val="single" w:sz="4" w:space="0" w:color="FFFFFF"/>
            </w:tcBorders>
            <w:shd w:val="clear" w:color="000000" w:fill="525252"/>
            <w:noWrap/>
            <w:vAlign w:val="center"/>
            <w:hideMark/>
          </w:tcPr>
          <w:p w:rsidR="00481CA7" w:rsidRPr="00481CA7" w:rsidRDefault="00481CA7" w:rsidP="00481CA7">
            <w:pPr>
              <w:spacing w:after="0" w:line="240" w:lineRule="auto"/>
              <w:jc w:val="center"/>
              <w:rPr>
                <w:rFonts w:eastAsia="Times New Roman" w:cs="Times New Roman"/>
                <w:b/>
                <w:bCs/>
                <w:color w:val="FFFFFF"/>
                <w:sz w:val="20"/>
                <w:szCs w:val="20"/>
                <w:lang w:eastAsia="es-MX"/>
              </w:rPr>
            </w:pPr>
            <w:r w:rsidRPr="00481CA7">
              <w:rPr>
                <w:rFonts w:eastAsia="Times New Roman" w:cs="Times New Roman"/>
                <w:b/>
                <w:bCs/>
                <w:color w:val="FFFFFF"/>
                <w:sz w:val="20"/>
                <w:szCs w:val="20"/>
                <w:lang w:eastAsia="es-MX"/>
              </w:rPr>
              <w:t>Descripción</w:t>
            </w:r>
          </w:p>
        </w:tc>
        <w:tc>
          <w:tcPr>
            <w:tcW w:w="1190" w:type="pct"/>
            <w:tcBorders>
              <w:top w:val="single" w:sz="4" w:space="0" w:color="525252"/>
              <w:left w:val="nil"/>
              <w:bottom w:val="single" w:sz="4" w:space="0" w:color="525252"/>
              <w:right w:val="single" w:sz="4" w:space="0" w:color="525252"/>
            </w:tcBorders>
            <w:shd w:val="clear" w:color="000000" w:fill="525252"/>
            <w:noWrap/>
            <w:vAlign w:val="center"/>
            <w:hideMark/>
          </w:tcPr>
          <w:p w:rsidR="00481CA7" w:rsidRPr="00481CA7" w:rsidRDefault="00481CA7" w:rsidP="00481CA7">
            <w:pPr>
              <w:spacing w:after="0" w:line="240" w:lineRule="auto"/>
              <w:jc w:val="center"/>
              <w:rPr>
                <w:rFonts w:eastAsia="Times New Roman" w:cs="Times New Roman"/>
                <w:b/>
                <w:bCs/>
                <w:color w:val="FFFFFF"/>
                <w:sz w:val="20"/>
                <w:szCs w:val="20"/>
                <w:lang w:eastAsia="es-MX"/>
              </w:rPr>
            </w:pPr>
            <w:r w:rsidRPr="00481CA7">
              <w:rPr>
                <w:rFonts w:eastAsia="Times New Roman" w:cs="Times New Roman"/>
                <w:b/>
                <w:bCs/>
                <w:color w:val="FFFFFF"/>
                <w:sz w:val="20"/>
                <w:szCs w:val="20"/>
                <w:lang w:eastAsia="es-MX"/>
              </w:rPr>
              <w:t xml:space="preserve"> Cifras en Pesos </w:t>
            </w:r>
          </w:p>
        </w:tc>
      </w:tr>
      <w:tr w:rsidR="00481CA7" w:rsidRPr="00481CA7" w:rsidTr="00481CA7">
        <w:trPr>
          <w:trHeight w:val="289"/>
        </w:trPr>
        <w:tc>
          <w:tcPr>
            <w:tcW w:w="3810" w:type="pct"/>
            <w:tcBorders>
              <w:top w:val="single" w:sz="4" w:space="0" w:color="auto"/>
              <w:left w:val="single" w:sz="4" w:space="0" w:color="auto"/>
              <w:bottom w:val="single" w:sz="4" w:space="0" w:color="auto"/>
              <w:right w:val="single" w:sz="4" w:space="0" w:color="auto"/>
            </w:tcBorders>
            <w:shd w:val="clear" w:color="DDEBF7" w:fill="E2EFDA"/>
            <w:noWrap/>
            <w:vAlign w:val="bottom"/>
            <w:hideMark/>
          </w:tcPr>
          <w:p w:rsidR="00481CA7" w:rsidRPr="00481CA7" w:rsidRDefault="00481CA7" w:rsidP="000F5F41">
            <w:pPr>
              <w:spacing w:after="0" w:line="240" w:lineRule="auto"/>
              <w:ind w:firstLineChars="300" w:firstLine="600"/>
              <w:jc w:val="right"/>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Suma Total</w:t>
            </w:r>
          </w:p>
        </w:tc>
        <w:tc>
          <w:tcPr>
            <w:tcW w:w="1190" w:type="pct"/>
            <w:tcBorders>
              <w:top w:val="single" w:sz="4" w:space="0" w:color="auto"/>
              <w:left w:val="nil"/>
              <w:bottom w:val="single" w:sz="4" w:space="0" w:color="auto"/>
              <w:right w:val="single" w:sz="4" w:space="0" w:color="auto"/>
            </w:tcBorders>
            <w:shd w:val="clear" w:color="DDEBF7" w:fill="E2EFDA"/>
            <w:noWrap/>
            <w:vAlign w:val="bottom"/>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22,686,842,982.59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Educación Estatal</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7,951,071,557.40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Alumnos de Primaria, Secundaria y Telesecundaria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14,287,853.07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Centro de Desarrollo Infantil 2 </w:t>
            </w:r>
            <w:proofErr w:type="spellStart"/>
            <w:r w:rsidRPr="00481CA7">
              <w:rPr>
                <w:rFonts w:eastAsia="Times New Roman" w:cs="Times New Roman"/>
                <w:color w:val="000000"/>
                <w:sz w:val="20"/>
                <w:szCs w:val="20"/>
                <w:lang w:eastAsia="es-MX"/>
              </w:rPr>
              <w:t>Matzá</w:t>
            </w:r>
            <w:proofErr w:type="spellEnd"/>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6,063,969.88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Centro de Desarrollo Infantil Juan Jacobo Rousseau</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8,976,171.50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para Todos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145,734,058.28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para Todos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336,669,240.39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Preescolar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1,169,375,792.14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Primaria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1,940,071,351.35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Secundaria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1,150,317,141.64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Educación Telesecundaria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3,177,757,199.27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Equipamiento a Escuelas de Educación Básica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1,404,954.99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Maestría en Telesecundaria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413,824.89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Educación Federalizada</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14,100,956,429.10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Alternativas para la educación preescolar rural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14,568,201.55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9,549,240.80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preescolar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531,552.00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14,044,568.07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primaria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4,316,558.51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secundaria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457,492.80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Apoyos técnicos pedagógicos a la educación 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439,999.70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educación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6,142,500.00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educación secundaria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1,215,000.00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educación 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1,822,500.00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7,231,800.00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primaria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6,480,000.00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secundaria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984,000.00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3,519,000.00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Centro de atención preventiva en educación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31,567,068.54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Centro de desarrollo infantil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41,885,998.03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Difusión del programa de educación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89,216.32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Educación </w:t>
            </w:r>
            <w:proofErr w:type="spellStart"/>
            <w:r w:rsidRPr="00481CA7">
              <w:rPr>
                <w:rFonts w:eastAsia="Times New Roman" w:cs="Times New Roman"/>
                <w:color w:val="000000"/>
                <w:sz w:val="20"/>
                <w:szCs w:val="20"/>
                <w:lang w:eastAsia="es-MX"/>
              </w:rPr>
              <w:t>fisica</w:t>
            </w:r>
            <w:proofErr w:type="spellEnd"/>
            <w:r w:rsidRPr="00481CA7">
              <w:rPr>
                <w:rFonts w:eastAsia="Times New Roman" w:cs="Times New Roman"/>
                <w:color w:val="000000"/>
                <w:sz w:val="20"/>
                <w:szCs w:val="20"/>
                <w:lang w:eastAsia="es-MX"/>
              </w:rPr>
              <w:t xml:space="preserve"> en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42,472.90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Educación </w:t>
            </w:r>
            <w:proofErr w:type="spellStart"/>
            <w:r w:rsidRPr="00481CA7">
              <w:rPr>
                <w:rFonts w:eastAsia="Times New Roman" w:cs="Times New Roman"/>
                <w:color w:val="000000"/>
                <w:sz w:val="20"/>
                <w:szCs w:val="20"/>
                <w:lang w:eastAsia="es-MX"/>
              </w:rPr>
              <w:t>fisica</w:t>
            </w:r>
            <w:proofErr w:type="spellEnd"/>
            <w:r w:rsidRPr="00481CA7">
              <w:rPr>
                <w:rFonts w:eastAsia="Times New Roman" w:cs="Times New Roman"/>
                <w:color w:val="000000"/>
                <w:sz w:val="20"/>
                <w:szCs w:val="20"/>
                <w:lang w:eastAsia="es-MX"/>
              </w:rPr>
              <w:t xml:space="preserve"> en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324,298,549.19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Internado en educación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4,699,300.49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Internado en educación 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4,619,669.00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Normal de educación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37,860,619.86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Normal de educación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190,234.21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Preescolar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1,674,721,996.46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Preescolar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727,498,805.10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lastRenderedPageBreak/>
              <w:t>Primaria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5,644,284,643.54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Primaria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2,611,921,849.65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Secundaria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1,015,866,009.70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1,907,316,096.92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Supervisión y asesoría en educación preescolar</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507,695.00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Supervisión y asesoría en educación primaria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904,192.73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Supervisión y asesoría en educación primaria indígena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726,828.48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Supervisión y asesoría en educación secundaria general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281,129.55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Supervisión y asesoría en educación secundaria técnica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371,640.00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Secretaría de Seguridad y Protección Ciudadana</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8,998,342.92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Ejecución, supervisión, seguimiento y control de medidas para la</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reintegración social y familiar del adolescente</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8,998,342.92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Secretaría de la Juventud, Recreación y Deporte</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10,816,082.74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(CEDTAD) Centro Estatal de Desarrollo de Talentos Deportivos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1,473,550.68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Formación y Orientación Juvenil</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1,127,651.75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Impulsar el Desarrollo Integral de la Juventud.</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2,533,409.39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Juventud y Recreación</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729,633.66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Programación y Evaluación de Programas de Juventud y Deporte.</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786,506.77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Programas dirigidos a la Juventud, Recreación y Deporte</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4,165,330.49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Fiscalía General del Estado</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9,198,993.72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Procuración de justicia en adolescentes.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9,198,993.72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Sistema para el Desarrollo Integral de la Familia del Estado de Chiapas, DIF-Chiapas</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586,849,200.71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Apoyo Tecnológico para Adolescentes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6,192,153.92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a los Adolescentes en Calidad Migratoria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3,349,743.25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a Niñas, Niños y Adolescentes Migrantes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1,732,262.67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Integral a los Adolescentes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3,153,224.05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Integral a Niñas, Niños Maltratados, Abandonados y Migrantes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5,990,620.23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Capullito</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3,132,228.00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CENDI Torre Chiapas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5,164,961.78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Desayunos Escolares  (Fondo V)</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540,559,159.59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Estancia Infantil para Hijos de Empleados del Sistema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2,869,086.98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Fortalecimiento a los Centros de Asistencia Infantil Comunitarios</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11,913,545.06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Procuradurías Municipales de Protección de Niñas, Niños, Adolescentes y </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la Familia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2,792,215.18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Instituto de Salud</w:t>
            </w:r>
          </w:p>
        </w:tc>
        <w:tc>
          <w:tcPr>
            <w:tcW w:w="1190"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18,952,376.00 </w:t>
            </w:r>
          </w:p>
        </w:tc>
      </w:tr>
      <w:tr w:rsidR="00481CA7" w:rsidRPr="00481CA7" w:rsidTr="00481CA7">
        <w:trPr>
          <w:trHeight w:val="289"/>
        </w:trPr>
        <w:tc>
          <w:tcPr>
            <w:tcW w:w="3810"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Desarrollar Acciones Integrales para la Salud de la Infancia</w:t>
            </w:r>
          </w:p>
        </w:tc>
        <w:tc>
          <w:tcPr>
            <w:tcW w:w="1190"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18,952,376.00 </w:t>
            </w:r>
          </w:p>
        </w:tc>
      </w:tr>
    </w:tbl>
    <w:p w:rsidR="00774461" w:rsidRDefault="00774461"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3157F4" w:rsidRDefault="003157F4" w:rsidP="00747165">
      <w:pPr>
        <w:jc w:val="both"/>
        <w:rPr>
          <w:rFonts w:ascii="Arial" w:hAnsi="Arial" w:cs="Arial"/>
          <w:b/>
          <w:bCs/>
          <w:sz w:val="24"/>
          <w:szCs w:val="20"/>
        </w:rPr>
      </w:pPr>
      <w:r w:rsidRPr="003157F4">
        <w:rPr>
          <w:rFonts w:ascii="Arial" w:hAnsi="Arial" w:cs="Arial"/>
          <w:b/>
          <w:bCs/>
          <w:sz w:val="24"/>
          <w:szCs w:val="20"/>
        </w:rPr>
        <w:lastRenderedPageBreak/>
        <w:t>Anexo Transversal para la Equidad de Género</w:t>
      </w:r>
      <w:r w:rsidR="00316EF0">
        <w:rPr>
          <w:rFonts w:ascii="Arial" w:hAnsi="Arial" w:cs="Arial"/>
          <w:b/>
          <w:bCs/>
          <w:sz w:val="24"/>
          <w:szCs w:val="20"/>
        </w:rPr>
        <w:t xml:space="preserve"> 201</w:t>
      </w:r>
      <w:r w:rsidR="000D06AE">
        <w:rPr>
          <w:rFonts w:ascii="Arial" w:hAnsi="Arial" w:cs="Arial"/>
          <w:b/>
          <w:bCs/>
          <w:sz w:val="24"/>
          <w:szCs w:val="20"/>
        </w:rPr>
        <w:t>8</w:t>
      </w:r>
      <w:r w:rsidR="00C15FB1">
        <w:rPr>
          <w:rFonts w:ascii="Arial" w:hAnsi="Arial" w:cs="Arial"/>
          <w:b/>
          <w:bCs/>
          <w:sz w:val="24"/>
          <w:szCs w:val="20"/>
        </w:rPr>
        <w:t xml:space="preserve"> Aprobado</w:t>
      </w:r>
      <w:r w:rsidR="00316EF0">
        <w:rPr>
          <w:rFonts w:ascii="Arial" w:hAnsi="Arial" w:cs="Arial"/>
          <w:b/>
          <w:bCs/>
          <w:sz w:val="24"/>
          <w:szCs w:val="20"/>
        </w:rPr>
        <w:t xml:space="preserve">. </w:t>
      </w:r>
    </w:p>
    <w:tbl>
      <w:tblPr>
        <w:tblW w:w="5000" w:type="pct"/>
        <w:jc w:val="center"/>
        <w:tblCellMar>
          <w:left w:w="70" w:type="dxa"/>
          <w:right w:w="70" w:type="dxa"/>
        </w:tblCellMar>
        <w:tblLook w:val="04A0" w:firstRow="1" w:lastRow="0" w:firstColumn="1" w:lastColumn="0" w:noHBand="0" w:noVBand="1"/>
      </w:tblPr>
      <w:tblGrid>
        <w:gridCol w:w="7367"/>
        <w:gridCol w:w="1611"/>
      </w:tblGrid>
      <w:tr w:rsidR="00481CA7" w:rsidRPr="00481CA7" w:rsidTr="00481CA7">
        <w:trPr>
          <w:trHeight w:val="289"/>
          <w:jc w:val="center"/>
        </w:trPr>
        <w:tc>
          <w:tcPr>
            <w:tcW w:w="4103" w:type="pct"/>
            <w:tcBorders>
              <w:top w:val="single" w:sz="4" w:space="0" w:color="375623"/>
              <w:left w:val="single" w:sz="4" w:space="0" w:color="375623"/>
              <w:bottom w:val="single" w:sz="4" w:space="0" w:color="375623"/>
              <w:right w:val="single" w:sz="4" w:space="0" w:color="FFFFFF"/>
            </w:tcBorders>
            <w:shd w:val="clear" w:color="000000" w:fill="525252"/>
            <w:noWrap/>
            <w:vAlign w:val="center"/>
            <w:hideMark/>
          </w:tcPr>
          <w:p w:rsidR="00481CA7" w:rsidRPr="00481CA7" w:rsidRDefault="00481CA7" w:rsidP="00481CA7">
            <w:pPr>
              <w:spacing w:after="0" w:line="240" w:lineRule="auto"/>
              <w:jc w:val="center"/>
              <w:rPr>
                <w:rFonts w:eastAsia="Times New Roman" w:cs="Times New Roman"/>
                <w:b/>
                <w:bCs/>
                <w:color w:val="FFFFFF"/>
                <w:sz w:val="20"/>
                <w:szCs w:val="20"/>
                <w:lang w:eastAsia="es-MX"/>
              </w:rPr>
            </w:pPr>
            <w:r w:rsidRPr="00481CA7">
              <w:rPr>
                <w:rFonts w:eastAsia="Times New Roman" w:cs="Times New Roman"/>
                <w:b/>
                <w:bCs/>
                <w:color w:val="FFFFFF"/>
                <w:sz w:val="20"/>
                <w:szCs w:val="20"/>
                <w:lang w:eastAsia="es-MX"/>
              </w:rPr>
              <w:t>Descripción</w:t>
            </w:r>
          </w:p>
        </w:tc>
        <w:tc>
          <w:tcPr>
            <w:tcW w:w="897" w:type="pct"/>
            <w:tcBorders>
              <w:top w:val="single" w:sz="4" w:space="0" w:color="375623"/>
              <w:left w:val="nil"/>
              <w:bottom w:val="single" w:sz="4" w:space="0" w:color="375623"/>
              <w:right w:val="single" w:sz="4" w:space="0" w:color="375623"/>
            </w:tcBorders>
            <w:shd w:val="clear" w:color="000000" w:fill="525252"/>
            <w:noWrap/>
            <w:vAlign w:val="center"/>
            <w:hideMark/>
          </w:tcPr>
          <w:p w:rsidR="00481CA7" w:rsidRPr="00481CA7" w:rsidRDefault="00481CA7" w:rsidP="00481CA7">
            <w:pPr>
              <w:spacing w:after="0" w:line="240" w:lineRule="auto"/>
              <w:jc w:val="center"/>
              <w:rPr>
                <w:rFonts w:eastAsia="Times New Roman" w:cs="Times New Roman"/>
                <w:b/>
                <w:bCs/>
                <w:color w:val="FFFFFF"/>
                <w:sz w:val="20"/>
                <w:szCs w:val="20"/>
                <w:lang w:eastAsia="es-MX"/>
              </w:rPr>
            </w:pPr>
            <w:r w:rsidRPr="00481CA7">
              <w:rPr>
                <w:rFonts w:eastAsia="Times New Roman" w:cs="Times New Roman"/>
                <w:b/>
                <w:bCs/>
                <w:color w:val="FFFFFF"/>
                <w:sz w:val="20"/>
                <w:szCs w:val="20"/>
                <w:lang w:eastAsia="es-MX"/>
              </w:rPr>
              <w:t xml:space="preserve"> Cifras en Pesos </w:t>
            </w:r>
          </w:p>
        </w:tc>
      </w:tr>
      <w:tr w:rsidR="00481CA7" w:rsidRPr="00481CA7" w:rsidTr="00481CA7">
        <w:trPr>
          <w:trHeight w:val="289"/>
          <w:jc w:val="center"/>
        </w:trPr>
        <w:tc>
          <w:tcPr>
            <w:tcW w:w="4103" w:type="pct"/>
            <w:tcBorders>
              <w:top w:val="single" w:sz="4" w:space="0" w:color="auto"/>
              <w:left w:val="single" w:sz="4" w:space="0" w:color="auto"/>
              <w:bottom w:val="single" w:sz="4" w:space="0" w:color="auto"/>
              <w:right w:val="single" w:sz="4" w:space="0" w:color="auto"/>
            </w:tcBorders>
            <w:shd w:val="clear" w:color="DDEBF7" w:fill="E2EFDA"/>
            <w:vAlign w:val="center"/>
            <w:hideMark/>
          </w:tcPr>
          <w:p w:rsidR="00481CA7" w:rsidRPr="00481CA7" w:rsidRDefault="00481CA7" w:rsidP="000F5F41">
            <w:pPr>
              <w:spacing w:after="0" w:line="240" w:lineRule="auto"/>
              <w:ind w:firstLineChars="300" w:firstLine="600"/>
              <w:jc w:val="right"/>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Suma Total</w:t>
            </w:r>
          </w:p>
        </w:tc>
        <w:tc>
          <w:tcPr>
            <w:tcW w:w="897" w:type="pct"/>
            <w:tcBorders>
              <w:top w:val="single" w:sz="4" w:space="0" w:color="auto"/>
              <w:left w:val="nil"/>
              <w:bottom w:val="single" w:sz="4" w:space="0" w:color="auto"/>
              <w:right w:val="single" w:sz="4" w:space="0" w:color="auto"/>
            </w:tcBorders>
            <w:shd w:val="clear" w:color="DDEBF7" w:fill="E2EFDA"/>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504,329,460.93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Educación Estatal</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3,120,000.00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Becas para Hijos de Madres Solteras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3,120,000.00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Educación Federalizada</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177,921.00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a las asociaciones de madres y padres de familia</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177,921.00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Secretaría de Obra Pública y Comunicaciones</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49,860,359.08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Clínica de la mujer de </w:t>
            </w:r>
            <w:proofErr w:type="spellStart"/>
            <w:r w:rsidRPr="00481CA7">
              <w:rPr>
                <w:rFonts w:eastAsia="Times New Roman" w:cs="Times New Roman"/>
                <w:color w:val="000000"/>
                <w:sz w:val="20"/>
                <w:szCs w:val="20"/>
                <w:lang w:eastAsia="es-MX"/>
              </w:rPr>
              <w:t>Huixtla</w:t>
            </w:r>
            <w:proofErr w:type="spellEnd"/>
            <w:r w:rsidRPr="00481CA7">
              <w:rPr>
                <w:rFonts w:eastAsia="Times New Roman" w:cs="Times New Roman"/>
                <w:color w:val="000000"/>
                <w:sz w:val="20"/>
                <w:szCs w:val="20"/>
                <w:lang w:eastAsia="es-MX"/>
              </w:rPr>
              <w:t xml:space="preserve"> (Terminación de la construcción)</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34,271,572.08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Construcción y rehabilitación de ciudad mujer en San Cristóbal de las Casas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15,588,787.00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Secretaría para el Desarrollo y Empoderamiento de las Mujeres</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371,230,800.62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Alternativas de Economía Social Local Sustentable para Mujeres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1,111,799.72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Coordinación Directiva de </w:t>
            </w:r>
            <w:proofErr w:type="spellStart"/>
            <w:r w:rsidRPr="00481CA7">
              <w:rPr>
                <w:rFonts w:eastAsia="Times New Roman" w:cs="Times New Roman"/>
                <w:color w:val="000000"/>
                <w:sz w:val="20"/>
                <w:szCs w:val="20"/>
                <w:lang w:eastAsia="es-MX"/>
              </w:rPr>
              <w:t>Banmujer</w:t>
            </w:r>
            <w:proofErr w:type="spellEnd"/>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911,803.27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Coordinación en la Ejecución de los Microcréditos a Mujeres y Fortalecimiento de</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Capacidades Productivas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3,362,113.99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Coordinación y Conducción para el Desarrollo de las Mujeres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2,637,436.24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Coordinar los Procesos de Recuperación de Créditos, Supervisión y Seguimiento</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de los Programas que Opera BANMUJER</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2,780,532.34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Coordinar y Supervisar la Ejecución de las Acciones Implementadas en las </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Delegaciones Regionales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997,034.31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Desarrollo Integral de las Mujeres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621,983.09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Ejecución de Planes para Brindar Atención Integral Oportuna de Calidad y con </w:t>
            </w:r>
          </w:p>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Eficiencia a Mujeres y Hombres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11,518,113.56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Fortalecimiento de Igualdad de Oportunidades entre Mujeres y Hombres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3,560,748.44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Mujeres Trabajando Unidas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1,500,000.00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Procuradurías Municipales de las Mujeres en Situación de Violencia</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955,115.18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Programa Bienestar de Corazón a Corazón</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330,709,838.56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Capacitación y Apoyos Productivos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10,564,281.92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Consejo de la Judicatura</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2,244,587.47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Igualdad de Personas y Equidad de Género</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2,244,587.47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Fiscalía General del Estado</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43,440,308.76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Acceso a la justicia para la mujer</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699,976.00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Atención integral a la violencia familiar</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27,269,409.72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Procuración y acceso a la justicia para las Mujeres.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2,078,187.17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Procurar justicia en delitos de trata de personas.</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13,392,735.87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Sistema para el Desarrollo Integral de la Familia del Estado de Chiapas, DIF-Chiapas</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29,509,671.00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Maternidad Segura</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26,645,230.37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Refugio, Protección y Atención para las Mujeres Víctimas de Violencia</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2,864,440.63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Instituto de Salud</w:t>
            </w:r>
          </w:p>
        </w:tc>
        <w:tc>
          <w:tcPr>
            <w:tcW w:w="897" w:type="pct"/>
            <w:tcBorders>
              <w:top w:val="nil"/>
              <w:left w:val="nil"/>
              <w:bottom w:val="single" w:sz="4" w:space="0" w:color="auto"/>
              <w:right w:val="single" w:sz="4" w:space="0" w:color="auto"/>
            </w:tcBorders>
            <w:shd w:val="clear" w:color="000000" w:fill="F2F2F2"/>
            <w:vAlign w:val="center"/>
            <w:hideMark/>
          </w:tcPr>
          <w:p w:rsidR="00481CA7" w:rsidRPr="00481CA7" w:rsidRDefault="00481CA7" w:rsidP="00481CA7">
            <w:pPr>
              <w:spacing w:after="0" w:line="240" w:lineRule="auto"/>
              <w:rPr>
                <w:rFonts w:eastAsia="Times New Roman" w:cs="Times New Roman"/>
                <w:b/>
                <w:bCs/>
                <w:color w:val="000000"/>
                <w:sz w:val="20"/>
                <w:szCs w:val="20"/>
                <w:lang w:eastAsia="es-MX"/>
              </w:rPr>
            </w:pPr>
            <w:r w:rsidRPr="00481CA7">
              <w:rPr>
                <w:rFonts w:eastAsia="Times New Roman" w:cs="Times New Roman"/>
                <w:b/>
                <w:bCs/>
                <w:color w:val="000000"/>
                <w:sz w:val="20"/>
                <w:szCs w:val="20"/>
                <w:lang w:eastAsia="es-MX"/>
              </w:rPr>
              <w:t xml:space="preserve">       4,745,813.00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Equidad de Género</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599,063.00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Prevención y Control del Cáncer Cérvico Uterino y Mamario</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2,852,711.00 </w:t>
            </w:r>
          </w:p>
        </w:tc>
      </w:tr>
      <w:tr w:rsidR="00481CA7" w:rsidRPr="00481CA7" w:rsidTr="00481CA7">
        <w:trPr>
          <w:trHeight w:val="289"/>
          <w:jc w:val="center"/>
        </w:trPr>
        <w:tc>
          <w:tcPr>
            <w:tcW w:w="4103" w:type="pct"/>
            <w:tcBorders>
              <w:top w:val="nil"/>
              <w:left w:val="single" w:sz="4" w:space="0" w:color="auto"/>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ind w:firstLineChars="300" w:firstLine="600"/>
              <w:rPr>
                <w:rFonts w:eastAsia="Times New Roman" w:cs="Times New Roman"/>
                <w:color w:val="000000"/>
                <w:sz w:val="20"/>
                <w:szCs w:val="20"/>
                <w:lang w:eastAsia="es-MX"/>
              </w:rPr>
            </w:pPr>
            <w:r w:rsidRPr="00481CA7">
              <w:rPr>
                <w:rFonts w:eastAsia="Times New Roman" w:cs="Times New Roman"/>
                <w:color w:val="000000"/>
                <w:sz w:val="20"/>
                <w:szCs w:val="20"/>
                <w:lang w:eastAsia="es-MX"/>
              </w:rPr>
              <w:t>Salud Materna y Perinatal</w:t>
            </w:r>
          </w:p>
        </w:tc>
        <w:tc>
          <w:tcPr>
            <w:tcW w:w="897" w:type="pct"/>
            <w:tcBorders>
              <w:top w:val="nil"/>
              <w:left w:val="nil"/>
              <w:bottom w:val="single" w:sz="4" w:space="0" w:color="auto"/>
              <w:right w:val="single" w:sz="4" w:space="0" w:color="auto"/>
            </w:tcBorders>
            <w:shd w:val="clear" w:color="auto" w:fill="auto"/>
            <w:vAlign w:val="center"/>
            <w:hideMark/>
          </w:tcPr>
          <w:p w:rsidR="00481CA7" w:rsidRPr="00481CA7" w:rsidRDefault="00481CA7" w:rsidP="00481CA7">
            <w:pPr>
              <w:spacing w:after="0" w:line="240" w:lineRule="auto"/>
              <w:rPr>
                <w:rFonts w:eastAsia="Times New Roman" w:cs="Times New Roman"/>
                <w:color w:val="000000"/>
                <w:sz w:val="20"/>
                <w:szCs w:val="20"/>
                <w:lang w:eastAsia="es-MX"/>
              </w:rPr>
            </w:pPr>
            <w:r w:rsidRPr="00481CA7">
              <w:rPr>
                <w:rFonts w:eastAsia="Times New Roman" w:cs="Times New Roman"/>
                <w:color w:val="000000"/>
                <w:sz w:val="20"/>
                <w:szCs w:val="20"/>
                <w:lang w:eastAsia="es-MX"/>
              </w:rPr>
              <w:t xml:space="preserve">       1,294,039.00 </w:t>
            </w:r>
          </w:p>
        </w:tc>
      </w:tr>
    </w:tbl>
    <w:p w:rsidR="003157F4" w:rsidRDefault="003157F4" w:rsidP="00747165">
      <w:pPr>
        <w:jc w:val="both"/>
        <w:rPr>
          <w:noProof/>
          <w:lang w:eastAsia="es-MX"/>
        </w:rPr>
      </w:pPr>
    </w:p>
    <w:p w:rsidR="00246C30" w:rsidRDefault="00246C30" w:rsidP="00E52EEB">
      <w:pPr>
        <w:jc w:val="both"/>
        <w:rPr>
          <w:rFonts w:ascii="Arial" w:hAnsi="Arial" w:cs="Arial"/>
          <w:b/>
          <w:bCs/>
          <w:sz w:val="24"/>
          <w:szCs w:val="20"/>
        </w:rPr>
      </w:pPr>
      <w:r w:rsidRPr="00EC2748">
        <w:rPr>
          <w:rFonts w:ascii="Arial" w:hAnsi="Arial" w:cs="Arial"/>
          <w:b/>
          <w:bCs/>
          <w:sz w:val="24"/>
          <w:szCs w:val="20"/>
        </w:rPr>
        <w:lastRenderedPageBreak/>
        <w:t>Glosario de Términos del Presupuesto de E</w:t>
      </w:r>
      <w:r w:rsidR="00E52EEB">
        <w:rPr>
          <w:rFonts w:ascii="Arial" w:hAnsi="Arial" w:cs="Arial"/>
          <w:b/>
          <w:bCs/>
          <w:sz w:val="24"/>
          <w:szCs w:val="20"/>
        </w:rPr>
        <w:t xml:space="preserve">gresos para el Ejercicio Fiscal </w:t>
      </w:r>
      <w:r w:rsidRPr="00EC2748">
        <w:rPr>
          <w:rFonts w:ascii="Arial" w:hAnsi="Arial" w:cs="Arial"/>
          <w:b/>
          <w:bCs/>
          <w:sz w:val="24"/>
          <w:szCs w:val="20"/>
        </w:rPr>
        <w:t>201</w:t>
      </w:r>
      <w:r w:rsidR="000D06AE">
        <w:rPr>
          <w:rFonts w:ascii="Arial" w:hAnsi="Arial" w:cs="Arial"/>
          <w:b/>
          <w:bCs/>
          <w:sz w:val="24"/>
          <w:szCs w:val="20"/>
        </w:rPr>
        <w:t>8</w:t>
      </w:r>
      <w:r w:rsidRPr="00EC2748">
        <w:rPr>
          <w:rFonts w:ascii="Arial" w:hAnsi="Arial" w:cs="Arial"/>
          <w:b/>
          <w:bCs/>
          <w:sz w:val="24"/>
          <w:szCs w:val="20"/>
        </w:rPr>
        <w:t>.</w:t>
      </w: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Adecuación Presupuestaria: es el documento que registra las modificaciones que se realizan durante el ejercicio fiscal a la estructura administrativa, funcional–programática y económica, así como a los calendarios de gasto, del presupuesto modificado de los proyectos Institucional y de Inversión.</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t>Adscripción:</w:t>
      </w:r>
      <w:r w:rsidRPr="00A13419">
        <w:rPr>
          <w:rFonts w:cstheme="minorHAnsi"/>
          <w:b/>
        </w:rPr>
        <w:t xml:space="preserve"> </w:t>
      </w:r>
      <w:r w:rsidRPr="00A13419">
        <w:rPr>
          <w:rFonts w:cstheme="minorHAnsi"/>
        </w:rPr>
        <w:t>Área o centro de trabajo en que se encuentra inscrita la plaza del servidor público en servicio activo, cuyo ámbito geográfico delimita el desempeño de la función del servidor público.</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Amortizaciones de la Deuda y Disminución de Pasivos: Comprende la amortización dela deuda adquirida y disminución de pasivos con el sector privado, público y externo.</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AP: Adecuación Presupuestaria.</w:t>
      </w:r>
    </w:p>
    <w:p w:rsidR="00D42BBC" w:rsidRPr="00A13419" w:rsidRDefault="00D42BBC" w:rsidP="00D42BBC">
      <w:pPr>
        <w:pStyle w:val="Prrafodelista"/>
        <w:tabs>
          <w:tab w:val="left" w:pos="709"/>
        </w:tabs>
        <w:suppressAutoHyphens/>
        <w:spacing w:after="0" w:line="240" w:lineRule="auto"/>
        <w:jc w:val="both"/>
        <w:rPr>
          <w:rFonts w:cstheme="minorHAnsi"/>
          <w:lang w:eastAsia="ar-SA"/>
        </w:rPr>
      </w:pPr>
    </w:p>
    <w:p w:rsidR="00D42BBC" w:rsidRDefault="00D42BBC" w:rsidP="00D42BBC">
      <w:pPr>
        <w:pStyle w:val="Prrafodelista"/>
        <w:numPr>
          <w:ilvl w:val="0"/>
          <w:numId w:val="14"/>
        </w:numPr>
        <w:tabs>
          <w:tab w:val="left" w:pos="709"/>
          <w:tab w:val="left" w:pos="900"/>
        </w:tabs>
        <w:suppressAutoHyphens/>
        <w:spacing w:after="0" w:line="240" w:lineRule="auto"/>
        <w:jc w:val="both"/>
        <w:rPr>
          <w:rFonts w:cstheme="minorHAnsi"/>
          <w:lang w:eastAsia="ar-SA"/>
        </w:rPr>
      </w:pPr>
      <w:r w:rsidRPr="00A13419">
        <w:rPr>
          <w:rFonts w:cstheme="minorHAnsi"/>
          <w:lang w:eastAsia="ar-SA"/>
        </w:rPr>
        <w:t xml:space="preserve">Archivo maestro: A la base de datos cuantitativa del Sistema Integral de Administración Hacendaria </w:t>
      </w:r>
      <w:r w:rsidRPr="00A13419">
        <w:rPr>
          <w:rFonts w:cstheme="minorHAnsi"/>
          <w:color w:val="000000"/>
          <w:lang w:eastAsia="ar-SA"/>
        </w:rPr>
        <w:t xml:space="preserve">Estatal–presupuestario </w:t>
      </w:r>
      <w:r w:rsidRPr="00A13419">
        <w:rPr>
          <w:rFonts w:cstheme="minorHAnsi"/>
          <w:lang w:eastAsia="ar-SA"/>
        </w:rPr>
        <w:t>(SIAHE) que registra y almacena información por clave presupuestaria y calendario de gasto, considerando para ello las etapas del presupuesto y operaciones presupuestarias.</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t xml:space="preserve">Área administrativa: </w:t>
      </w:r>
      <w:r w:rsidRPr="00A13419">
        <w:rPr>
          <w:rFonts w:cstheme="minorHAnsi"/>
        </w:rPr>
        <w:t>Al órgano administrativo encargado de asignar recursos por comisión y resguardar documentación de la misma; así también</w:t>
      </w:r>
      <w:r w:rsidRPr="00A13419">
        <w:rPr>
          <w:rFonts w:cstheme="minorHAnsi"/>
          <w:bCs/>
        </w:rPr>
        <w:t>,</w:t>
      </w:r>
      <w:r w:rsidRPr="00A13419">
        <w:rPr>
          <w:rFonts w:cstheme="minorHAnsi"/>
        </w:rPr>
        <w:t xml:space="preserve"> gestionar los recursos humanos, materiales, financieros y servicios generales.</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Texto"/>
        <w:numPr>
          <w:ilvl w:val="0"/>
          <w:numId w:val="14"/>
        </w:numPr>
        <w:tabs>
          <w:tab w:val="left" w:pos="709"/>
        </w:tabs>
        <w:spacing w:after="0" w:line="240" w:lineRule="auto"/>
        <w:ind w:left="714" w:hanging="357"/>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rsidR="00D42BBC" w:rsidRPr="00A737CC" w:rsidRDefault="00D42BBC" w:rsidP="00D42BBC">
      <w:pPr>
        <w:pStyle w:val="Texto"/>
        <w:tabs>
          <w:tab w:val="left" w:pos="709"/>
        </w:tabs>
        <w:spacing w:after="0" w:line="240" w:lineRule="auto"/>
        <w:ind w:left="714"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Balance presupuestario: la diferencia entre los Ingresos totales incluidos en la Ley de Ingresos, y los Gastos totales considerados en el Presupuesto de Egresos, con excepción de la amortización de la deuda.</w:t>
      </w:r>
    </w:p>
    <w:p w:rsidR="00D42BBC" w:rsidRPr="00A737C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Capítulo de Gasto: Es el mayor nivel de agregación de éste Clasificador; identifica el conjunto homogéneo y ordenado de los bienes y servicios requeridos por los Organismos Públicos para la consecución de la misión, propósito institucional, objetivos, líneas de acción, indicadores y metas. Este nivel de agregación permite realizar el análisis y toma de decisiones.</w:t>
      </w:r>
    </w:p>
    <w:p w:rsidR="00D42BBC" w:rsidRPr="0047393F" w:rsidRDefault="00D42BBC" w:rsidP="00D42BBC">
      <w:pPr>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Categorías programáticas: Representan el campo de acción, de orientación y que hacer directo de los Organismos Públicos, permiten definir el universo de la acción gubernamental; se integra de la finalidad, función, subfunción, subsubfunción, programa sectorial, programa presupuestario, programa especial, actividad institucional y el proyecto.</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bCs/>
        </w:rPr>
      </w:pPr>
      <w:r w:rsidRPr="007575EA">
        <w:rPr>
          <w:rFonts w:cstheme="minorHAnsi"/>
          <w:bCs/>
        </w:rPr>
        <w:t>Clasificador: Al Clasificador por Objeto del Gasto para el Ejercicio Fiscal 2017.</w:t>
      </w: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lastRenderedPageBreak/>
        <w:t>Clave presupuestaria: es el instrumento que nos permite sistematizar la información del Presupuesto de Egresos, de acuerdo con las clasificaciones: administrativa, funcional-programática, económica, regional y fuente de financiamiento entre otras; asimismo vincula las asignaciones y origen, con la ejecución del gasto, permite la identificación del ejercicio fiscal, y constituye un medio de control que integra las categorías y elementos programáticos, para el seguimiento y evaluación del gasto público.</w:t>
      </w:r>
    </w:p>
    <w:p w:rsidR="00D42BBC" w:rsidRPr="00280F12" w:rsidRDefault="00D42BBC" w:rsidP="00D42BBC">
      <w:pPr>
        <w:tabs>
          <w:tab w:val="left" w:pos="709"/>
        </w:tabs>
        <w:spacing w:after="0" w:line="240" w:lineRule="auto"/>
        <w:ind w:left="360"/>
        <w:jc w:val="both"/>
        <w:rPr>
          <w:rFonts w:cstheme="minorHAnsi"/>
        </w:rPr>
      </w:pPr>
    </w:p>
    <w:p w:rsidR="00D42BBC" w:rsidRDefault="00D42BBC" w:rsidP="00D42BBC">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Código: Al Código de la Hacienda Pública para el Estado de Chiapas.</w:t>
      </w:r>
    </w:p>
    <w:p w:rsidR="00D42BBC" w:rsidRPr="00A13419" w:rsidRDefault="00D42BBC" w:rsidP="00D42BBC">
      <w:pPr>
        <w:pStyle w:val="Prrafodelista"/>
        <w:tabs>
          <w:tab w:val="left" w:pos="709"/>
          <w:tab w:val="left" w:pos="1654"/>
        </w:tabs>
        <w:suppressAutoHyphens/>
        <w:spacing w:after="0" w:line="240" w:lineRule="auto"/>
        <w:jc w:val="both"/>
        <w:rPr>
          <w:rFonts w:cstheme="minorHAnsi"/>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bCs/>
        </w:rPr>
      </w:pPr>
      <w:r w:rsidRPr="00A13419">
        <w:rPr>
          <w:rFonts w:cstheme="minorHAnsi"/>
          <w:bCs/>
        </w:rPr>
        <w:t>Comisión:</w:t>
      </w:r>
      <w:r w:rsidRPr="00A13419">
        <w:rPr>
          <w:rFonts w:cstheme="minorHAnsi"/>
        </w:rPr>
        <w:t xml:space="preserve"> A la tarea o actividad de carácter indispensable conferida al servidor público, que debe realizar en un lugar distinto al de su centro de trabajo, relacionado con las actividades oficiales propias de su </w:t>
      </w:r>
      <w:r w:rsidRPr="00A13419">
        <w:rPr>
          <w:rFonts w:cstheme="minorHAnsi"/>
          <w:bCs/>
        </w:rPr>
        <w:t>atribución.</w:t>
      </w:r>
    </w:p>
    <w:p w:rsidR="00D42BBC" w:rsidRPr="00280F12" w:rsidRDefault="00D42BBC" w:rsidP="00D42BBC">
      <w:pPr>
        <w:pStyle w:val="Prrafodelista"/>
        <w:spacing w:after="0" w:line="240" w:lineRule="auto"/>
        <w:rPr>
          <w:rFonts w:cstheme="minorHAnsi"/>
          <w:bCs/>
        </w:rPr>
      </w:pPr>
    </w:p>
    <w:p w:rsidR="00D42BBC" w:rsidRDefault="00D42BBC" w:rsidP="00D42BBC">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CONAC: Al Consejo Nacional de Armonización Contable.</w:t>
      </w:r>
    </w:p>
    <w:p w:rsidR="00D42BBC" w:rsidRPr="00A13419" w:rsidRDefault="00D42BBC" w:rsidP="00D42BBC">
      <w:pPr>
        <w:pStyle w:val="Prrafodelista"/>
        <w:tabs>
          <w:tab w:val="left" w:pos="709"/>
          <w:tab w:val="left" w:pos="1654"/>
        </w:tabs>
        <w:suppressAutoHyphens/>
        <w:spacing w:after="0" w:line="240" w:lineRule="auto"/>
        <w:jc w:val="both"/>
        <w:rPr>
          <w:rFonts w:cstheme="minorHAnsi"/>
          <w:lang w:eastAsia="ar-SA"/>
        </w:rPr>
      </w:pPr>
    </w:p>
    <w:p w:rsidR="00D42BBC" w:rsidRDefault="00D42BBC" w:rsidP="00D42BBC">
      <w:pPr>
        <w:pStyle w:val="Prrafodelista"/>
        <w:numPr>
          <w:ilvl w:val="0"/>
          <w:numId w:val="14"/>
        </w:numPr>
        <w:tabs>
          <w:tab w:val="left" w:pos="709"/>
        </w:tabs>
        <w:autoSpaceDE w:val="0"/>
        <w:autoSpaceDN w:val="0"/>
        <w:adjustRightInd w:val="0"/>
        <w:spacing w:after="0" w:line="240" w:lineRule="auto"/>
        <w:jc w:val="both"/>
        <w:rPr>
          <w:rFonts w:cstheme="minorHAnsi"/>
        </w:rPr>
      </w:pPr>
      <w:r w:rsidRPr="00A13419">
        <w:rPr>
          <w:rFonts w:cstheme="minorHAnsi"/>
        </w:rPr>
        <w:t>Concepto de Gasto: Es el nivel intermedio que identifica los subconjuntos homogéneos y ordenados en forma específica, producto de la desagregación de los bienes y servicios contemplados en cada capítulo de gasto, para la identificación de los recursos y su relación con los objetivos, indicadores y metas.</w:t>
      </w:r>
    </w:p>
    <w:p w:rsidR="00D42BBC" w:rsidRPr="00280F12" w:rsidRDefault="00D42BBC" w:rsidP="00D42BBC">
      <w:pPr>
        <w:pStyle w:val="Prrafodelista"/>
        <w:spacing w:after="0" w:line="240" w:lineRule="auto"/>
        <w:rPr>
          <w:rFonts w:cstheme="minorHAnsi"/>
        </w:rPr>
      </w:pPr>
    </w:p>
    <w:p w:rsidR="00D42BBC" w:rsidRDefault="00D42BBC" w:rsidP="00D42BBC">
      <w:pPr>
        <w:pStyle w:val="Texto"/>
        <w:numPr>
          <w:ilvl w:val="0"/>
          <w:numId w:val="14"/>
        </w:numPr>
        <w:tabs>
          <w:tab w:val="left" w:pos="709"/>
        </w:tabs>
        <w:spacing w:after="0" w:line="240" w:lineRule="auto"/>
        <w:ind w:left="714" w:hanging="357"/>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Deuda Contingente: cualquier Financiamiento sin fuente o garantía de pago definida, que sea asumida de manera solidaria o subsidiaria por el Estado con los Municipios, organismos descentralizados y empresas de participación estatal mayoritaria y fideicomisos, locales o municipales y, por los propios Municipios con sus respectivos organismos descentralizados y empresas de participación municipal mayoritaria.</w:t>
      </w:r>
    </w:p>
    <w:p w:rsidR="00D42BBC" w:rsidRPr="00A737CC" w:rsidRDefault="00D42BBC" w:rsidP="00D42BBC">
      <w:pPr>
        <w:pStyle w:val="Texto"/>
        <w:tabs>
          <w:tab w:val="left" w:pos="709"/>
        </w:tabs>
        <w:spacing w:after="0" w:line="240" w:lineRule="auto"/>
        <w:ind w:left="714"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rPr>
      </w:pPr>
      <w:r w:rsidRPr="00A737CC">
        <w:rPr>
          <w:rFonts w:asciiTheme="minorHAnsi" w:hAnsiTheme="minorHAnsi" w:cstheme="minorHAnsi"/>
          <w:color w:val="000000"/>
          <w:sz w:val="22"/>
          <w:szCs w:val="22"/>
        </w:rPr>
        <w:t>Deuda Pública: cualquier Financiamiento contratado por los Organismos Públicos.</w:t>
      </w:r>
    </w:p>
    <w:p w:rsidR="00D42BBC" w:rsidRPr="00A737C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Contabilidad Gubernamental: Al órgano administrativo de la Secretaría de Hacienda.</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Política del Gasto: Al órgano administrativo de la Secretaría de Hacienda.</w:t>
      </w:r>
    </w:p>
    <w:p w:rsidR="00D42BBC" w:rsidRPr="00ED3335" w:rsidRDefault="00D42BBC" w:rsidP="00D42BBC">
      <w:pPr>
        <w:tabs>
          <w:tab w:val="left" w:pos="709"/>
        </w:tabs>
        <w:suppressAutoHyphens/>
        <w:spacing w:after="0" w:line="240" w:lineRule="auto"/>
        <w:jc w:val="both"/>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de Inversión: Al órgano administrativo de la Secretaría de Hacienda.</w:t>
      </w:r>
    </w:p>
    <w:p w:rsidR="00D42BBC" w:rsidRPr="00A13419" w:rsidRDefault="00D42BBC" w:rsidP="00D42BBC">
      <w:pPr>
        <w:pStyle w:val="Prrafodelista"/>
        <w:tabs>
          <w:tab w:val="left" w:pos="709"/>
        </w:tabs>
        <w:suppressAutoHyphens/>
        <w:spacing w:after="0" w:line="240" w:lineRule="auto"/>
        <w:jc w:val="both"/>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Institucional: Al órgano administrativo de la Secretaría de Hacienda.</w:t>
      </w:r>
    </w:p>
    <w:p w:rsidR="00D42BB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Disciplina Financiera: la observancia de los principios y las disposiciones en materia de responsabilidad hacendaria y financiera, la aplicación de reglas y criterios en el manejo de recursos y contratación de Obligaciones por los Organismos Públicos, que aseguren una gestión responsable y sostenible de sus finanzas públicas, generando condiciones favorables para el crecimiento económico y el empleo y la estabilidad del sistema financiero.</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Disponible presupuestario: Al importe que resulta de restar del liberado el comprometido, este último por el cual se podrá devengar, ejercer y pagar.</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Documentos Presupuestarios: Son los formatos diseñados para registrar </w:t>
      </w:r>
      <w:r w:rsidRPr="00A13419">
        <w:rPr>
          <w:rFonts w:cstheme="minorHAnsi"/>
          <w:lang w:eastAsia="ar-SA"/>
        </w:rPr>
        <w:t xml:space="preserve">en el </w:t>
      </w:r>
      <w:r w:rsidRPr="00A13419">
        <w:rPr>
          <w:rFonts w:cstheme="minorHAnsi"/>
          <w:color w:val="000000"/>
          <w:lang w:eastAsia="ar-SA"/>
        </w:rPr>
        <w:t>Sistema Integral de Administración Hacendaria Estatal–Presupuestario (SIAHE)</w:t>
      </w:r>
      <w:r w:rsidRPr="00A13419">
        <w:rPr>
          <w:rFonts w:cstheme="minorHAnsi"/>
          <w:lang w:eastAsia="ar-SA"/>
        </w:rPr>
        <w:t>,</w:t>
      </w:r>
      <w:r w:rsidRPr="00A13419">
        <w:rPr>
          <w:rFonts w:cstheme="minorHAnsi"/>
          <w:color w:val="000000"/>
          <w:lang w:eastAsia="ar-SA"/>
        </w:rPr>
        <w:t xml:space="preserve"> las operaciones presupuestarias que se generan durante el ejercicio fiscal y que impactan en las diversas etapas del presupuesto. </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Elementos programáticos: Integra la información cualitativa y física de lo que se pretende lograr con los recursos públicos; para identificar u orientar el grado de éxito de la acción gubernamental. Sus componentes son: la misión, objetivos, indicadores y metas, entre otros.</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Estructuras de gasto: Permite conocer diversos niveles de desagregación, distribución e impacto de los recursos públicos, así también considera el origen de dichos recursos.</w:t>
      </w:r>
    </w:p>
    <w:p w:rsidR="00D42BBC" w:rsidRPr="00280F12" w:rsidRDefault="00D42BBC" w:rsidP="00D42BBC">
      <w:pPr>
        <w:pStyle w:val="Prrafodelista"/>
        <w:spacing w:after="0" w:line="240" w:lineRule="auto"/>
        <w:rPr>
          <w:rFonts w:cstheme="minorHAnsi"/>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rPr>
      </w:pPr>
      <w:r w:rsidRPr="00A737CC">
        <w:rPr>
          <w:rFonts w:asciiTheme="minorHAnsi" w:hAnsiTheme="minorHAnsi" w:cstheme="minorHAnsi"/>
          <w:color w:val="000000"/>
          <w:sz w:val="22"/>
          <w:szCs w:val="22"/>
        </w:rPr>
        <w:t>Financiamiento Neto: la diferencia entre las disposiciones realizadas de un Financiamiento y las amortizaciones efectuadas de la Deuda Pública.</w:t>
      </w:r>
    </w:p>
    <w:p w:rsidR="00D42BBC" w:rsidRDefault="00D42BBC" w:rsidP="00D42BBC">
      <w:pPr>
        <w:pStyle w:val="Prrafodelista"/>
        <w:spacing w:after="0" w:line="240" w:lineRule="auto"/>
        <w:rPr>
          <w:rFonts w:cstheme="minorHAnsi"/>
          <w:color w:val="000000"/>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Financiamiento: toda operación constitutiva de un pasivo, directo o contingente, de corto, mediano o largo plazo, a cargo de los Organismos Públicos, derivada de un crédito, empréstito o préstamo, incluyendo arrendamientos y factorajes financieros o cadenas productivas, independientemente de la forma mediante la que se instrumente.</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Fuente de financiamiento: permite identificar las fuentes u orígenes de los ingresos que financian los egresos y precisar la orientación específica de cada fuente a efecto de controlar su aplicación.</w:t>
      </w:r>
    </w:p>
    <w:p w:rsidR="00D42BBC" w:rsidRPr="0047393F" w:rsidRDefault="00D42BBC" w:rsidP="00D42BBC">
      <w:pPr>
        <w:tabs>
          <w:tab w:val="left" w:pos="709"/>
        </w:tabs>
        <w:spacing w:after="0" w:line="240" w:lineRule="auto"/>
        <w:jc w:val="both"/>
        <w:rPr>
          <w:rFonts w:cstheme="minorHAnsi"/>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42BBC" w:rsidRPr="007575EA"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7575EA">
        <w:rPr>
          <w:rFonts w:cstheme="minorHAnsi"/>
          <w:bCs/>
        </w:rPr>
        <w:t xml:space="preserve">Gasto de Capital: </w:t>
      </w:r>
      <w:r w:rsidRPr="007575EA">
        <w:rPr>
          <w:rFonts w:cstheme="minorHAnsi"/>
          <w:lang w:val="es-AR"/>
        </w:rPr>
        <w:t>Son los gastos realizados por el Organismo Público destinados a la formación de capital fijo, al incremento de existencias, a la adquisición de objetos valiosos y de activos no producidos, así como las transferencias a los otros componentes institucionales del sistema económico que se efectúan para financiar gastos de éstos con tal propósito y las inversiones financieras realizadas con fines de política. Incluye los gastos en remuneraciones y bienes servicios destinados a construir activos tangibles o intangibles por administración, los que se registrarán en la cuenta correspondiente</w:t>
      </w:r>
      <w:r w:rsidRPr="007575EA">
        <w:rPr>
          <w:rFonts w:cstheme="minorHAnsi"/>
        </w:rPr>
        <w:t>.</w:t>
      </w:r>
    </w:p>
    <w:p w:rsidR="00D42BBC" w:rsidRPr="0047393F" w:rsidRDefault="00D42BBC" w:rsidP="00D42BBC">
      <w:pPr>
        <w:tabs>
          <w:tab w:val="left" w:pos="709"/>
        </w:tabs>
        <w:spacing w:after="0" w:line="240" w:lineRule="auto"/>
        <w:jc w:val="both"/>
        <w:rPr>
          <w:rFonts w:cstheme="minorHAnsi"/>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etiquetado: las erogaciones que realizan los Organismos Públicos con cargo a las transferencias federales etiquetadas. En el caso de los Municipios, adicionalmente se incluyen las erogaciones que realizan con recursos del Estado con un destino específico.</w:t>
      </w:r>
    </w:p>
    <w:p w:rsidR="00D42BBC" w:rsidRPr="007575EA" w:rsidRDefault="00D42BBC" w:rsidP="00D42BBC">
      <w:pPr>
        <w:pStyle w:val="Texto"/>
        <w:tabs>
          <w:tab w:val="left" w:pos="709"/>
        </w:tabs>
        <w:spacing w:after="0" w:line="240" w:lineRule="auto"/>
        <w:ind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no etiquetado: las erogaciones que realizan los Organismos Públicos con cargo a sus ingresos de libre disposición y financiamientos. En el caso de los Municipios, se excluye el gasto que realicen con recursos del Estado con un destino específico.</w:t>
      </w:r>
    </w:p>
    <w:p w:rsidR="00D42BBC" w:rsidRPr="007575EA"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lastRenderedPageBreak/>
        <w:t>Gasto No Programable: Las erogaciones a cargo de los Organismos Públicos que derivan del cumplimiento de obligaciones legales o del Decreto de Presupuesto de Egresos.</w:t>
      </w:r>
    </w:p>
    <w:p w:rsidR="00D42BBC" w:rsidRPr="00280F12" w:rsidRDefault="00D42BBC" w:rsidP="00D42BBC">
      <w:pPr>
        <w:pStyle w:val="Prrafodelista"/>
        <w:spacing w:after="0" w:line="240" w:lineRule="auto"/>
        <w:rPr>
          <w:rFonts w:cstheme="minorHAnsi"/>
          <w:bCs/>
        </w:rPr>
      </w:pPr>
    </w:p>
    <w:p w:rsidR="00D42BBC" w:rsidRDefault="00D42BBC" w:rsidP="00D42BBC">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t>Gasto Programable:</w:t>
      </w:r>
      <w:r w:rsidRPr="00A13419">
        <w:rPr>
          <w:rFonts w:cstheme="minorHAnsi"/>
          <w:b/>
          <w:bCs/>
        </w:rPr>
        <w:t xml:space="preserve"> </w:t>
      </w:r>
      <w:r w:rsidRPr="00A13419">
        <w:rPr>
          <w:rFonts w:cstheme="minorHAnsi"/>
          <w:bCs/>
        </w:rPr>
        <w:t>Las erogaciones que realizan los Organismos Públicos en cumplimiento de sus atribuciones conforme a los programas para proveer bienes y servicios públicos a la población.</w:t>
      </w:r>
    </w:p>
    <w:p w:rsidR="00D42BBC" w:rsidRPr="00280F12" w:rsidRDefault="00D42BBC" w:rsidP="00D42BBC">
      <w:pPr>
        <w:pStyle w:val="Prrafodelista"/>
        <w:spacing w:after="0" w:line="240" w:lineRule="auto"/>
        <w:rPr>
          <w:rFonts w:cstheme="minorHAnsi"/>
          <w:bCs/>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Gasto total: la totalidad de las erogaciones aprobadas en el Presupuesto de Egresos, con cargo a los ingresos previstos en la Ley de Ingresos, las cuales no incluyen las operaciones que darían lugar a la duplicidad en el registro del gasto.</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pacing w:after="0" w:line="240" w:lineRule="auto"/>
        <w:jc w:val="both"/>
        <w:rPr>
          <w:rFonts w:cstheme="minorHAnsi"/>
          <w:bCs/>
        </w:rPr>
      </w:pPr>
      <w:r w:rsidRPr="00A13419">
        <w:rPr>
          <w:rFonts w:cstheme="minorHAnsi"/>
          <w:bCs/>
        </w:rPr>
        <w:t>Informe de la Comisión: Documento mediante el cual, el comisionado presenta actividades relevantes realizadas en el desarrollo de la comisión.</w:t>
      </w:r>
    </w:p>
    <w:p w:rsidR="00D42BBC" w:rsidRPr="0047393F" w:rsidRDefault="00D42BBC" w:rsidP="00D42BBC">
      <w:pPr>
        <w:tabs>
          <w:tab w:val="left" w:pos="709"/>
        </w:tabs>
        <w:spacing w:after="0" w:line="240" w:lineRule="auto"/>
        <w:jc w:val="both"/>
        <w:rPr>
          <w:rFonts w:cstheme="minorHAnsi"/>
          <w:bCs/>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D42BBC" w:rsidRPr="00A737C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excedentes: los recursos que durante el ejercicio fiscal se obtienen en exceso de los aprobados en la Ley de Ingresos.</w:t>
      </w:r>
    </w:p>
    <w:p w:rsidR="00D42BBC" w:rsidRPr="00A737CC" w:rsidRDefault="00D42BBC" w:rsidP="00D42BBC">
      <w:pPr>
        <w:pStyle w:val="Texto"/>
        <w:tabs>
          <w:tab w:val="left" w:pos="709"/>
        </w:tabs>
        <w:spacing w:after="0" w:line="240" w:lineRule="auto"/>
        <w:ind w:firstLine="0"/>
        <w:rPr>
          <w:rFonts w:asciiTheme="minorHAnsi" w:hAnsiTheme="minorHAnsi" w:cstheme="minorHAnsi"/>
          <w:color w:val="000000"/>
          <w:sz w:val="22"/>
          <w:szCs w:val="22"/>
          <w:lang w:val="es-MX"/>
        </w:rPr>
      </w:pPr>
    </w:p>
    <w:p w:rsidR="00D42BBC" w:rsidRDefault="00D42BBC" w:rsidP="00D42BBC">
      <w:pPr>
        <w:pStyle w:val="Prrafodelista"/>
        <w:numPr>
          <w:ilvl w:val="0"/>
          <w:numId w:val="14"/>
        </w:numPr>
        <w:tabs>
          <w:tab w:val="left" w:pos="709"/>
        </w:tabs>
        <w:spacing w:after="0" w:line="240" w:lineRule="auto"/>
        <w:jc w:val="both"/>
        <w:rPr>
          <w:rFonts w:cstheme="minorHAnsi"/>
          <w:color w:val="000000"/>
        </w:rPr>
      </w:pPr>
      <w:r w:rsidRPr="00A13419">
        <w:rPr>
          <w:rFonts w:cstheme="minorHAnsi"/>
          <w:color w:val="000000"/>
        </w:rPr>
        <w:t>Ingresos locales: aquéllos percibidos por el Estado  y los Municipios por impuestos, contribuciones de mejoras, derechos, productos y aprovechamientos, incluidos los recibidos por venta de bienes y prestación de servicios y los demás previstos en términos de las disposiciones aplicables.</w:t>
      </w:r>
    </w:p>
    <w:p w:rsidR="00D42BBC" w:rsidRPr="00A13419" w:rsidRDefault="00D42BBC" w:rsidP="00D42BBC">
      <w:pPr>
        <w:pStyle w:val="Prrafodelista"/>
        <w:tabs>
          <w:tab w:val="left" w:pos="709"/>
        </w:tabs>
        <w:spacing w:after="0" w:line="240" w:lineRule="auto"/>
        <w:jc w:val="both"/>
        <w:rPr>
          <w:rFonts w:cstheme="minorHAnsi"/>
          <w:color w:val="000000"/>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totales: la totalidad de los Ingresos de libre disposición, las Transferencias federales etiquetadas y el Financiamiento Neto.</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Instituto: Al Instituto de Comunicación Social del Estado de Chiapas. </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 xml:space="preserve">Matriz de Indicadores para Resultados (MIR): Herramienta que vincula los distintos instrumentos para el diseño, organización, ejecución, seguimiento, evaluación, y mejora </w:t>
      </w:r>
      <w:r w:rsidRPr="00A13419">
        <w:rPr>
          <w:rFonts w:cstheme="minorHAnsi"/>
        </w:rPr>
        <w:lastRenderedPageBreak/>
        <w:t>delos programas y proyectos públicos; organiza y sintetiza de forma sencilla y armónica los objetivos, indicadores, estructurados en los niveles fin, propósito, componente y actividad.</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7575EA">
        <w:rPr>
          <w:rFonts w:cstheme="minorHAnsi"/>
        </w:rPr>
        <w:t>Memorándum de comisión: Al documento oficial que contiene la autorización y designación del servidor público comisionado, así como el objeto, destino -lugar de comisión- y duración de la comisión –temporalidad- y función.</w:t>
      </w:r>
    </w:p>
    <w:p w:rsidR="00D42BBC" w:rsidRPr="003E60AD" w:rsidRDefault="00D42BBC" w:rsidP="00D42BBC">
      <w:pPr>
        <w:pStyle w:val="Prrafodelista"/>
        <w:rPr>
          <w:rFonts w:cstheme="minorHAnsi"/>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Modificación neta: Al importe de las adecuaciones presupuestarias en cualquiera de sus modalidades que aumentan o disminuyen al presupuesto modificado.</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 w:val="left" w:pos="1654"/>
        </w:tabs>
        <w:suppressAutoHyphens/>
        <w:spacing w:after="0" w:line="240" w:lineRule="auto"/>
        <w:jc w:val="both"/>
        <w:rPr>
          <w:rFonts w:cstheme="minorHAnsi"/>
          <w:color w:val="000000"/>
          <w:lang w:eastAsia="ar-SA"/>
        </w:rPr>
      </w:pPr>
      <w:r w:rsidRPr="00A13419">
        <w:rPr>
          <w:rFonts w:cstheme="minorHAnsi"/>
          <w:lang w:eastAsia="ar-SA"/>
        </w:rPr>
        <w:t>Normas presupuestarias: A las disposiciones administrativas presupuestarias</w:t>
      </w:r>
      <w:r w:rsidRPr="00A13419">
        <w:rPr>
          <w:rFonts w:cstheme="minorHAnsi"/>
          <w:b/>
          <w:bCs/>
          <w:color w:val="0000FF"/>
          <w:lang w:eastAsia="ar-SA"/>
        </w:rPr>
        <w:t xml:space="preserve"> </w:t>
      </w:r>
      <w:r w:rsidRPr="00A13419">
        <w:rPr>
          <w:rFonts w:cstheme="minorHAnsi"/>
          <w:lang w:eastAsia="ar-SA"/>
        </w:rPr>
        <w:t xml:space="preserve">emitidas por </w:t>
      </w:r>
      <w:r w:rsidRPr="00A13419">
        <w:rPr>
          <w:rFonts w:cstheme="minorHAnsi"/>
          <w:color w:val="000000"/>
          <w:lang w:eastAsia="ar-SA"/>
        </w:rPr>
        <w:t>la Secretaría de Hacienda, para regular y optimizar el Presupuesto de Egresos.</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Obligaciones a corto plazo: cualquier Obligación contratada con Instituciones financieras a </w:t>
      </w:r>
      <w:r>
        <w:rPr>
          <w:rFonts w:asciiTheme="minorHAnsi" w:hAnsiTheme="minorHAnsi" w:cstheme="minorHAnsi"/>
          <w:color w:val="000000"/>
          <w:sz w:val="22"/>
          <w:szCs w:val="22"/>
          <w:lang w:val="es-MX"/>
        </w:rPr>
        <w:t>un plazo menor o igual a un año.</w:t>
      </w:r>
    </w:p>
    <w:p w:rsidR="00D42BBC" w:rsidRPr="00A737C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Obligaciones: los compromisos de pago a cargo de los Organismos Públicos derivados de los Financiamientos y de las Asociaciones Público-Privadas.</w:t>
      </w:r>
    </w:p>
    <w:p w:rsidR="00D42BBC" w:rsidRPr="00A737CC" w:rsidRDefault="00D42BBC" w:rsidP="00D42BBC">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Operaciones Presupuestarias: Son las que se registran en el </w:t>
      </w:r>
      <w:r w:rsidRPr="00A13419">
        <w:rPr>
          <w:rFonts w:cstheme="minorHAnsi"/>
          <w:color w:val="000000"/>
          <w:lang w:eastAsia="ar-SA"/>
        </w:rPr>
        <w:t>Sistema Integral de Administración Hacendaria Estatal–Presupuestario (SIAHE)</w:t>
      </w:r>
      <w:r w:rsidRPr="00A13419">
        <w:rPr>
          <w:rFonts w:cstheme="minorHAnsi"/>
          <w:lang w:eastAsia="ar-SA"/>
        </w:rPr>
        <w:t>, a través de documentos presupuestarios, adecuaciones presupuestarias en todas sus modalidades,  ministraciones, cancelaciones de ministración y documentos cualitativos.</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s>
        <w:suppressAutoHyphens/>
        <w:spacing w:after="0" w:line="240" w:lineRule="auto"/>
        <w:ind w:left="714" w:hanging="357"/>
        <w:jc w:val="both"/>
        <w:rPr>
          <w:rFonts w:cstheme="minorHAnsi"/>
          <w:lang w:eastAsia="ar-SA"/>
        </w:rPr>
      </w:pPr>
      <w:r w:rsidRPr="00ED56F4">
        <w:rPr>
          <w:rFonts w:cstheme="minorHAnsi"/>
        </w:rPr>
        <w:t>Organismos Públicos del Ejecutivo: A las Dependencias y sus Órganos Desconcentrados, Entidades y Unidades del Poder Ejecutivo, que tengan o administren un patrimonio o presupuesto formado con recursos o bienes del erario estatal.</w:t>
      </w:r>
    </w:p>
    <w:p w:rsidR="00D42BBC" w:rsidRDefault="00D42BBC" w:rsidP="00D42BBC">
      <w:pPr>
        <w:pStyle w:val="Prrafodelista"/>
        <w:tabs>
          <w:tab w:val="left" w:pos="709"/>
        </w:tabs>
        <w:suppressAutoHyphens/>
        <w:spacing w:after="0" w:line="240" w:lineRule="auto"/>
        <w:ind w:left="714"/>
        <w:jc w:val="both"/>
        <w:rPr>
          <w:rFonts w:cstheme="minorHAnsi"/>
          <w:lang w:eastAsia="ar-SA"/>
        </w:rPr>
      </w:pPr>
    </w:p>
    <w:p w:rsidR="00D42BBC" w:rsidRDefault="00D42BBC" w:rsidP="00D42BBC">
      <w:pPr>
        <w:pStyle w:val="Prrafodelista"/>
        <w:tabs>
          <w:tab w:val="left" w:pos="709"/>
        </w:tabs>
        <w:suppressAutoHyphens/>
        <w:spacing w:after="0" w:line="240" w:lineRule="auto"/>
        <w:ind w:left="714"/>
        <w:jc w:val="both"/>
        <w:rPr>
          <w:rFonts w:cstheme="minorHAnsi"/>
          <w:lang w:eastAsia="ar-SA"/>
        </w:rPr>
      </w:pPr>
      <w:r w:rsidRPr="00ED56F4">
        <w:rPr>
          <w:rFonts w:cstheme="minorHAnsi"/>
          <w:lang w:eastAsia="ar-SA"/>
        </w:rPr>
        <w:t>Cuando se haga referencia a Organismos Públicos, éste se refiere al concepto de Entes Públicos que señalan la Ley General de Contabilidad Gubernamental y la Ley de Disciplina Financiera de las Entidades Federativas y los Municipios.</w:t>
      </w: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Paquete: Al conjunto de servicios proporcionados al servidor público que sustituyen parcial o totalmente el otorgamiento del recurso en efectivo de viáticos y pasajes, que pueden estar integrados por alimentación, hospedaje, transporte y cualquier otro concepto perteneciente a viáticos, o bien por uno o la combinación de éstos.</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Partida Específica de Gasto: Es el cuarto nivel de agregación, más específico del Clasificador, que describe a los bienes o servicios de un mismo género -en forma enunciativa y no limitativa- requeridos para la consecución de los programas, proyectos, obras, bienes y servicios, objetivos, indicadores y metas, cuyo nivel de agregación permite su cuantificación monetaria, presupuestal y contable. A este nivel de agregación se registra el Presupuesto de Egresos del Estado.</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Partida Genérica de Gasto: Es el tercer nivel de agregación, el cual logrará la armonización a todos los niveles de gobierno.</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lastRenderedPageBreak/>
        <w:t xml:space="preserve">Pasajes: </w:t>
      </w:r>
      <w:r w:rsidRPr="00A13419">
        <w:rPr>
          <w:rFonts w:cstheme="minorHAnsi"/>
        </w:rPr>
        <w:t>A la asignación económica destinada a cubrir los gastos por concepto de transportación, cuando el desempeño de una comisión lo requiera en el Estado, así como dentro o fuera del País. Queda exceptuado de este concepto el transporte local.</w:t>
      </w:r>
    </w:p>
    <w:p w:rsidR="00D42BBC" w:rsidRPr="00280F12" w:rsidRDefault="00D42BBC" w:rsidP="00D42BBC">
      <w:pPr>
        <w:pStyle w:val="Prrafodelista"/>
        <w:spacing w:after="0" w:line="240" w:lineRule="auto"/>
        <w:rPr>
          <w:rFonts w:cstheme="minorHAnsi"/>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D42BBC" w:rsidRDefault="00D42BBC" w:rsidP="00D42BBC">
      <w:pPr>
        <w:pStyle w:val="Prrafodelista"/>
        <w:spacing w:after="0" w:line="240" w:lineRule="auto"/>
        <w:rPr>
          <w:rFonts w:cstheme="minorHAnsi"/>
          <w:color w:val="000000"/>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Percepciones ordinarias: los pagos por sueldos y salarios, conforme a los tabuladores autorizados y las respectivas prestaciones, que se cubren a los servidores públicos de manera regular como contraprestación por el desempeño de sus labores cotidianas en los Organismos Públicos, así como los montos correspondientes a los incrementos a las remuneraciones que, en su caso, se hayan aprobado para el ejercicio fiscal.</w:t>
      </w:r>
    </w:p>
    <w:p w:rsidR="00D42BBC" w:rsidRDefault="00D42BBC" w:rsidP="00D42BBC">
      <w:pPr>
        <w:pStyle w:val="Prrafodelista"/>
        <w:spacing w:after="0" w:line="240" w:lineRule="auto"/>
        <w:rPr>
          <w:rFonts w:cstheme="minorHAnsi"/>
          <w:color w:val="000000"/>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 xml:space="preserve">Pernoctar: Se refiere implícitamente, pasar la noche como huésped en un establecimiento público, distinto al de su domicilio, congruente con el lugar de la comisión.  </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Plan Estatal: Al Plan Estatal de Desarrollo Chiapas 2013-2018 que elabora el Ejecutivo, de conformidad con la Ley de Planeación para el Estado de Chiapas.</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aprobado: Al presupuesto contenido en el Decreto de Presupuesto de Egresos anual aprobado por el H. Congreso del Estado, que incluye a los poderes: Legislativo, Ejecutivo y </w:t>
      </w:r>
      <w:r w:rsidRPr="00A13419">
        <w:rPr>
          <w:rFonts w:cstheme="minorHAnsi"/>
          <w:lang w:eastAsia="ar-SA"/>
        </w:rPr>
        <w:t>Judicial</w:t>
      </w:r>
      <w:r w:rsidRPr="00A13419">
        <w:rPr>
          <w:rFonts w:cstheme="minorHAnsi"/>
          <w:color w:val="000000"/>
          <w:lang w:eastAsia="ar-SA"/>
        </w:rPr>
        <w:t>; organismos autónomos y municipios. En el Sistema Integral de Administración Hacendaria Estatal–Presupuestario (SIAHE) se registra a nivel de Clave Presupuestaria.</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Presupuesto basado en Resultados (</w:t>
      </w:r>
      <w:proofErr w:type="spellStart"/>
      <w:r w:rsidRPr="00A13419">
        <w:rPr>
          <w:rFonts w:cstheme="minorHAnsi"/>
          <w:lang w:eastAsia="ar-SA"/>
        </w:rPr>
        <w:t>PbR</w:t>
      </w:r>
      <w:proofErr w:type="spellEnd"/>
      <w:r w:rsidRPr="00A13419">
        <w:rPr>
          <w:rFonts w:cstheme="minorHAnsi"/>
          <w:lang w:eastAsia="ar-SA"/>
        </w:rPr>
        <w:t>): Proceso que incorpora sistemáticamente consideraciones sobre los resultados, con el objetivo de mejorar la calidad del gasto público y promover una adecuada rendición de cuentas.</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color w:val="000000"/>
          <w:lang w:eastAsia="ar-SA"/>
        </w:rPr>
        <w:t xml:space="preserve">Presupuesto comprometido: Al importe con cargo al presupuesto liberado, que representa la aprobación por autoridad competente de un acto administrativo u otro instrumento jurídico que formaliza la relación jurídica con terceros para la adquisición de bienes y servicios o ejecución de obras. En </w:t>
      </w:r>
      <w:r w:rsidRPr="00A13419">
        <w:rPr>
          <w:rFonts w:cstheme="minorHAnsi"/>
          <w:lang w:eastAsia="ar-SA"/>
        </w:rPr>
        <w:t xml:space="preserve">el caso de las obras a ejecutarse o de bienes y servicios a recibirse durante varios ejercicios el compromiso será registrado por la parte que se </w:t>
      </w:r>
      <w:r w:rsidRPr="007575EA">
        <w:rPr>
          <w:rFonts w:cstheme="minorHAnsi"/>
          <w:lang w:eastAsia="ar-SA"/>
        </w:rPr>
        <w:t>ejecutará o recibirá durante cada ejercicio.</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 w:val="left" w:pos="1654"/>
        </w:tabs>
        <w:suppressAutoHyphens/>
        <w:spacing w:after="0" w:line="240" w:lineRule="auto"/>
        <w:jc w:val="both"/>
        <w:rPr>
          <w:rFonts w:cstheme="minorHAnsi"/>
          <w:lang w:eastAsia="ar-SA"/>
        </w:rPr>
      </w:pPr>
      <w:r w:rsidRPr="007575EA">
        <w:rPr>
          <w:rFonts w:cstheme="minorHAnsi"/>
          <w:lang w:eastAsia="ar-SA"/>
        </w:rPr>
        <w:t>Presupuesto de Egresos: Al Presupuesto de Egresos del Estado de Chiapas para el Ejercicio Fiscal correspondiente.</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devengado: Al importe que representa el reconocimiento de una  obligación de pago a favor de terceros por la recepción de conformidad de bienes, servicios y obras </w:t>
      </w:r>
      <w:r w:rsidRPr="00A13419">
        <w:rPr>
          <w:rFonts w:cstheme="minorHAnsi"/>
          <w:color w:val="000000"/>
          <w:lang w:eastAsia="ar-SA"/>
        </w:rPr>
        <w:lastRenderedPageBreak/>
        <w:t>oportunamente contratados; así como de las obligaciones que derivan de tratados, leyes, decretos, resoluciones y sentencias definitivas.</w:t>
      </w:r>
    </w:p>
    <w:p w:rsidR="00D42BBC" w:rsidRPr="00A13419" w:rsidRDefault="00D42BBC" w:rsidP="00D42BBC">
      <w:pPr>
        <w:pStyle w:val="Prrafodelista"/>
        <w:tabs>
          <w:tab w:val="left" w:pos="709"/>
        </w:tabs>
        <w:suppressAutoHyphens/>
        <w:spacing w:after="0" w:line="240" w:lineRule="auto"/>
        <w:jc w:val="both"/>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ejercido: Al importe que representa la emisión de un orden de pago, contra-recibo u otro similar, derivado de una transacción financiera.</w:t>
      </w:r>
    </w:p>
    <w:p w:rsidR="00D42BBC" w:rsidRPr="007D46C5" w:rsidRDefault="00D42BBC" w:rsidP="00D42BBC">
      <w:pPr>
        <w:pStyle w:val="Prrafodelista"/>
        <w:rPr>
          <w:rFonts w:cstheme="minorHAnsi"/>
          <w:color w:val="000000"/>
          <w:lang w:eastAsia="ar-SA"/>
        </w:rPr>
      </w:pPr>
    </w:p>
    <w:p w:rsidR="00D42BBC" w:rsidRDefault="00D42BBC" w:rsidP="00D42BBC">
      <w:pPr>
        <w:pStyle w:val="Prrafodelista"/>
        <w:numPr>
          <w:ilvl w:val="0"/>
          <w:numId w:val="14"/>
        </w:numPr>
        <w:tabs>
          <w:tab w:val="left" w:pos="709"/>
          <w:tab w:val="left" w:pos="851"/>
        </w:tabs>
        <w:suppressAutoHyphens/>
        <w:spacing w:after="0" w:line="240" w:lineRule="auto"/>
        <w:jc w:val="both"/>
        <w:rPr>
          <w:rFonts w:cstheme="minorHAnsi"/>
          <w:color w:val="000000"/>
          <w:lang w:eastAsia="ar-SA"/>
        </w:rPr>
      </w:pPr>
      <w:r w:rsidRPr="00A13419">
        <w:rPr>
          <w:rFonts w:cstheme="minorHAnsi"/>
          <w:color w:val="000000"/>
          <w:lang w:eastAsia="ar-SA"/>
        </w:rPr>
        <w:t>Presupuesto liberado: Al importe del presupuesto calendarizado en los meses de  enero a diciembre.</w:t>
      </w:r>
    </w:p>
    <w:p w:rsidR="00D42BBC" w:rsidRPr="00A13419" w:rsidRDefault="00D42BBC" w:rsidP="00D42BBC">
      <w:pPr>
        <w:pStyle w:val="Prrafodelista"/>
        <w:tabs>
          <w:tab w:val="left" w:pos="709"/>
          <w:tab w:val="left" w:pos="851"/>
        </w:tabs>
        <w:suppressAutoHyphens/>
        <w:spacing w:after="0" w:line="240" w:lineRule="auto"/>
        <w:jc w:val="both"/>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ministrado: Al importe que representan los recursos presupuestarios que serán radicados con base a los calendarios autorizados.</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modificado: A</w:t>
      </w:r>
      <w:r w:rsidRPr="00A13419">
        <w:rPr>
          <w:rFonts w:cstheme="minorHAnsi"/>
          <w:b/>
          <w:color w:val="000000"/>
          <w:lang w:eastAsia="ar-SA"/>
        </w:rPr>
        <w:t xml:space="preserve"> </w:t>
      </w:r>
      <w:r w:rsidRPr="00A13419">
        <w:rPr>
          <w:rFonts w:cstheme="minorHAnsi"/>
          <w:color w:val="000000"/>
          <w:lang w:eastAsia="ar-SA"/>
        </w:rPr>
        <w:t>la suma de asignaciones presupuestarias que resulta de incorporar, en su caso, las adecuaciones presupuestarias autorizadas al presupuesto aprobado durante el ejercicio fiscal, -aumento o disminución- y que se expresa a nivel de clave presupuestaria.</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pagado: Al importe que representa la cancelación total o parcial de las obligaciones de pago, que se concreta mediante el desembolso de efectivo, transacción electrónica, cheque </w:t>
      </w:r>
      <w:proofErr w:type="spellStart"/>
      <w:r w:rsidRPr="00A13419">
        <w:rPr>
          <w:rFonts w:cstheme="minorHAnsi"/>
          <w:color w:val="000000"/>
          <w:lang w:eastAsia="ar-SA"/>
        </w:rPr>
        <w:t>ó</w:t>
      </w:r>
      <w:proofErr w:type="spellEnd"/>
      <w:r w:rsidRPr="00A13419">
        <w:rPr>
          <w:rFonts w:cstheme="minorHAnsi"/>
          <w:color w:val="000000"/>
          <w:lang w:eastAsia="ar-SA"/>
        </w:rPr>
        <w:t xml:space="preserve"> cualquier otro medio de pago.</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por liberar: Al importe que representa la diferencia entre el presupuesto modificado y el presupuesto liberado.</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Presupuesto por liberar: Al importe que representa la diferencia entre el presupuesto modificado y el presupuesto liberado.</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lang w:eastAsia="ar-SA"/>
        </w:rPr>
        <w:t>Presupuesto:</w:t>
      </w:r>
      <w:r w:rsidRPr="00A13419">
        <w:rPr>
          <w:rFonts w:cstheme="minorHAnsi"/>
          <w:color w:val="000000"/>
          <w:lang w:eastAsia="ar-SA"/>
        </w:rPr>
        <w:t xml:space="preserve"> Al instrumento de política del Estado, que orienta la capacidad de recursos a programas y proyectos, obras, bienes y servicios estratégicos de gran relevancia a la población, vinculados a los objetivos del plan y programas. El presupuesto generalmente es anual, aunque existen programas y proyectos con corte plurianual.</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 w:val="left" w:pos="900"/>
        </w:tabs>
        <w:suppressAutoHyphens/>
        <w:spacing w:after="0" w:line="240" w:lineRule="auto"/>
        <w:jc w:val="both"/>
        <w:rPr>
          <w:rFonts w:cstheme="minorHAnsi"/>
          <w:lang w:eastAsia="ar-SA"/>
        </w:rPr>
      </w:pPr>
      <w:r w:rsidRPr="00A13419">
        <w:rPr>
          <w:rFonts w:cstheme="minorHAnsi"/>
          <w:lang w:eastAsia="ar-SA"/>
        </w:rPr>
        <w:t>Proceso Presupuestario: Al conjunto de fases o etapas por las que discurre el Presupuesto de Egresos, considerado como un proceso ininterrumpido, dinámico, flexible y de mejora continua, mediante el cual se planea, programa, presupuesta, ejecuta, controla y evalúa el gasto público.</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Programa Presupuestario: Categoría programática que permite organizar, en forma representativa y homogénea, las asignaciones de recursos a cargo de los ejecutores del gasto público, para el cumplimiento de sus objetivos y metas; además focaliza la población potencial y se conoce con mayor claridad el impacto de la intervención gubernamental en el bienestar de la población.</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Proyecto de inversión: Es aquel que tiene como finalidad elevar la producción y productividad, generar bienestar social que privilegia el interés colectivo y la creación del bien común, además de incrementar, conservar y mejorar el patrimonio estatal.</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lastRenderedPageBreak/>
        <w:t>Proyecto institucional: son proyectos relacionados a estructuras orgánicas con tareas institucionales específicas orientadas al cumplimiento de las funciones estipuladas en la Ley Orgánica de la Administración Pública Estatal, Reglamento Interior o el documento legal correspondiente.</w:t>
      </w:r>
    </w:p>
    <w:p w:rsidR="00D42BBC" w:rsidRPr="00A13419" w:rsidRDefault="00D42BBC" w:rsidP="00D42BBC">
      <w:pPr>
        <w:pStyle w:val="Prrafodelista"/>
        <w:tabs>
          <w:tab w:val="left" w:pos="709"/>
        </w:tabs>
        <w:spacing w:after="0" w:line="240" w:lineRule="auto"/>
        <w:jc w:val="both"/>
        <w:rPr>
          <w:rFonts w:cstheme="minorHAnsi"/>
        </w:rPr>
      </w:pPr>
    </w:p>
    <w:p w:rsidR="00D42BBC" w:rsidRDefault="00D42BBC" w:rsidP="00D42BBC">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Secretaría: A la Secretaría de Hacienda.</w:t>
      </w:r>
    </w:p>
    <w:p w:rsidR="00D42BBC" w:rsidRPr="00280F12" w:rsidRDefault="00D42BBC" w:rsidP="00D42BBC">
      <w:pPr>
        <w:pStyle w:val="Prrafodelista"/>
        <w:spacing w:after="0" w:line="240" w:lineRule="auto"/>
        <w:rPr>
          <w:rFonts w:cstheme="minorHAnsi"/>
          <w:color w:val="000000"/>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Sector público: a las dependencias u organismos de los gobiernos federal, estatal y municipal que intervienen en alguna etapa de la planeación para el desarrollo del estado. Se conforma también por los organismos públicos autónomos, empresas paraestatales, así como por los poderes: legislativo y judicial del estado.</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rPr>
        <w:t>Sector social: a todos aquellos ciudadanos que actúan de manera individual o colectiva, con el objetivo de participar en los procesos de toma de decisiones establecidos en el sistema estatal de planeación democrática.</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t>Servidor público:</w:t>
      </w:r>
      <w:r w:rsidRPr="00A13419">
        <w:rPr>
          <w:rFonts w:cstheme="minorHAnsi"/>
        </w:rPr>
        <w:t xml:space="preserve"> A la persona en servicio activo que desempeña un empleo, cargo o comisión de cualquier naturaleza, adscrito a la Administración Pública Estatal.</w:t>
      </w:r>
    </w:p>
    <w:p w:rsidR="00D42BBC" w:rsidRPr="00280F12" w:rsidRDefault="00D42BBC" w:rsidP="00D42BBC">
      <w:pPr>
        <w:pStyle w:val="Prrafodelista"/>
        <w:spacing w:after="0" w:line="240" w:lineRule="auto"/>
        <w:rPr>
          <w:rFonts w:cstheme="minorHAnsi"/>
        </w:rPr>
      </w:pPr>
    </w:p>
    <w:p w:rsidR="00D42BBC" w:rsidRPr="001F20B3" w:rsidRDefault="00D42BBC" w:rsidP="00D42BBC">
      <w:pPr>
        <w:pStyle w:val="Prrafodelista"/>
        <w:numPr>
          <w:ilvl w:val="0"/>
          <w:numId w:val="14"/>
        </w:numPr>
        <w:tabs>
          <w:tab w:val="left" w:pos="709"/>
        </w:tabs>
        <w:spacing w:after="0" w:line="240" w:lineRule="auto"/>
        <w:jc w:val="both"/>
        <w:rPr>
          <w:rFonts w:cstheme="minorHAnsi"/>
        </w:rPr>
      </w:pPr>
      <w:r w:rsidRPr="001F20B3">
        <w:rPr>
          <w:rFonts w:cstheme="minorHAnsi"/>
        </w:rPr>
        <w:t xml:space="preserve">Sistema de Evaluación del Desempeño (SED): Es el conjunto de elementos metodológicos que permiten realizar con independencia de otros sistemas, una valoración objetiva del desempeño de los programas bajo los principios de verificación del grado de cumplimiento de metas y objetivos con base en indicadores estratégicos y de gestión, para: </w:t>
      </w:r>
    </w:p>
    <w:p w:rsidR="00D42BBC" w:rsidRPr="001F20B3" w:rsidRDefault="00D42BBC" w:rsidP="00D42BBC">
      <w:pPr>
        <w:pStyle w:val="Prrafodelista"/>
        <w:tabs>
          <w:tab w:val="left" w:pos="709"/>
        </w:tabs>
        <w:spacing w:after="0" w:line="240" w:lineRule="auto"/>
        <w:jc w:val="both"/>
        <w:rPr>
          <w:rFonts w:cstheme="minorHAnsi"/>
        </w:rPr>
      </w:pPr>
    </w:p>
    <w:p w:rsidR="00D42BBC" w:rsidRPr="001F20B3" w:rsidRDefault="00D42BBC" w:rsidP="00D42BBC">
      <w:pPr>
        <w:pStyle w:val="Prrafodelista"/>
        <w:numPr>
          <w:ilvl w:val="0"/>
          <w:numId w:val="15"/>
        </w:numPr>
        <w:tabs>
          <w:tab w:val="left" w:pos="709"/>
        </w:tabs>
        <w:spacing w:after="0" w:line="240" w:lineRule="auto"/>
        <w:jc w:val="both"/>
        <w:rPr>
          <w:rFonts w:cstheme="minorHAnsi"/>
        </w:rPr>
      </w:pPr>
      <w:r w:rsidRPr="001F20B3">
        <w:rPr>
          <w:rFonts w:cstheme="minorHAnsi"/>
        </w:rPr>
        <w:t>Conocer los resultados de la aplicación de los recursos públicos y el impacto social de los programas y proyectos.</w:t>
      </w:r>
    </w:p>
    <w:p w:rsidR="00D42BBC" w:rsidRPr="001F20B3" w:rsidRDefault="00D42BBC" w:rsidP="00D42BBC">
      <w:pPr>
        <w:pStyle w:val="Prrafodelista"/>
        <w:numPr>
          <w:ilvl w:val="0"/>
          <w:numId w:val="15"/>
        </w:numPr>
        <w:tabs>
          <w:tab w:val="left" w:pos="709"/>
        </w:tabs>
        <w:spacing w:after="0" w:line="240" w:lineRule="auto"/>
        <w:jc w:val="both"/>
        <w:rPr>
          <w:rFonts w:cstheme="minorHAnsi"/>
        </w:rPr>
      </w:pPr>
      <w:r w:rsidRPr="001F20B3">
        <w:rPr>
          <w:rFonts w:cstheme="minorHAnsi"/>
        </w:rPr>
        <w:t>Identificar la eficiencia, economía, eficacia y calidad en la Administración Pública.</w:t>
      </w:r>
    </w:p>
    <w:p w:rsidR="00D42BBC" w:rsidRDefault="00D42BBC" w:rsidP="00D42BBC">
      <w:pPr>
        <w:pStyle w:val="Prrafodelista"/>
        <w:numPr>
          <w:ilvl w:val="0"/>
          <w:numId w:val="15"/>
        </w:numPr>
        <w:tabs>
          <w:tab w:val="left" w:pos="709"/>
        </w:tabs>
        <w:spacing w:after="0" w:line="240" w:lineRule="auto"/>
        <w:jc w:val="both"/>
        <w:rPr>
          <w:rFonts w:cstheme="minorHAnsi"/>
        </w:rPr>
      </w:pPr>
      <w:r w:rsidRPr="001F20B3">
        <w:rPr>
          <w:rFonts w:cstheme="minorHAnsi"/>
        </w:rPr>
        <w:t>Aplicar medidas conducentes enfatizando en la calidad de los bienes y servicios públicos, la satisfacción del ciudadano y el cumplimiento de los criterios de legalidad, honestidad, eficiencia, eficacia, economía, calidad, racionalidad, austeridad, transparencia, control, rendición de cuentas y equidad de género.</w:t>
      </w:r>
    </w:p>
    <w:p w:rsidR="00D42BBC" w:rsidRPr="00A13419" w:rsidRDefault="00D42BBC" w:rsidP="00D42BBC">
      <w:pPr>
        <w:pStyle w:val="Prrafodelista"/>
        <w:tabs>
          <w:tab w:val="left" w:pos="709"/>
        </w:tabs>
        <w:spacing w:after="0" w:line="240" w:lineRule="auto"/>
        <w:ind w:left="1440"/>
        <w:jc w:val="both"/>
        <w:rPr>
          <w:rFonts w:cstheme="minorHAnsi"/>
        </w:rPr>
      </w:pPr>
    </w:p>
    <w:p w:rsidR="00D42BBC" w:rsidRDefault="00D42BBC" w:rsidP="00D42BBC">
      <w:pPr>
        <w:pStyle w:val="Prrafodelista"/>
        <w:numPr>
          <w:ilvl w:val="0"/>
          <w:numId w:val="14"/>
        </w:numPr>
        <w:tabs>
          <w:tab w:val="left" w:pos="709"/>
          <w:tab w:val="left" w:pos="840"/>
        </w:tabs>
        <w:suppressAutoHyphens/>
        <w:spacing w:after="0" w:line="240" w:lineRule="auto"/>
        <w:jc w:val="both"/>
        <w:rPr>
          <w:rFonts w:cstheme="minorHAnsi"/>
          <w:lang w:eastAsia="ar-SA"/>
        </w:rPr>
      </w:pPr>
      <w:r w:rsidRPr="00A13419">
        <w:rPr>
          <w:rFonts w:cstheme="minorHAnsi"/>
          <w:color w:val="000000"/>
          <w:lang w:eastAsia="ar-SA"/>
        </w:rPr>
        <w:t>SP: al Sistema Integral de Administración Hacendaria Estatal–Presupuestario (SIAHE), ya que es el instrumento presupuestario que contiene información veraz, confiable y oportuna</w:t>
      </w:r>
      <w:r w:rsidRPr="00A13419">
        <w:rPr>
          <w:rFonts w:cstheme="minorHAnsi"/>
          <w:lang w:eastAsia="ar-SA"/>
        </w:rPr>
        <w:t xml:space="preserve"> para la toma de decisiones.</w:t>
      </w:r>
    </w:p>
    <w:p w:rsidR="00D42BBC" w:rsidRPr="00A13419" w:rsidRDefault="00D42BBC" w:rsidP="00D42BBC">
      <w:pPr>
        <w:pStyle w:val="Prrafodelista"/>
        <w:tabs>
          <w:tab w:val="left" w:pos="709"/>
          <w:tab w:val="left" w:pos="840"/>
        </w:tabs>
        <w:suppressAutoHyphens/>
        <w:spacing w:after="0" w:line="240" w:lineRule="auto"/>
        <w:jc w:val="both"/>
        <w:rPr>
          <w:rFonts w:cstheme="minorHAnsi"/>
          <w:lang w:eastAsia="ar-SA"/>
        </w:rPr>
      </w:pPr>
    </w:p>
    <w:p w:rsidR="00D42BBC" w:rsidRDefault="00D42BBC" w:rsidP="00D42BBC">
      <w:pPr>
        <w:pStyle w:val="Prrafodelista"/>
        <w:numPr>
          <w:ilvl w:val="0"/>
          <w:numId w:val="14"/>
        </w:numPr>
        <w:tabs>
          <w:tab w:val="left" w:pos="709"/>
          <w:tab w:val="left" w:pos="851"/>
          <w:tab w:val="left" w:pos="1560"/>
        </w:tabs>
        <w:suppressAutoHyphens/>
        <w:spacing w:after="0" w:line="240" w:lineRule="auto"/>
        <w:jc w:val="both"/>
        <w:rPr>
          <w:rFonts w:cstheme="minorHAnsi"/>
          <w:color w:val="000000"/>
          <w:lang w:eastAsia="ar-SA"/>
        </w:rPr>
      </w:pPr>
      <w:r w:rsidRPr="00A13419">
        <w:rPr>
          <w:rFonts w:cstheme="minorHAnsi"/>
          <w:lang w:eastAsia="ar-SA"/>
        </w:rPr>
        <w:t xml:space="preserve">Subdependencia: Para efectos de registro </w:t>
      </w:r>
      <w:r w:rsidRPr="00A13419">
        <w:rPr>
          <w:rFonts w:cstheme="minorHAnsi"/>
          <w:color w:val="000000"/>
          <w:lang w:eastAsia="ar-SA"/>
        </w:rPr>
        <w:t>presupuestario a las unidades administrativas, a los órganos desconcentrados y en su caso a organismos: descentralizados y auxiliares que estén adscritos a la administración pública estatal y aquellas incluidas en los poderes: Legislativo y Judicial.</w:t>
      </w:r>
    </w:p>
    <w:p w:rsidR="00D42BBC" w:rsidRPr="00A13419" w:rsidRDefault="00D42BBC" w:rsidP="00D42BBC">
      <w:pPr>
        <w:pStyle w:val="Prrafodelista"/>
        <w:tabs>
          <w:tab w:val="left" w:pos="709"/>
          <w:tab w:val="left" w:pos="851"/>
          <w:tab w:val="left" w:pos="1560"/>
        </w:tabs>
        <w:suppressAutoHyphens/>
        <w:spacing w:after="0" w:line="240" w:lineRule="auto"/>
        <w:jc w:val="both"/>
        <w:rPr>
          <w:rFonts w:cstheme="minorHAnsi"/>
          <w:color w:val="000000"/>
          <w:lang w:eastAsia="ar-SA"/>
        </w:rPr>
      </w:pPr>
    </w:p>
    <w:p w:rsidR="00D42BBC" w:rsidRDefault="00D42BBC" w:rsidP="00D42BBC">
      <w:pPr>
        <w:pStyle w:val="Prrafodelista"/>
        <w:numPr>
          <w:ilvl w:val="0"/>
          <w:numId w:val="14"/>
        </w:numPr>
        <w:tabs>
          <w:tab w:val="left" w:pos="709"/>
          <w:tab w:val="left" w:pos="851"/>
        </w:tabs>
        <w:suppressAutoHyphens/>
        <w:spacing w:after="0" w:line="240" w:lineRule="auto"/>
        <w:jc w:val="both"/>
        <w:rPr>
          <w:rFonts w:cstheme="minorHAnsi"/>
          <w:lang w:eastAsia="ar-SA"/>
        </w:rPr>
      </w:pPr>
      <w:r w:rsidRPr="00A13419">
        <w:rPr>
          <w:rFonts w:cstheme="minorHAnsi"/>
          <w:lang w:eastAsia="ar-SA"/>
        </w:rPr>
        <w:t>Subejercicio de gasto: Se define como las disponibilidades presupuestarias que resultan, con base en el calendario del presupuesto autorizado, sin cumplir oportunamente con las metas contenidas en los programas o sin contar con el compromiso formal de su ejecución.</w:t>
      </w:r>
    </w:p>
    <w:p w:rsidR="00D42BBC" w:rsidRPr="00A13419" w:rsidRDefault="00D42BBC" w:rsidP="00D42BBC">
      <w:pPr>
        <w:pStyle w:val="Prrafodelista"/>
        <w:tabs>
          <w:tab w:val="left" w:pos="709"/>
          <w:tab w:val="left" w:pos="851"/>
        </w:tabs>
        <w:suppressAutoHyphens/>
        <w:spacing w:after="0" w:line="240" w:lineRule="auto"/>
        <w:jc w:val="both"/>
        <w:rPr>
          <w:rFonts w:cstheme="minorHAnsi"/>
          <w:lang w:eastAsia="ar-SA"/>
        </w:rPr>
      </w:pPr>
    </w:p>
    <w:p w:rsidR="00D42BBC"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lastRenderedPageBreak/>
        <w:t xml:space="preserve">Tarifa: </w:t>
      </w:r>
      <w:r w:rsidRPr="00A13419">
        <w:rPr>
          <w:rFonts w:cstheme="minorHAnsi"/>
        </w:rPr>
        <w:t>Al importe máximo diario que se podrá otorgar al servidor público en servicio activo por concepto de viáticos, acorde a la categoría y puesto, nivel jerárquico de aplicación y zonificación.</w:t>
      </w:r>
    </w:p>
    <w:p w:rsidR="00D42BBC" w:rsidRPr="00280F12" w:rsidRDefault="00D42BBC" w:rsidP="00D42BBC">
      <w:pPr>
        <w:pStyle w:val="Prrafodelista"/>
        <w:spacing w:after="0" w:line="240" w:lineRule="auto"/>
        <w:rPr>
          <w:rFonts w:cstheme="minorHAnsi"/>
        </w:rPr>
      </w:pPr>
    </w:p>
    <w:p w:rsidR="00D42BBC" w:rsidRDefault="00D42BBC" w:rsidP="00D42BBC">
      <w:pPr>
        <w:pStyle w:val="Prrafodelista"/>
        <w:numPr>
          <w:ilvl w:val="0"/>
          <w:numId w:val="14"/>
        </w:numPr>
        <w:tabs>
          <w:tab w:val="left" w:pos="-1560"/>
          <w:tab w:val="left" w:pos="709"/>
          <w:tab w:val="left" w:pos="851"/>
          <w:tab w:val="left" w:pos="993"/>
        </w:tabs>
        <w:suppressAutoHyphens/>
        <w:spacing w:after="0" w:line="240" w:lineRule="auto"/>
        <w:jc w:val="both"/>
        <w:rPr>
          <w:rFonts w:cstheme="minorHAnsi"/>
          <w:lang w:eastAsia="ar-SA"/>
        </w:rPr>
      </w:pPr>
      <w:r w:rsidRPr="00A13419">
        <w:rPr>
          <w:rFonts w:cstheme="minorHAnsi"/>
          <w:lang w:eastAsia="ar-SA"/>
        </w:rPr>
        <w:t>Tesorería Única: Al órgano administrativo de la Secretaría de Hacienda.</w:t>
      </w:r>
    </w:p>
    <w:p w:rsidR="00D42BBC" w:rsidRPr="00280F12" w:rsidRDefault="00D42BBC" w:rsidP="00D42BBC">
      <w:pPr>
        <w:pStyle w:val="Prrafodelista"/>
        <w:spacing w:after="0" w:line="240" w:lineRule="auto"/>
        <w:rPr>
          <w:rFonts w:cstheme="minorHAnsi"/>
          <w:lang w:eastAsia="ar-SA"/>
        </w:rPr>
      </w:pPr>
    </w:p>
    <w:p w:rsidR="00D42BBC" w:rsidRDefault="00D42BBC" w:rsidP="00D42BBC">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Transferencias federales etiquetadas: los recursos que reci</w:t>
      </w:r>
      <w:r>
        <w:rPr>
          <w:rFonts w:asciiTheme="minorHAnsi" w:hAnsiTheme="minorHAnsi" w:cstheme="minorHAnsi"/>
          <w:color w:val="000000"/>
          <w:sz w:val="22"/>
          <w:szCs w:val="22"/>
          <w:lang w:val="es-MX"/>
        </w:rPr>
        <w:t xml:space="preserve">be de la Federación el Estado y </w:t>
      </w:r>
      <w:r w:rsidRPr="00A737CC">
        <w:rPr>
          <w:rFonts w:asciiTheme="minorHAnsi" w:hAnsiTheme="minorHAnsi" w:cstheme="minorHAnsi"/>
          <w:color w:val="000000"/>
          <w:sz w:val="22"/>
          <w:szCs w:val="22"/>
          <w:lang w:val="es-MX"/>
        </w:rPr>
        <w:t>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D42BBC" w:rsidRDefault="00D42BBC" w:rsidP="00D42BBC">
      <w:pPr>
        <w:pStyle w:val="Prrafodelista"/>
        <w:spacing w:after="0" w:line="240" w:lineRule="auto"/>
        <w:rPr>
          <w:rFonts w:cstheme="minorHAnsi"/>
          <w:color w:val="000000"/>
        </w:rPr>
      </w:pPr>
    </w:p>
    <w:p w:rsidR="00D42BBC" w:rsidRPr="00A13419" w:rsidRDefault="00D42BBC" w:rsidP="00D42BBC">
      <w:pPr>
        <w:pStyle w:val="Prrafodelista"/>
        <w:numPr>
          <w:ilvl w:val="0"/>
          <w:numId w:val="14"/>
        </w:numPr>
        <w:tabs>
          <w:tab w:val="left" w:pos="709"/>
        </w:tabs>
        <w:spacing w:after="0" w:line="240" w:lineRule="auto"/>
        <w:jc w:val="both"/>
        <w:rPr>
          <w:rFonts w:cstheme="minorHAnsi"/>
        </w:rPr>
      </w:pPr>
      <w:r w:rsidRPr="00A13419">
        <w:rPr>
          <w:rFonts w:cstheme="minorHAnsi"/>
          <w:bCs/>
        </w:rPr>
        <w:t xml:space="preserve">Viáticos: </w:t>
      </w:r>
      <w:r w:rsidRPr="00A13419">
        <w:rPr>
          <w:rFonts w:cstheme="minorHAnsi"/>
        </w:rPr>
        <w:t xml:space="preserve">A la asignación económica destinada a cubrir total o parcialmente los gastos por concepto de: hospedaje, alimentación, transporte local, tintorería, lavandería, servicio de internet, fax, fotocopiado, llamadas telefónicas, propinas y cualquier otro similar o conexo a éstos, cuando el desempeño de una comisión lo requiera, siempre y cuando dicha comisión se realice en un lugar cuya ubicación geográfica sea distinta al de su lugar de adscripción. </w:t>
      </w:r>
    </w:p>
    <w:p w:rsidR="00D42BBC" w:rsidRDefault="00D42BBC" w:rsidP="00D42BBC">
      <w:pPr>
        <w:ind w:firstLine="708"/>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Cs/>
          <w:sz w:val="20"/>
          <w:szCs w:val="20"/>
        </w:rPr>
      </w:pPr>
    </w:p>
    <w:p w:rsidR="00D42BBC" w:rsidRPr="00B70329" w:rsidRDefault="00D42BBC" w:rsidP="00D42BBC">
      <w:pPr>
        <w:jc w:val="both"/>
        <w:rPr>
          <w:rFonts w:ascii="Arial" w:hAnsi="Arial" w:cs="Arial"/>
          <w:bCs/>
          <w:sz w:val="20"/>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D42BBC" w:rsidRDefault="00D42BBC" w:rsidP="00D42BBC">
      <w:pPr>
        <w:jc w:val="both"/>
        <w:rPr>
          <w:rFonts w:ascii="Arial" w:hAnsi="Arial" w:cs="Arial"/>
          <w:b/>
          <w:bCs/>
          <w:sz w:val="24"/>
          <w:szCs w:val="20"/>
        </w:rPr>
      </w:pPr>
    </w:p>
    <w:p w:rsidR="00755DF5" w:rsidRPr="008B2D12" w:rsidRDefault="00755DF5" w:rsidP="008B2D12">
      <w:pPr>
        <w:spacing w:line="240" w:lineRule="auto"/>
        <w:rPr>
          <w:rFonts w:ascii="Arial" w:hAnsi="Arial" w:cs="Arial"/>
          <w:b/>
        </w:rPr>
      </w:pPr>
      <w:r w:rsidRPr="008B2D12">
        <w:rPr>
          <w:rFonts w:ascii="Arial" w:hAnsi="Arial" w:cs="Arial"/>
          <w:b/>
          <w:sz w:val="24"/>
        </w:rPr>
        <w:lastRenderedPageBreak/>
        <w:t>Criterios para incrementos salariales.</w:t>
      </w:r>
    </w:p>
    <w:p w:rsidR="002A00BD" w:rsidRPr="00230E05" w:rsidRDefault="002A00BD" w:rsidP="002A00BD">
      <w:pPr>
        <w:pStyle w:val="Prrafodelista"/>
        <w:spacing w:line="240" w:lineRule="auto"/>
        <w:rPr>
          <w:rFonts w:ascii="Arial" w:hAnsi="Arial" w:cs="Arial"/>
          <w:b/>
        </w:rPr>
      </w:pPr>
    </w:p>
    <w:p w:rsidR="002A00BD" w:rsidRDefault="002A00BD" w:rsidP="001E6A90">
      <w:pPr>
        <w:pStyle w:val="Prrafodelista"/>
        <w:spacing w:after="0" w:line="240" w:lineRule="auto"/>
        <w:ind w:left="0"/>
        <w:jc w:val="both"/>
      </w:pPr>
      <w:r w:rsidRPr="00E53C86">
        <w:t>Los criterios que regulan los incrementos salariales se sujetarán a las negociaciones realizadas con el Sindicato de Trabajadores al Servicio del Estado, así como a los incrementos que emite la Comisión Nacional de Salarios Mínimos.</w:t>
      </w:r>
    </w:p>
    <w:p w:rsidR="002A00BD" w:rsidRPr="00E53C86" w:rsidRDefault="002A00BD" w:rsidP="001E6A90">
      <w:pPr>
        <w:pStyle w:val="Prrafodelista"/>
        <w:spacing w:after="0" w:line="240" w:lineRule="auto"/>
        <w:ind w:left="0"/>
        <w:jc w:val="both"/>
      </w:pPr>
    </w:p>
    <w:p w:rsidR="002A00BD" w:rsidRDefault="002A00BD" w:rsidP="001E6A90">
      <w:pPr>
        <w:pStyle w:val="Prrafodelista"/>
        <w:spacing w:after="0" w:line="240" w:lineRule="auto"/>
        <w:ind w:left="0"/>
        <w:jc w:val="both"/>
      </w:pPr>
      <w:r w:rsidRPr="00E53C86">
        <w:t>El Sindicato y el Poder Ejecutivo del Estado a través de la Secretaría de Hacienda, establecerán conjuntamente los criterios y los períodos para revisar las prestaciones que disfruten los trabajadores.</w:t>
      </w:r>
    </w:p>
    <w:p w:rsidR="00AF4469" w:rsidRPr="00E53C86" w:rsidRDefault="00AF4469" w:rsidP="001E6A90">
      <w:pPr>
        <w:pStyle w:val="Prrafodelista"/>
        <w:spacing w:after="0" w:line="240" w:lineRule="auto"/>
        <w:ind w:left="0"/>
        <w:jc w:val="both"/>
      </w:pPr>
    </w:p>
    <w:p w:rsidR="002A00BD" w:rsidRDefault="002A00BD" w:rsidP="001E6A90">
      <w:pPr>
        <w:pStyle w:val="Prrafodelista"/>
        <w:spacing w:after="0" w:line="240" w:lineRule="auto"/>
        <w:ind w:left="0"/>
        <w:jc w:val="both"/>
      </w:pPr>
      <w:r w:rsidRPr="00E53C86">
        <w:t>El presupuesto de remuneraciones no tendrá características de techo financiero autorizado, ya que estará en función a la plantilla de personal autorizada y las economías que se generen no estarán sujetas a consideraciones para su ejercicio.</w:t>
      </w:r>
    </w:p>
    <w:p w:rsidR="002A00BD" w:rsidRDefault="002A00BD" w:rsidP="001E6A90">
      <w:pPr>
        <w:pStyle w:val="Prrafodelista"/>
        <w:spacing w:after="0" w:line="240" w:lineRule="auto"/>
        <w:ind w:left="0"/>
        <w:jc w:val="both"/>
      </w:pPr>
    </w:p>
    <w:p w:rsidR="002A00BD" w:rsidRPr="002A00BD" w:rsidRDefault="002A00BD" w:rsidP="001E6A90">
      <w:pPr>
        <w:pStyle w:val="Prrafodelista"/>
        <w:spacing w:line="240" w:lineRule="auto"/>
        <w:ind w:left="0"/>
        <w:rPr>
          <w:rFonts w:ascii="Arial" w:hAnsi="Arial" w:cs="Arial"/>
          <w:b/>
        </w:rPr>
      </w:pPr>
      <w:r w:rsidRPr="00230E05">
        <w:rPr>
          <w:rFonts w:ascii="Arial" w:hAnsi="Arial" w:cs="Arial"/>
          <w:b/>
          <w:sz w:val="24"/>
        </w:rPr>
        <w:t>Criterios para</w:t>
      </w:r>
      <w:r>
        <w:rPr>
          <w:rFonts w:ascii="Arial" w:hAnsi="Arial" w:cs="Arial"/>
          <w:b/>
          <w:sz w:val="24"/>
        </w:rPr>
        <w:t xml:space="preserve"> la reasignación de gasto público.</w:t>
      </w:r>
    </w:p>
    <w:p w:rsidR="002A00BD" w:rsidRDefault="002A00BD" w:rsidP="001E6A90">
      <w:pPr>
        <w:pStyle w:val="Prrafodelista"/>
        <w:spacing w:after="0" w:line="240" w:lineRule="auto"/>
        <w:ind w:left="0"/>
        <w:jc w:val="both"/>
      </w:pPr>
    </w:p>
    <w:p w:rsidR="006B7220" w:rsidRDefault="006B7220" w:rsidP="001E6A90">
      <w:pPr>
        <w:pStyle w:val="Prrafodelista"/>
        <w:spacing w:after="0" w:line="240" w:lineRule="auto"/>
        <w:ind w:left="0"/>
        <w:jc w:val="both"/>
      </w:pPr>
      <w:r>
        <w:t xml:space="preserve">Los criterios para la reasignación del gasto público se fundamentan en el </w:t>
      </w:r>
      <w:r w:rsidRPr="00E53C86">
        <w:t xml:space="preserve">Título Segundo y </w:t>
      </w:r>
      <w:r w:rsidRPr="00946936">
        <w:t>Capítulo II,</w:t>
      </w:r>
      <w:r>
        <w:t xml:space="preserve"> artículo 366 del “Código de la Hacienda Pública para el Estado de Chiapas”, última reforma publicada en el Periódico Oficial No. 294, Tomo III, de fecha 10 de mayo de 2017. Así como en los artículos 18 al 20 de </w:t>
      </w:r>
      <w:r w:rsidRPr="00DD56DB">
        <w:t>las “Normas Presupuestarias para la Administración Pública del Estado de Chiapas para el Ejercicio Fiscal 201</w:t>
      </w:r>
      <w:r w:rsidR="00286BB7" w:rsidRPr="00DD56DB">
        <w:t>8</w:t>
      </w:r>
      <w:r w:rsidRPr="00DD56DB">
        <w:t xml:space="preserve">”, Periódico Oficial No. </w:t>
      </w:r>
      <w:r w:rsidR="00DD56DB" w:rsidRPr="00DD56DB">
        <w:t>340</w:t>
      </w:r>
      <w:r w:rsidRPr="00DD56DB">
        <w:t xml:space="preserve"> Sección, Tomo III</w:t>
      </w:r>
      <w:r w:rsidR="00DD56DB" w:rsidRPr="00DD56DB">
        <w:t>,</w:t>
      </w:r>
      <w:r w:rsidRPr="00DD56DB">
        <w:t xml:space="preserve"> Publicación No. </w:t>
      </w:r>
      <w:r w:rsidR="00DD56DB" w:rsidRPr="00DD56DB">
        <w:t>2170-A-2018/3</w:t>
      </w:r>
      <w:r w:rsidRPr="00DD56DB">
        <w:t xml:space="preserve">, de fecha </w:t>
      </w:r>
      <w:r w:rsidR="00DD56DB" w:rsidRPr="00DD56DB">
        <w:t>11 de enero 2018</w:t>
      </w:r>
      <w:r w:rsidRPr="00DD56DB">
        <w:t>.</w:t>
      </w:r>
    </w:p>
    <w:p w:rsidR="00660137" w:rsidRDefault="00660137" w:rsidP="001E6A90">
      <w:pPr>
        <w:pStyle w:val="Prrafodelista"/>
        <w:spacing w:after="0" w:line="240" w:lineRule="auto"/>
        <w:ind w:left="0"/>
        <w:jc w:val="both"/>
      </w:pPr>
    </w:p>
    <w:p w:rsidR="00755DF5" w:rsidRDefault="00755DF5" w:rsidP="001E6A90">
      <w:pPr>
        <w:pStyle w:val="Prrafodelista"/>
        <w:spacing w:line="240" w:lineRule="auto"/>
        <w:ind w:left="0"/>
        <w:rPr>
          <w:rFonts w:ascii="Arial" w:hAnsi="Arial" w:cs="Arial"/>
          <w:b/>
          <w:sz w:val="24"/>
        </w:rPr>
      </w:pPr>
      <w:r w:rsidRPr="00EC2748">
        <w:rPr>
          <w:rFonts w:ascii="Arial" w:hAnsi="Arial" w:cs="Arial"/>
          <w:b/>
          <w:sz w:val="24"/>
        </w:rPr>
        <w:t>Criterios sobre fideicomisos.</w:t>
      </w:r>
    </w:p>
    <w:p w:rsidR="00993B4F" w:rsidRPr="009C6ACE" w:rsidRDefault="00993B4F" w:rsidP="001E6A90">
      <w:pPr>
        <w:pStyle w:val="Prrafodelista"/>
        <w:spacing w:line="240" w:lineRule="auto"/>
        <w:ind w:left="0"/>
        <w:rPr>
          <w:rFonts w:ascii="Arial" w:hAnsi="Arial" w:cs="Arial"/>
          <w:b/>
        </w:rPr>
      </w:pPr>
    </w:p>
    <w:p w:rsidR="00993B4F" w:rsidRDefault="00993B4F" w:rsidP="001E6A90">
      <w:pPr>
        <w:pStyle w:val="Prrafodelista"/>
        <w:spacing w:after="0" w:line="240" w:lineRule="auto"/>
        <w:ind w:left="0"/>
        <w:jc w:val="both"/>
      </w:pPr>
      <w:r w:rsidRPr="00E53C86">
        <w:t>Los criterios sobre fideicomisos se fundamentan en el Título Segundo y Capítulo IX del Código de la Hacienda Pública para el Estado de Chiapas, última reforma publicada en el Periódico Oficial No.</w:t>
      </w:r>
      <w:r w:rsidR="00AD261D">
        <w:t xml:space="preserve"> 294</w:t>
      </w:r>
      <w:r w:rsidRPr="00E53C86">
        <w:t xml:space="preserve">, Tomo </w:t>
      </w:r>
      <w:r w:rsidR="001445C3">
        <w:t>I</w:t>
      </w:r>
      <w:r w:rsidRPr="00E53C86">
        <w:t xml:space="preserve">II, de fecha </w:t>
      </w:r>
      <w:r w:rsidR="005F727B">
        <w:t>1</w:t>
      </w:r>
      <w:r w:rsidR="001445C3">
        <w:t>0</w:t>
      </w:r>
      <w:r w:rsidRPr="00E53C86">
        <w:t xml:space="preserve"> de </w:t>
      </w:r>
      <w:r w:rsidR="005F727B">
        <w:t>mayo</w:t>
      </w:r>
      <w:r w:rsidRPr="00E53C86">
        <w:t xml:space="preserve"> de 201</w:t>
      </w:r>
      <w:r w:rsidR="001445C3">
        <w:t>7</w:t>
      </w:r>
      <w:r w:rsidRPr="00E53C86">
        <w:t>.</w:t>
      </w:r>
    </w:p>
    <w:p w:rsidR="00DE2518" w:rsidRDefault="00DE2518" w:rsidP="001E6A90">
      <w:pPr>
        <w:spacing w:line="240" w:lineRule="auto"/>
        <w:jc w:val="both"/>
        <w:rPr>
          <w:rFonts w:ascii="Arial" w:hAnsi="Arial" w:cs="Arial"/>
        </w:rPr>
      </w:pPr>
    </w:p>
    <w:p w:rsidR="00755DF5" w:rsidRPr="00993B4F" w:rsidRDefault="00755DF5" w:rsidP="001E6A90">
      <w:pPr>
        <w:pStyle w:val="Prrafodelista"/>
        <w:spacing w:line="240" w:lineRule="auto"/>
        <w:ind w:left="0"/>
        <w:rPr>
          <w:rFonts w:ascii="Arial" w:hAnsi="Arial" w:cs="Arial"/>
          <w:b/>
        </w:rPr>
      </w:pPr>
      <w:r w:rsidRPr="00230E05">
        <w:rPr>
          <w:rFonts w:ascii="Arial" w:hAnsi="Arial" w:cs="Arial"/>
          <w:b/>
          <w:sz w:val="24"/>
        </w:rPr>
        <w:t>Criterios sobre subsidios.</w:t>
      </w:r>
    </w:p>
    <w:p w:rsidR="00552B44" w:rsidRDefault="00552B44" w:rsidP="001E6A90">
      <w:pPr>
        <w:pStyle w:val="Prrafodelista"/>
        <w:spacing w:after="0" w:line="240" w:lineRule="auto"/>
        <w:ind w:left="0"/>
        <w:jc w:val="both"/>
      </w:pPr>
    </w:p>
    <w:p w:rsidR="00552B44" w:rsidRDefault="00552B44" w:rsidP="001E6A90">
      <w:pPr>
        <w:pStyle w:val="Prrafodelista"/>
        <w:spacing w:after="0" w:line="240" w:lineRule="auto"/>
        <w:ind w:left="0"/>
        <w:jc w:val="both"/>
      </w:pPr>
      <w:r w:rsidRPr="00E53C86">
        <w:t xml:space="preserve">Los criterios sobre subsidios se fundamentan en el Título Segundo y Capítulo VII del Código de la Hacienda Pública para el Estado de Chiapas, última reforma publicada en el Periódico Oficial No. </w:t>
      </w:r>
      <w:r>
        <w:t>294</w:t>
      </w:r>
      <w:r w:rsidRPr="00E53C86">
        <w:t>, Tomo</w:t>
      </w:r>
      <w:r>
        <w:t xml:space="preserve"> I</w:t>
      </w:r>
      <w:r w:rsidRPr="00E53C86">
        <w:t xml:space="preserve">II, de fecha </w:t>
      </w:r>
      <w:r>
        <w:t>10</w:t>
      </w:r>
      <w:r w:rsidRPr="00E53C86">
        <w:t xml:space="preserve"> de </w:t>
      </w:r>
      <w:r>
        <w:t>mayo</w:t>
      </w:r>
      <w:r w:rsidRPr="00E53C86">
        <w:t xml:space="preserve"> de 201</w:t>
      </w:r>
      <w:r>
        <w:t>7</w:t>
      </w:r>
      <w:r w:rsidRPr="00E53C86">
        <w:t xml:space="preserve">; asimismo en el Capítulo Quinto y Sección Quinta del Reglamento del Código de la Hacienda Pública para el Estado de Chiapas, última reforma publicada en el Periódico Oficial No. </w:t>
      </w:r>
      <w:r>
        <w:t>279</w:t>
      </w:r>
      <w:r w:rsidRPr="00E53C86">
        <w:t>, Tomo</w:t>
      </w:r>
      <w:r>
        <w:t xml:space="preserve"> I</w:t>
      </w:r>
      <w:r w:rsidRPr="00E53C86">
        <w:t xml:space="preserve">II, de fecha </w:t>
      </w:r>
      <w:r>
        <w:t>01</w:t>
      </w:r>
      <w:r w:rsidRPr="00E53C86">
        <w:t xml:space="preserve"> de </w:t>
      </w:r>
      <w:r>
        <w:t>febrero</w:t>
      </w:r>
      <w:r w:rsidRPr="00E53C86">
        <w:t xml:space="preserve"> de 201</w:t>
      </w:r>
      <w:r>
        <w:t>7</w:t>
      </w:r>
      <w:r w:rsidRPr="00E53C86">
        <w:t>.</w:t>
      </w:r>
    </w:p>
    <w:p w:rsidR="00755DF5" w:rsidRPr="004857DB" w:rsidRDefault="00755DF5" w:rsidP="001E6A90">
      <w:pPr>
        <w:spacing w:line="240" w:lineRule="auto"/>
        <w:jc w:val="both"/>
        <w:rPr>
          <w:rFonts w:ascii="Arial" w:hAnsi="Arial" w:cs="Arial"/>
          <w:b/>
        </w:rPr>
      </w:pPr>
    </w:p>
    <w:p w:rsidR="00755DF5" w:rsidRPr="00993B4F" w:rsidRDefault="00755DF5" w:rsidP="001E6A90">
      <w:pPr>
        <w:pStyle w:val="Prrafodelista"/>
        <w:spacing w:line="240" w:lineRule="auto"/>
        <w:ind w:left="0"/>
        <w:rPr>
          <w:rFonts w:ascii="Arial" w:hAnsi="Arial" w:cs="Arial"/>
          <w:b/>
        </w:rPr>
      </w:pPr>
      <w:r w:rsidRPr="00230E05">
        <w:rPr>
          <w:rFonts w:ascii="Arial" w:hAnsi="Arial" w:cs="Arial"/>
          <w:b/>
          <w:sz w:val="24"/>
        </w:rPr>
        <w:t>Criterios para la administración y gastos de ingresos excedentes.</w:t>
      </w:r>
    </w:p>
    <w:p w:rsidR="00993B4F" w:rsidRPr="00230E05" w:rsidRDefault="00993B4F" w:rsidP="001E6A90">
      <w:pPr>
        <w:pStyle w:val="Prrafodelista"/>
        <w:spacing w:line="240" w:lineRule="auto"/>
        <w:ind w:left="0"/>
        <w:rPr>
          <w:rFonts w:ascii="Arial" w:hAnsi="Arial" w:cs="Arial"/>
          <w:b/>
        </w:rPr>
      </w:pPr>
    </w:p>
    <w:p w:rsidR="00BF3C23" w:rsidRDefault="00BF3C23" w:rsidP="001E6A90">
      <w:pPr>
        <w:pStyle w:val="Prrafodelista"/>
        <w:spacing w:after="0" w:line="240" w:lineRule="auto"/>
        <w:ind w:left="0"/>
        <w:jc w:val="both"/>
      </w:pPr>
      <w:r w:rsidRPr="00E53C86">
        <w:t xml:space="preserve">Los criterios para la administración y gastos de ingresos excedentes se fundamentan en el artículo </w:t>
      </w:r>
      <w:r>
        <w:t>359 y 368</w:t>
      </w:r>
      <w:r w:rsidRPr="00E53C86">
        <w:t xml:space="preserve"> del Código de la Hacienda Pública para el Estado de Chiapas, última reforma publicada en el Periódico Oficial No. </w:t>
      </w:r>
      <w:r>
        <w:t>294, Tomo III</w:t>
      </w:r>
      <w:r w:rsidRPr="00E53C86">
        <w:t xml:space="preserve">, de fecha </w:t>
      </w:r>
      <w:r>
        <w:t>10</w:t>
      </w:r>
      <w:r w:rsidRPr="00E53C86">
        <w:t xml:space="preserve"> de </w:t>
      </w:r>
      <w:r>
        <w:t>mayo</w:t>
      </w:r>
      <w:r w:rsidRPr="00E53C86">
        <w:t xml:space="preserve"> de 201</w:t>
      </w:r>
      <w:r>
        <w:t>7</w:t>
      </w:r>
      <w:r w:rsidRPr="00E53C86">
        <w:t xml:space="preserve">; asimismo en el Capítulo Quinto y Sección Segunda del Reglamento del Código de la Hacienda Pública para el Estado de Chiapas, última reforma publicada en el Periódico Oficial No. </w:t>
      </w:r>
      <w:r>
        <w:t>279</w:t>
      </w:r>
      <w:r w:rsidRPr="00E53C86">
        <w:t xml:space="preserve">, Tomo III, de fecha </w:t>
      </w:r>
      <w:r>
        <w:t>01</w:t>
      </w:r>
      <w:r w:rsidRPr="00E53C86">
        <w:t xml:space="preserve"> de </w:t>
      </w:r>
      <w:r>
        <w:t>febrero</w:t>
      </w:r>
      <w:r w:rsidRPr="00E53C86">
        <w:t xml:space="preserve"> de 201</w:t>
      </w:r>
      <w:r>
        <w:t>7</w:t>
      </w:r>
      <w:r w:rsidRPr="00E53C86">
        <w:t>.</w:t>
      </w:r>
    </w:p>
    <w:p w:rsidR="008B2D12" w:rsidRDefault="008B2D12" w:rsidP="001E6A90">
      <w:pPr>
        <w:pStyle w:val="Prrafodelista"/>
        <w:spacing w:line="240" w:lineRule="auto"/>
        <w:ind w:left="0"/>
        <w:rPr>
          <w:rFonts w:ascii="Arial" w:hAnsi="Arial" w:cs="Arial"/>
          <w:b/>
          <w:sz w:val="24"/>
        </w:rPr>
      </w:pPr>
    </w:p>
    <w:p w:rsidR="00755DF5" w:rsidRPr="00230E05" w:rsidRDefault="00755DF5" w:rsidP="001E6A90">
      <w:pPr>
        <w:pStyle w:val="Prrafodelista"/>
        <w:spacing w:line="240" w:lineRule="auto"/>
        <w:ind w:left="0"/>
        <w:rPr>
          <w:rFonts w:ascii="Arial" w:hAnsi="Arial" w:cs="Arial"/>
          <w:b/>
        </w:rPr>
      </w:pPr>
      <w:r w:rsidRPr="00230E05">
        <w:rPr>
          <w:rFonts w:ascii="Arial" w:hAnsi="Arial" w:cs="Arial"/>
          <w:b/>
          <w:sz w:val="24"/>
        </w:rPr>
        <w:lastRenderedPageBreak/>
        <w:t>Criterios para la administración y gasto de ahorros/economías.</w:t>
      </w:r>
    </w:p>
    <w:p w:rsidR="00993B4F" w:rsidRDefault="00993B4F" w:rsidP="001E6A90">
      <w:pPr>
        <w:pStyle w:val="Prrafodelista"/>
        <w:spacing w:after="0" w:line="240" w:lineRule="auto"/>
        <w:ind w:left="0"/>
        <w:jc w:val="both"/>
      </w:pPr>
    </w:p>
    <w:p w:rsidR="00A90217" w:rsidRDefault="00A90217" w:rsidP="001E6A90">
      <w:pPr>
        <w:pStyle w:val="Prrafodelista"/>
        <w:spacing w:after="0" w:line="240" w:lineRule="auto"/>
        <w:ind w:left="0"/>
        <w:jc w:val="both"/>
      </w:pPr>
      <w:r w:rsidRPr="00E53C86">
        <w:t xml:space="preserve">Los criterios para la administración y gasto de ahorros/economías se fundamentan en el artículo </w:t>
      </w:r>
      <w:r>
        <w:t>367</w:t>
      </w:r>
      <w:r w:rsidRPr="00E53C86">
        <w:t xml:space="preserve"> del Código de la Hacienda Pública para el Estado de Chiapas, última reforma publicada en el Periódico Oficial No. </w:t>
      </w:r>
      <w:r>
        <w:t>294</w:t>
      </w:r>
      <w:r w:rsidRPr="00E53C86">
        <w:t>, Tomo II</w:t>
      </w:r>
      <w:r>
        <w:t>I</w:t>
      </w:r>
      <w:r w:rsidRPr="00E53C86">
        <w:t xml:space="preserve">, de fecha </w:t>
      </w:r>
      <w:r>
        <w:t>10</w:t>
      </w:r>
      <w:r w:rsidRPr="00E53C86">
        <w:t xml:space="preserve"> de </w:t>
      </w:r>
      <w:r>
        <w:t>mayo</w:t>
      </w:r>
      <w:r w:rsidRPr="00E53C86">
        <w:t xml:space="preserve"> de 201</w:t>
      </w:r>
      <w:r>
        <w:t>7</w:t>
      </w:r>
      <w:r w:rsidRPr="00E53C86">
        <w:t xml:space="preserve">; asimismo en el Capítulo Quinto y Sección Cuarta del Reglamento del Código de la Hacienda Pública para el Estado de Chiapas, última reforma publicada en el Periódico Oficial No. </w:t>
      </w:r>
      <w:r>
        <w:t>279</w:t>
      </w:r>
      <w:r w:rsidRPr="00E53C86">
        <w:t xml:space="preserve">, Tomo III, de fecha </w:t>
      </w:r>
      <w:r>
        <w:t>01</w:t>
      </w:r>
      <w:r w:rsidRPr="00E53C86">
        <w:t xml:space="preserve"> de </w:t>
      </w:r>
      <w:r>
        <w:t>febrero</w:t>
      </w:r>
      <w:r w:rsidRPr="00E53C86">
        <w:t xml:space="preserve"> de 201</w:t>
      </w:r>
      <w:r>
        <w:t>7</w:t>
      </w:r>
      <w:r w:rsidRPr="00E53C86">
        <w:t>.</w:t>
      </w:r>
    </w:p>
    <w:p w:rsidR="00EE3B14" w:rsidRPr="00EE3B14" w:rsidRDefault="00EE3B14" w:rsidP="001E6A90">
      <w:pPr>
        <w:jc w:val="both"/>
      </w:pPr>
    </w:p>
    <w:p w:rsidR="00EE3B14" w:rsidRPr="004857DB" w:rsidRDefault="00EE3B14" w:rsidP="00EE3B14">
      <w:pPr>
        <w:contextualSpacing/>
        <w:jc w:val="both"/>
        <w:rPr>
          <w:rFonts w:ascii="Arial" w:hAnsi="Arial" w:cs="Arial"/>
          <w:b/>
        </w:rPr>
      </w:pPr>
    </w:p>
    <w:p w:rsidR="007E5C9F" w:rsidRDefault="007E5C9F" w:rsidP="00F37BFC">
      <w:pPr>
        <w:jc w:val="center"/>
        <w:rPr>
          <w:rFonts w:ascii="Arial" w:hAnsi="Arial" w:cs="Arial"/>
          <w:b/>
          <w:sz w:val="24"/>
        </w:rPr>
      </w:pPr>
    </w:p>
    <w:p w:rsidR="00D301C3" w:rsidRDefault="00D301C3" w:rsidP="00F37BFC">
      <w:pPr>
        <w:jc w:val="center"/>
        <w:rPr>
          <w:rFonts w:ascii="Arial" w:hAnsi="Arial" w:cs="Arial"/>
          <w:b/>
          <w:sz w:val="24"/>
        </w:rPr>
      </w:pPr>
    </w:p>
    <w:p w:rsidR="00EC5848" w:rsidRDefault="00EC5848" w:rsidP="00F37BFC">
      <w:pPr>
        <w:jc w:val="center"/>
        <w:rPr>
          <w:rFonts w:ascii="Arial" w:hAnsi="Arial" w:cs="Arial"/>
          <w:b/>
          <w:sz w:val="24"/>
        </w:rPr>
      </w:pPr>
    </w:p>
    <w:p w:rsidR="00EC5848" w:rsidRDefault="00EC5848"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1E6A90" w:rsidRDefault="001E6A90" w:rsidP="00F37BFC">
      <w:pPr>
        <w:jc w:val="center"/>
        <w:rPr>
          <w:rFonts w:ascii="Arial" w:hAnsi="Arial" w:cs="Arial"/>
          <w:b/>
          <w:sz w:val="24"/>
        </w:rPr>
      </w:pPr>
    </w:p>
    <w:p w:rsidR="005A5CC8" w:rsidRDefault="005A5CC8" w:rsidP="00D54DB2">
      <w:pPr>
        <w:jc w:val="center"/>
        <w:rPr>
          <w:rFonts w:ascii="Arial" w:hAnsi="Arial" w:cs="Arial"/>
          <w:b/>
          <w:sz w:val="24"/>
        </w:rPr>
      </w:pPr>
    </w:p>
    <w:p w:rsidR="00DA17E6" w:rsidRDefault="00DA17E6" w:rsidP="00D54DB2">
      <w:pPr>
        <w:jc w:val="center"/>
        <w:rPr>
          <w:rFonts w:ascii="Arial" w:hAnsi="Arial" w:cs="Arial"/>
          <w:b/>
          <w:sz w:val="24"/>
        </w:rPr>
      </w:pPr>
    </w:p>
    <w:p w:rsidR="00DA17E6" w:rsidRDefault="00DA17E6" w:rsidP="00D54DB2">
      <w:pPr>
        <w:jc w:val="center"/>
        <w:rPr>
          <w:rFonts w:ascii="Arial" w:hAnsi="Arial" w:cs="Arial"/>
          <w:b/>
          <w:sz w:val="24"/>
        </w:rPr>
      </w:pPr>
    </w:p>
    <w:p w:rsidR="005A5CC8" w:rsidRDefault="005A5CC8" w:rsidP="00D54DB2">
      <w:pPr>
        <w:jc w:val="center"/>
        <w:rPr>
          <w:rFonts w:ascii="Arial" w:hAnsi="Arial" w:cs="Arial"/>
          <w:b/>
          <w:sz w:val="24"/>
        </w:rPr>
      </w:pPr>
    </w:p>
    <w:p w:rsidR="005A5CC8" w:rsidRDefault="005A5CC8" w:rsidP="00D54DB2">
      <w:pPr>
        <w:jc w:val="center"/>
        <w:rPr>
          <w:rFonts w:ascii="Arial" w:hAnsi="Arial" w:cs="Arial"/>
          <w:b/>
          <w:sz w:val="24"/>
        </w:rPr>
      </w:pPr>
    </w:p>
    <w:p w:rsidR="00D54DB2" w:rsidRPr="00F37BFC" w:rsidRDefault="00D54DB2" w:rsidP="00D54DB2">
      <w:pPr>
        <w:jc w:val="center"/>
        <w:rPr>
          <w:rFonts w:ascii="Arial" w:hAnsi="Arial" w:cs="Arial"/>
          <w:b/>
          <w:sz w:val="24"/>
        </w:rPr>
      </w:pPr>
      <w:r w:rsidRPr="00F37BFC">
        <w:rPr>
          <w:rFonts w:ascii="Arial" w:hAnsi="Arial" w:cs="Arial"/>
          <w:b/>
          <w:sz w:val="24"/>
        </w:rPr>
        <w:t>Tabulador de Salario</w:t>
      </w:r>
      <w:r>
        <w:rPr>
          <w:rFonts w:ascii="Arial" w:hAnsi="Arial" w:cs="Arial"/>
          <w:b/>
          <w:sz w:val="24"/>
        </w:rPr>
        <w:t xml:space="preserve">s de </w:t>
      </w:r>
      <w:r w:rsidR="007D23A4">
        <w:rPr>
          <w:rFonts w:ascii="Arial" w:hAnsi="Arial" w:cs="Arial"/>
          <w:b/>
          <w:sz w:val="24"/>
        </w:rPr>
        <w:t>M</w:t>
      </w:r>
      <w:r>
        <w:rPr>
          <w:rFonts w:ascii="Arial" w:hAnsi="Arial" w:cs="Arial"/>
          <w:b/>
          <w:sz w:val="24"/>
        </w:rPr>
        <w:t xml:space="preserve">andos </w:t>
      </w:r>
      <w:r w:rsidR="007D23A4">
        <w:rPr>
          <w:rFonts w:ascii="Arial" w:hAnsi="Arial" w:cs="Arial"/>
          <w:b/>
          <w:sz w:val="24"/>
        </w:rPr>
        <w:t>M</w:t>
      </w:r>
      <w:r>
        <w:rPr>
          <w:rFonts w:ascii="Arial" w:hAnsi="Arial" w:cs="Arial"/>
          <w:b/>
          <w:sz w:val="24"/>
        </w:rPr>
        <w:t xml:space="preserve">edios y </w:t>
      </w:r>
      <w:r w:rsidR="007D23A4">
        <w:rPr>
          <w:rFonts w:ascii="Arial" w:hAnsi="Arial" w:cs="Arial"/>
          <w:b/>
          <w:sz w:val="24"/>
        </w:rPr>
        <w:t>S</w:t>
      </w:r>
      <w:r>
        <w:rPr>
          <w:rFonts w:ascii="Arial" w:hAnsi="Arial" w:cs="Arial"/>
          <w:b/>
          <w:sz w:val="24"/>
        </w:rPr>
        <w:t>uperiores</w:t>
      </w:r>
    </w:p>
    <w:p w:rsidR="00D54DB2" w:rsidRDefault="00D54DB2" w:rsidP="00D54DB2">
      <w:pPr>
        <w:jc w:val="center"/>
        <w:rPr>
          <w:rFonts w:ascii="Arial" w:hAnsi="Arial" w:cs="Arial"/>
          <w:b/>
          <w:sz w:val="24"/>
        </w:rPr>
      </w:pPr>
      <w:r w:rsidRPr="00F37BFC">
        <w:rPr>
          <w:rFonts w:ascii="Arial" w:hAnsi="Arial" w:cs="Arial"/>
          <w:b/>
          <w:sz w:val="24"/>
        </w:rPr>
        <w:t>(Anexo I)</w:t>
      </w: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D301C3" w:rsidRDefault="00D301C3" w:rsidP="00F37BFC">
      <w:pPr>
        <w:jc w:val="center"/>
        <w:rPr>
          <w:rFonts w:ascii="Arial" w:hAnsi="Arial" w:cs="Arial"/>
          <w:b/>
          <w:sz w:val="24"/>
        </w:rPr>
      </w:pPr>
    </w:p>
    <w:p w:rsidR="008A6111" w:rsidRDefault="008A6111" w:rsidP="00F37BFC">
      <w:pPr>
        <w:jc w:val="center"/>
        <w:rPr>
          <w:rFonts w:ascii="Arial" w:hAnsi="Arial" w:cs="Arial"/>
          <w:b/>
          <w:sz w:val="24"/>
        </w:rPr>
      </w:pPr>
    </w:p>
    <w:p w:rsidR="00F77A6B" w:rsidRPr="00F37BFC" w:rsidRDefault="004B2716" w:rsidP="00F77A6B">
      <w:pPr>
        <w:jc w:val="center"/>
        <w:rPr>
          <w:rFonts w:ascii="Arial" w:hAnsi="Arial" w:cs="Arial"/>
          <w:b/>
          <w:sz w:val="24"/>
        </w:rPr>
      </w:pPr>
      <w:r>
        <w:rPr>
          <w:rFonts w:ascii="Arial" w:hAnsi="Arial" w:cs="Arial"/>
          <w:b/>
          <w:sz w:val="24"/>
        </w:rPr>
        <w:t>Tabulador de Sueldos de Educa</w:t>
      </w:r>
      <w:r w:rsidR="00D42BBC">
        <w:rPr>
          <w:rFonts w:ascii="Arial" w:hAnsi="Arial" w:cs="Arial"/>
          <w:b/>
          <w:sz w:val="24"/>
        </w:rPr>
        <w:t xml:space="preserve">ción Básica, </w:t>
      </w:r>
      <w:r>
        <w:rPr>
          <w:rFonts w:ascii="Arial" w:hAnsi="Arial" w:cs="Arial"/>
          <w:b/>
          <w:sz w:val="24"/>
        </w:rPr>
        <w:t>Media Superior</w:t>
      </w:r>
      <w:r w:rsidR="00D42BBC">
        <w:rPr>
          <w:rFonts w:ascii="Arial" w:hAnsi="Arial" w:cs="Arial"/>
          <w:b/>
          <w:sz w:val="24"/>
        </w:rPr>
        <w:t xml:space="preserve"> y Superior</w:t>
      </w:r>
    </w:p>
    <w:p w:rsidR="00F77A6B" w:rsidRDefault="00F77A6B" w:rsidP="00F77A6B">
      <w:pPr>
        <w:jc w:val="center"/>
        <w:rPr>
          <w:rFonts w:ascii="Arial" w:hAnsi="Arial" w:cs="Arial"/>
          <w:b/>
          <w:sz w:val="24"/>
        </w:rPr>
      </w:pPr>
      <w:r w:rsidRPr="00F37BFC">
        <w:rPr>
          <w:rFonts w:ascii="Arial" w:hAnsi="Arial" w:cs="Arial"/>
          <w:b/>
          <w:sz w:val="24"/>
        </w:rPr>
        <w:t xml:space="preserve">(Anexo </w:t>
      </w:r>
      <w:r>
        <w:rPr>
          <w:rFonts w:ascii="Arial" w:hAnsi="Arial" w:cs="Arial"/>
          <w:b/>
          <w:sz w:val="24"/>
        </w:rPr>
        <w:t>I</w:t>
      </w:r>
      <w:r w:rsidRPr="00F37BFC">
        <w:rPr>
          <w:rFonts w:ascii="Arial" w:hAnsi="Arial" w:cs="Arial"/>
          <w:b/>
          <w:sz w:val="24"/>
        </w:rPr>
        <w:t>I)</w:t>
      </w:r>
    </w:p>
    <w:p w:rsidR="00F77A6B" w:rsidRDefault="00F77A6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B7009C" w:rsidRDefault="00B7009C"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5A5CC8" w:rsidRDefault="005A5CC8" w:rsidP="00F37BFC">
      <w:pPr>
        <w:jc w:val="center"/>
        <w:rPr>
          <w:rFonts w:ascii="Arial" w:hAnsi="Arial" w:cs="Arial"/>
          <w:b/>
          <w:sz w:val="24"/>
        </w:rPr>
      </w:pPr>
    </w:p>
    <w:p w:rsidR="00EC5848" w:rsidRDefault="00EC584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05693B" w:rsidRPr="00F37BFC" w:rsidRDefault="0005693B" w:rsidP="0005693B">
      <w:pPr>
        <w:jc w:val="center"/>
        <w:rPr>
          <w:rFonts w:ascii="Arial" w:hAnsi="Arial" w:cs="Arial"/>
          <w:b/>
          <w:sz w:val="24"/>
        </w:rPr>
      </w:pPr>
      <w:r>
        <w:rPr>
          <w:rFonts w:ascii="Arial" w:hAnsi="Arial" w:cs="Arial"/>
          <w:b/>
          <w:sz w:val="24"/>
        </w:rPr>
        <w:t>Matriz de Indicadores para Resultados</w:t>
      </w:r>
    </w:p>
    <w:p w:rsidR="0005693B" w:rsidRDefault="0005693B" w:rsidP="0005693B">
      <w:pPr>
        <w:jc w:val="center"/>
        <w:rPr>
          <w:rFonts w:ascii="Arial" w:hAnsi="Arial" w:cs="Arial"/>
          <w:b/>
          <w:sz w:val="24"/>
        </w:rPr>
      </w:pPr>
      <w:r w:rsidRPr="00F37BFC">
        <w:rPr>
          <w:rFonts w:ascii="Arial" w:hAnsi="Arial" w:cs="Arial"/>
          <w:b/>
          <w:sz w:val="24"/>
        </w:rPr>
        <w:t xml:space="preserve">(Anexo </w:t>
      </w:r>
      <w:r>
        <w:rPr>
          <w:rFonts w:ascii="Arial" w:hAnsi="Arial" w:cs="Arial"/>
          <w:b/>
          <w:sz w:val="24"/>
        </w:rPr>
        <w:t>II</w:t>
      </w:r>
      <w:r w:rsidRPr="00F37BFC">
        <w:rPr>
          <w:rFonts w:ascii="Arial" w:hAnsi="Arial" w:cs="Arial"/>
          <w:b/>
          <w:sz w:val="24"/>
        </w:rPr>
        <w:t>I)</w:t>
      </w:r>
    </w:p>
    <w:p w:rsidR="000F5F41" w:rsidRDefault="000F5F41" w:rsidP="0005693B">
      <w:pPr>
        <w:jc w:val="center"/>
        <w:rPr>
          <w:rFonts w:ascii="Arial" w:hAnsi="Arial" w:cs="Arial"/>
          <w:b/>
          <w:sz w:val="24"/>
        </w:rPr>
      </w:pPr>
      <w:r>
        <w:rPr>
          <w:rFonts w:ascii="Arial" w:hAnsi="Arial" w:cs="Arial"/>
          <w:b/>
          <w:sz w:val="24"/>
        </w:rPr>
        <w:t>(</w:t>
      </w:r>
      <w:r w:rsidR="000374F6">
        <w:rPr>
          <w:rFonts w:ascii="Arial" w:hAnsi="Arial" w:cs="Arial"/>
          <w:b/>
          <w:sz w:val="24"/>
        </w:rPr>
        <w:t>I</w:t>
      </w:r>
      <w:r>
        <w:rPr>
          <w:rFonts w:ascii="Arial" w:hAnsi="Arial" w:cs="Arial"/>
          <w:b/>
          <w:sz w:val="24"/>
        </w:rPr>
        <w:t>nformación capturada por los organismos públicos en la fase del Anteproyecto de Presupuesto de Egresos</w:t>
      </w:r>
      <w:r w:rsidR="0053174A">
        <w:rPr>
          <w:rFonts w:ascii="Arial" w:hAnsi="Arial" w:cs="Arial"/>
          <w:b/>
          <w:sz w:val="24"/>
        </w:rPr>
        <w:t xml:space="preserve"> 2018</w:t>
      </w:r>
      <w:r>
        <w:rPr>
          <w:rFonts w:ascii="Arial" w:hAnsi="Arial" w:cs="Arial"/>
          <w:b/>
          <w:sz w:val="24"/>
        </w:rPr>
        <w:t xml:space="preserve">, misma que una vez aprobada, en los primeros tres meses del año </w:t>
      </w:r>
      <w:r w:rsidR="0055083C">
        <w:rPr>
          <w:rFonts w:ascii="Arial" w:hAnsi="Arial" w:cs="Arial"/>
          <w:b/>
          <w:sz w:val="24"/>
        </w:rPr>
        <w:t>e</w:t>
      </w:r>
      <w:r>
        <w:rPr>
          <w:rFonts w:ascii="Arial" w:hAnsi="Arial" w:cs="Arial"/>
          <w:b/>
          <w:sz w:val="24"/>
        </w:rPr>
        <w:t>s ratifica</w:t>
      </w:r>
      <w:r w:rsidR="0055083C">
        <w:rPr>
          <w:rFonts w:ascii="Arial" w:hAnsi="Arial" w:cs="Arial"/>
          <w:b/>
          <w:sz w:val="24"/>
        </w:rPr>
        <w:t>da</w:t>
      </w:r>
      <w:r>
        <w:rPr>
          <w:rFonts w:ascii="Arial" w:hAnsi="Arial" w:cs="Arial"/>
          <w:b/>
          <w:sz w:val="24"/>
        </w:rPr>
        <w:t xml:space="preserve"> o rectifica</w:t>
      </w:r>
      <w:r w:rsidR="0055083C">
        <w:rPr>
          <w:rFonts w:ascii="Arial" w:hAnsi="Arial" w:cs="Arial"/>
          <w:b/>
          <w:sz w:val="24"/>
        </w:rPr>
        <w:t>da por cada organismo público</w:t>
      </w:r>
      <w:r>
        <w:rPr>
          <w:rFonts w:ascii="Arial" w:hAnsi="Arial" w:cs="Arial"/>
          <w:b/>
          <w:sz w:val="24"/>
        </w:rPr>
        <w:t>).</w:t>
      </w:r>
    </w:p>
    <w:p w:rsidR="0005693B" w:rsidRDefault="0005693B"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Pr="00F37BFC" w:rsidRDefault="00D301C3" w:rsidP="00F37BFC">
      <w:pPr>
        <w:jc w:val="center"/>
        <w:rPr>
          <w:rFonts w:ascii="Arial" w:hAnsi="Arial" w:cs="Arial"/>
          <w:b/>
          <w:sz w:val="24"/>
        </w:rPr>
      </w:pPr>
    </w:p>
    <w:p w:rsidR="00D13155" w:rsidRPr="00F37BFC" w:rsidRDefault="00D13155">
      <w:pPr>
        <w:jc w:val="center"/>
        <w:rPr>
          <w:rFonts w:ascii="Arial" w:hAnsi="Arial" w:cs="Arial"/>
          <w:b/>
          <w:sz w:val="24"/>
        </w:rPr>
      </w:pPr>
    </w:p>
    <w:sectPr w:rsidR="00D13155" w:rsidRPr="00F37BFC" w:rsidSect="007A297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86" w:rsidRDefault="004F5086" w:rsidP="00FF27D4">
      <w:pPr>
        <w:spacing w:after="0" w:line="240" w:lineRule="auto"/>
      </w:pPr>
      <w:r>
        <w:separator/>
      </w:r>
    </w:p>
  </w:endnote>
  <w:endnote w:type="continuationSeparator" w:id="0">
    <w:p w:rsidR="004F5086" w:rsidRDefault="004F5086" w:rsidP="00FF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86" w:rsidRDefault="004F5086" w:rsidP="00FF27D4">
      <w:pPr>
        <w:spacing w:after="0" w:line="240" w:lineRule="auto"/>
      </w:pPr>
      <w:r>
        <w:separator/>
      </w:r>
    </w:p>
  </w:footnote>
  <w:footnote w:type="continuationSeparator" w:id="0">
    <w:p w:rsidR="004F5086" w:rsidRDefault="004F5086" w:rsidP="00FF2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67"/>
    <w:multiLevelType w:val="hybridMultilevel"/>
    <w:tmpl w:val="C900A6D8"/>
    <w:lvl w:ilvl="0" w:tplc="72021B26">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50B7308"/>
    <w:multiLevelType w:val="hybridMultilevel"/>
    <w:tmpl w:val="3BB2A1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C225C"/>
    <w:multiLevelType w:val="hybridMultilevel"/>
    <w:tmpl w:val="15968014"/>
    <w:lvl w:ilvl="0" w:tplc="26562B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C62C24"/>
    <w:multiLevelType w:val="hybridMultilevel"/>
    <w:tmpl w:val="3132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3E03BB"/>
    <w:multiLevelType w:val="hybridMultilevel"/>
    <w:tmpl w:val="7F6EF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476320"/>
    <w:multiLevelType w:val="hybridMultilevel"/>
    <w:tmpl w:val="6914A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6B188D"/>
    <w:multiLevelType w:val="hybridMultilevel"/>
    <w:tmpl w:val="3476F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977D1A"/>
    <w:multiLevelType w:val="hybridMultilevel"/>
    <w:tmpl w:val="62DC0F20"/>
    <w:lvl w:ilvl="0" w:tplc="6C8CBD7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31554157"/>
    <w:multiLevelType w:val="hybridMultilevel"/>
    <w:tmpl w:val="B16AC8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50830AD"/>
    <w:multiLevelType w:val="hybridMultilevel"/>
    <w:tmpl w:val="A4F4944E"/>
    <w:lvl w:ilvl="0" w:tplc="7D8246EE">
      <w:start w:val="1"/>
      <w:numFmt w:val="upperRoman"/>
      <w:lvlText w:val="%1."/>
      <w:lvlJc w:val="left"/>
      <w:pPr>
        <w:ind w:left="1080" w:hanging="720"/>
      </w:pPr>
      <w:rPr>
        <w:rFonts w:hint="default"/>
        <w:b/>
      </w:rPr>
    </w:lvl>
    <w:lvl w:ilvl="1" w:tplc="FA2E47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6D5E73"/>
    <w:multiLevelType w:val="hybridMultilevel"/>
    <w:tmpl w:val="6754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B06910"/>
    <w:multiLevelType w:val="hybridMultilevel"/>
    <w:tmpl w:val="052C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F92653"/>
    <w:multiLevelType w:val="hybridMultilevel"/>
    <w:tmpl w:val="FCC6D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D0D7B99"/>
    <w:multiLevelType w:val="hybridMultilevel"/>
    <w:tmpl w:val="E4E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8F24FB6"/>
    <w:multiLevelType w:val="hybridMultilevel"/>
    <w:tmpl w:val="9A6C8C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9250A99"/>
    <w:multiLevelType w:val="hybridMultilevel"/>
    <w:tmpl w:val="AFE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722CD4"/>
    <w:multiLevelType w:val="hybridMultilevel"/>
    <w:tmpl w:val="B970ADC0"/>
    <w:lvl w:ilvl="0" w:tplc="CBB44B8E">
      <w:numFmt w:val="bullet"/>
      <w:lvlText w:val=""/>
      <w:lvlJc w:val="left"/>
      <w:pPr>
        <w:ind w:left="720" w:hanging="360"/>
      </w:pPr>
      <w:rPr>
        <w:rFonts w:ascii="Symbol" w:eastAsia="Times New Roman"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0"/>
  </w:num>
  <w:num w:numId="5">
    <w:abstractNumId w:val="16"/>
  </w:num>
  <w:num w:numId="6">
    <w:abstractNumId w:val="11"/>
  </w:num>
  <w:num w:numId="7">
    <w:abstractNumId w:val="13"/>
  </w:num>
  <w:num w:numId="8">
    <w:abstractNumId w:val="14"/>
  </w:num>
  <w:num w:numId="9">
    <w:abstractNumId w:val="9"/>
  </w:num>
  <w:num w:numId="10">
    <w:abstractNumId w:val="10"/>
  </w:num>
  <w:num w:numId="11">
    <w:abstractNumId w:val="6"/>
  </w:num>
  <w:num w:numId="12">
    <w:abstractNumId w:val="1"/>
  </w:num>
  <w:num w:numId="13">
    <w:abstractNumId w:val="4"/>
  </w:num>
  <w:num w:numId="14">
    <w:abstractNumId w:val="12"/>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D"/>
    <w:rsid w:val="00002289"/>
    <w:rsid w:val="0000518B"/>
    <w:rsid w:val="000056AD"/>
    <w:rsid w:val="00005FED"/>
    <w:rsid w:val="0001562C"/>
    <w:rsid w:val="000156D0"/>
    <w:rsid w:val="00016A4E"/>
    <w:rsid w:val="00022997"/>
    <w:rsid w:val="00026962"/>
    <w:rsid w:val="00027A9E"/>
    <w:rsid w:val="00027B34"/>
    <w:rsid w:val="000305F4"/>
    <w:rsid w:val="00030FF7"/>
    <w:rsid w:val="0003193D"/>
    <w:rsid w:val="00032477"/>
    <w:rsid w:val="00032A2E"/>
    <w:rsid w:val="00032F47"/>
    <w:rsid w:val="00033A87"/>
    <w:rsid w:val="0003419E"/>
    <w:rsid w:val="00034E0A"/>
    <w:rsid w:val="000351A2"/>
    <w:rsid w:val="0003563F"/>
    <w:rsid w:val="000374F6"/>
    <w:rsid w:val="0004148F"/>
    <w:rsid w:val="000441C9"/>
    <w:rsid w:val="00046504"/>
    <w:rsid w:val="00046AB7"/>
    <w:rsid w:val="0004735D"/>
    <w:rsid w:val="00050010"/>
    <w:rsid w:val="000517DA"/>
    <w:rsid w:val="00052757"/>
    <w:rsid w:val="00052CEB"/>
    <w:rsid w:val="00053355"/>
    <w:rsid w:val="00053C4A"/>
    <w:rsid w:val="00056099"/>
    <w:rsid w:val="0005693B"/>
    <w:rsid w:val="00060A11"/>
    <w:rsid w:val="00060CF8"/>
    <w:rsid w:val="00060F52"/>
    <w:rsid w:val="0006294B"/>
    <w:rsid w:val="00070F9E"/>
    <w:rsid w:val="00072D99"/>
    <w:rsid w:val="000743F2"/>
    <w:rsid w:val="00075211"/>
    <w:rsid w:val="000775CC"/>
    <w:rsid w:val="00081177"/>
    <w:rsid w:val="000821AD"/>
    <w:rsid w:val="00082864"/>
    <w:rsid w:val="000828A7"/>
    <w:rsid w:val="00082F10"/>
    <w:rsid w:val="00083D36"/>
    <w:rsid w:val="00083F2B"/>
    <w:rsid w:val="0008410E"/>
    <w:rsid w:val="000845C3"/>
    <w:rsid w:val="00085470"/>
    <w:rsid w:val="00087266"/>
    <w:rsid w:val="00090E57"/>
    <w:rsid w:val="00091593"/>
    <w:rsid w:val="000917DF"/>
    <w:rsid w:val="00092754"/>
    <w:rsid w:val="00093BF1"/>
    <w:rsid w:val="00097B03"/>
    <w:rsid w:val="000A2C76"/>
    <w:rsid w:val="000A2CC0"/>
    <w:rsid w:val="000A3099"/>
    <w:rsid w:val="000A4849"/>
    <w:rsid w:val="000A658E"/>
    <w:rsid w:val="000B07CC"/>
    <w:rsid w:val="000B31D0"/>
    <w:rsid w:val="000C3C90"/>
    <w:rsid w:val="000D06AE"/>
    <w:rsid w:val="000D0C24"/>
    <w:rsid w:val="000D12C0"/>
    <w:rsid w:val="000D2818"/>
    <w:rsid w:val="000D4A5D"/>
    <w:rsid w:val="000D5E23"/>
    <w:rsid w:val="000D625B"/>
    <w:rsid w:val="000D6D6E"/>
    <w:rsid w:val="000E0FB8"/>
    <w:rsid w:val="000E33A3"/>
    <w:rsid w:val="000E58F9"/>
    <w:rsid w:val="000E686C"/>
    <w:rsid w:val="000E70F3"/>
    <w:rsid w:val="000F1B80"/>
    <w:rsid w:val="000F5E9F"/>
    <w:rsid w:val="000F5F41"/>
    <w:rsid w:val="000F7211"/>
    <w:rsid w:val="00100486"/>
    <w:rsid w:val="00100DFE"/>
    <w:rsid w:val="00102ABC"/>
    <w:rsid w:val="00103DCE"/>
    <w:rsid w:val="00104185"/>
    <w:rsid w:val="00107956"/>
    <w:rsid w:val="0011145B"/>
    <w:rsid w:val="0011173C"/>
    <w:rsid w:val="001118FC"/>
    <w:rsid w:val="001136C1"/>
    <w:rsid w:val="0011702E"/>
    <w:rsid w:val="001200EF"/>
    <w:rsid w:val="001224AB"/>
    <w:rsid w:val="00125925"/>
    <w:rsid w:val="00127064"/>
    <w:rsid w:val="00130396"/>
    <w:rsid w:val="00130EDA"/>
    <w:rsid w:val="00131DFB"/>
    <w:rsid w:val="00131E5F"/>
    <w:rsid w:val="0013331D"/>
    <w:rsid w:val="0013585F"/>
    <w:rsid w:val="00136C0B"/>
    <w:rsid w:val="0013768B"/>
    <w:rsid w:val="001412C8"/>
    <w:rsid w:val="00141603"/>
    <w:rsid w:val="00141F18"/>
    <w:rsid w:val="001432CB"/>
    <w:rsid w:val="00143547"/>
    <w:rsid w:val="001445C3"/>
    <w:rsid w:val="00146AA8"/>
    <w:rsid w:val="00146ABD"/>
    <w:rsid w:val="00154B5E"/>
    <w:rsid w:val="001554BD"/>
    <w:rsid w:val="00156B6A"/>
    <w:rsid w:val="0016056B"/>
    <w:rsid w:val="00160E3F"/>
    <w:rsid w:val="001654A2"/>
    <w:rsid w:val="00166662"/>
    <w:rsid w:val="001679FA"/>
    <w:rsid w:val="00170954"/>
    <w:rsid w:val="00170AB5"/>
    <w:rsid w:val="0017128C"/>
    <w:rsid w:val="001714E5"/>
    <w:rsid w:val="00173A9B"/>
    <w:rsid w:val="0017786B"/>
    <w:rsid w:val="0018078A"/>
    <w:rsid w:val="0018226A"/>
    <w:rsid w:val="00182B59"/>
    <w:rsid w:val="0018562C"/>
    <w:rsid w:val="00191CDA"/>
    <w:rsid w:val="001A0851"/>
    <w:rsid w:val="001A5F9C"/>
    <w:rsid w:val="001A660E"/>
    <w:rsid w:val="001A7FF1"/>
    <w:rsid w:val="001B0F1E"/>
    <w:rsid w:val="001B1D62"/>
    <w:rsid w:val="001B3D0C"/>
    <w:rsid w:val="001B53FB"/>
    <w:rsid w:val="001C0155"/>
    <w:rsid w:val="001C01E8"/>
    <w:rsid w:val="001C0BDC"/>
    <w:rsid w:val="001C0E93"/>
    <w:rsid w:val="001C201F"/>
    <w:rsid w:val="001C29C2"/>
    <w:rsid w:val="001C4871"/>
    <w:rsid w:val="001C48B1"/>
    <w:rsid w:val="001D0525"/>
    <w:rsid w:val="001D084B"/>
    <w:rsid w:val="001D2F23"/>
    <w:rsid w:val="001D429D"/>
    <w:rsid w:val="001D6F9F"/>
    <w:rsid w:val="001E0322"/>
    <w:rsid w:val="001E0E1C"/>
    <w:rsid w:val="001E2B2A"/>
    <w:rsid w:val="001E6A90"/>
    <w:rsid w:val="001E6DFA"/>
    <w:rsid w:val="001E78BB"/>
    <w:rsid w:val="001F017B"/>
    <w:rsid w:val="001F1130"/>
    <w:rsid w:val="001F3AAD"/>
    <w:rsid w:val="001F65F9"/>
    <w:rsid w:val="001F6A21"/>
    <w:rsid w:val="0020003C"/>
    <w:rsid w:val="002001A6"/>
    <w:rsid w:val="00200C3D"/>
    <w:rsid w:val="00201B0C"/>
    <w:rsid w:val="0020223A"/>
    <w:rsid w:val="00210225"/>
    <w:rsid w:val="00210A04"/>
    <w:rsid w:val="002115A7"/>
    <w:rsid w:val="00213BC9"/>
    <w:rsid w:val="00214782"/>
    <w:rsid w:val="00214BF7"/>
    <w:rsid w:val="0021642F"/>
    <w:rsid w:val="00216C95"/>
    <w:rsid w:val="002171C8"/>
    <w:rsid w:val="002208AE"/>
    <w:rsid w:val="00221D29"/>
    <w:rsid w:val="00225E12"/>
    <w:rsid w:val="00225ED8"/>
    <w:rsid w:val="00225EDB"/>
    <w:rsid w:val="00225EFD"/>
    <w:rsid w:val="002262A5"/>
    <w:rsid w:val="002268EB"/>
    <w:rsid w:val="00226EA9"/>
    <w:rsid w:val="00227372"/>
    <w:rsid w:val="002275E1"/>
    <w:rsid w:val="0023041D"/>
    <w:rsid w:val="00230E05"/>
    <w:rsid w:val="002322D7"/>
    <w:rsid w:val="00232777"/>
    <w:rsid w:val="0023378A"/>
    <w:rsid w:val="00233D54"/>
    <w:rsid w:val="0023589A"/>
    <w:rsid w:val="002364EC"/>
    <w:rsid w:val="002367DB"/>
    <w:rsid w:val="00237656"/>
    <w:rsid w:val="002413A9"/>
    <w:rsid w:val="00241B1A"/>
    <w:rsid w:val="002422A0"/>
    <w:rsid w:val="00243650"/>
    <w:rsid w:val="00244215"/>
    <w:rsid w:val="00246C30"/>
    <w:rsid w:val="00253896"/>
    <w:rsid w:val="00255F89"/>
    <w:rsid w:val="00262346"/>
    <w:rsid w:val="002631E9"/>
    <w:rsid w:val="00263634"/>
    <w:rsid w:val="002721DE"/>
    <w:rsid w:val="002755BC"/>
    <w:rsid w:val="00276197"/>
    <w:rsid w:val="0027701D"/>
    <w:rsid w:val="00280B5A"/>
    <w:rsid w:val="00284A21"/>
    <w:rsid w:val="0028664A"/>
    <w:rsid w:val="00286BB7"/>
    <w:rsid w:val="00287945"/>
    <w:rsid w:val="002932BE"/>
    <w:rsid w:val="002949A0"/>
    <w:rsid w:val="0029731F"/>
    <w:rsid w:val="00297D2F"/>
    <w:rsid w:val="002A00BD"/>
    <w:rsid w:val="002A0B0D"/>
    <w:rsid w:val="002A0C84"/>
    <w:rsid w:val="002A71AA"/>
    <w:rsid w:val="002B00FE"/>
    <w:rsid w:val="002B1040"/>
    <w:rsid w:val="002B1AB3"/>
    <w:rsid w:val="002B3A86"/>
    <w:rsid w:val="002C0481"/>
    <w:rsid w:val="002C0E17"/>
    <w:rsid w:val="002C1280"/>
    <w:rsid w:val="002C2379"/>
    <w:rsid w:val="002C6D7C"/>
    <w:rsid w:val="002C7D8E"/>
    <w:rsid w:val="002D0009"/>
    <w:rsid w:val="002D147D"/>
    <w:rsid w:val="002D2C33"/>
    <w:rsid w:val="002D336C"/>
    <w:rsid w:val="002D4475"/>
    <w:rsid w:val="002D5E9C"/>
    <w:rsid w:val="002D6741"/>
    <w:rsid w:val="002D72F2"/>
    <w:rsid w:val="002E0F44"/>
    <w:rsid w:val="002E3927"/>
    <w:rsid w:val="002E3A44"/>
    <w:rsid w:val="002E42D9"/>
    <w:rsid w:val="002E4FDB"/>
    <w:rsid w:val="002E5B94"/>
    <w:rsid w:val="002E62F1"/>
    <w:rsid w:val="002F0EDF"/>
    <w:rsid w:val="002F178C"/>
    <w:rsid w:val="002F5258"/>
    <w:rsid w:val="002F5259"/>
    <w:rsid w:val="002F53DE"/>
    <w:rsid w:val="002F7178"/>
    <w:rsid w:val="00300C82"/>
    <w:rsid w:val="00301699"/>
    <w:rsid w:val="003104B5"/>
    <w:rsid w:val="0031133B"/>
    <w:rsid w:val="003157F4"/>
    <w:rsid w:val="00316EF0"/>
    <w:rsid w:val="0031761D"/>
    <w:rsid w:val="00320230"/>
    <w:rsid w:val="0032202E"/>
    <w:rsid w:val="00322DC3"/>
    <w:rsid w:val="00324A95"/>
    <w:rsid w:val="00326E73"/>
    <w:rsid w:val="003273A2"/>
    <w:rsid w:val="00327A92"/>
    <w:rsid w:val="00331022"/>
    <w:rsid w:val="0033585D"/>
    <w:rsid w:val="00336BC4"/>
    <w:rsid w:val="003375D2"/>
    <w:rsid w:val="00343416"/>
    <w:rsid w:val="00345526"/>
    <w:rsid w:val="003466B8"/>
    <w:rsid w:val="00346F50"/>
    <w:rsid w:val="00351D51"/>
    <w:rsid w:val="00352857"/>
    <w:rsid w:val="00353388"/>
    <w:rsid w:val="00354B68"/>
    <w:rsid w:val="00354BC5"/>
    <w:rsid w:val="00355B39"/>
    <w:rsid w:val="00357531"/>
    <w:rsid w:val="00362B18"/>
    <w:rsid w:val="00365D36"/>
    <w:rsid w:val="003674C6"/>
    <w:rsid w:val="00370CF6"/>
    <w:rsid w:val="00372217"/>
    <w:rsid w:val="00372E97"/>
    <w:rsid w:val="00373CFB"/>
    <w:rsid w:val="00373FFA"/>
    <w:rsid w:val="00374149"/>
    <w:rsid w:val="00374FA6"/>
    <w:rsid w:val="00382B99"/>
    <w:rsid w:val="0038515C"/>
    <w:rsid w:val="00386811"/>
    <w:rsid w:val="00387719"/>
    <w:rsid w:val="003878F0"/>
    <w:rsid w:val="0039170F"/>
    <w:rsid w:val="00391F4E"/>
    <w:rsid w:val="00392068"/>
    <w:rsid w:val="00393BBE"/>
    <w:rsid w:val="00395113"/>
    <w:rsid w:val="003954E4"/>
    <w:rsid w:val="003955EE"/>
    <w:rsid w:val="00395EF9"/>
    <w:rsid w:val="003A241D"/>
    <w:rsid w:val="003A2C1E"/>
    <w:rsid w:val="003A2D4A"/>
    <w:rsid w:val="003A3BF4"/>
    <w:rsid w:val="003A4DE0"/>
    <w:rsid w:val="003B2742"/>
    <w:rsid w:val="003B3965"/>
    <w:rsid w:val="003B4AEA"/>
    <w:rsid w:val="003B58ED"/>
    <w:rsid w:val="003B5C4C"/>
    <w:rsid w:val="003B63DC"/>
    <w:rsid w:val="003C208A"/>
    <w:rsid w:val="003C2207"/>
    <w:rsid w:val="003C35EC"/>
    <w:rsid w:val="003C493B"/>
    <w:rsid w:val="003D0166"/>
    <w:rsid w:val="003D1F2C"/>
    <w:rsid w:val="003D250E"/>
    <w:rsid w:val="003D3179"/>
    <w:rsid w:val="003D35B1"/>
    <w:rsid w:val="003D3BB1"/>
    <w:rsid w:val="003D63E0"/>
    <w:rsid w:val="003D688A"/>
    <w:rsid w:val="003E0822"/>
    <w:rsid w:val="003E0A31"/>
    <w:rsid w:val="003E1387"/>
    <w:rsid w:val="003E2FF6"/>
    <w:rsid w:val="003E3AAA"/>
    <w:rsid w:val="003E499A"/>
    <w:rsid w:val="003E60AD"/>
    <w:rsid w:val="003E7A0E"/>
    <w:rsid w:val="003F07C4"/>
    <w:rsid w:val="003F1043"/>
    <w:rsid w:val="00400212"/>
    <w:rsid w:val="00401071"/>
    <w:rsid w:val="004042FD"/>
    <w:rsid w:val="004105D0"/>
    <w:rsid w:val="00410665"/>
    <w:rsid w:val="00410A3C"/>
    <w:rsid w:val="00412AE9"/>
    <w:rsid w:val="00412EE5"/>
    <w:rsid w:val="004136EA"/>
    <w:rsid w:val="00413E61"/>
    <w:rsid w:val="004161EA"/>
    <w:rsid w:val="00416476"/>
    <w:rsid w:val="0042438A"/>
    <w:rsid w:val="00425EC9"/>
    <w:rsid w:val="00432127"/>
    <w:rsid w:val="00432B83"/>
    <w:rsid w:val="00441282"/>
    <w:rsid w:val="00442CB3"/>
    <w:rsid w:val="00442D1E"/>
    <w:rsid w:val="00442F33"/>
    <w:rsid w:val="00442FCB"/>
    <w:rsid w:val="00444930"/>
    <w:rsid w:val="00446355"/>
    <w:rsid w:val="00451D0D"/>
    <w:rsid w:val="004571FB"/>
    <w:rsid w:val="0046366E"/>
    <w:rsid w:val="00463BA6"/>
    <w:rsid w:val="004646F6"/>
    <w:rsid w:val="00465E50"/>
    <w:rsid w:val="0047285A"/>
    <w:rsid w:val="00473C92"/>
    <w:rsid w:val="00474710"/>
    <w:rsid w:val="00474FB2"/>
    <w:rsid w:val="00475712"/>
    <w:rsid w:val="00481CA7"/>
    <w:rsid w:val="00481E62"/>
    <w:rsid w:val="0048231A"/>
    <w:rsid w:val="00485B69"/>
    <w:rsid w:val="0048652B"/>
    <w:rsid w:val="004919CD"/>
    <w:rsid w:val="004940D2"/>
    <w:rsid w:val="0049413B"/>
    <w:rsid w:val="00495CA8"/>
    <w:rsid w:val="00496485"/>
    <w:rsid w:val="004964EF"/>
    <w:rsid w:val="004A04C5"/>
    <w:rsid w:val="004A2801"/>
    <w:rsid w:val="004A2ED2"/>
    <w:rsid w:val="004A3389"/>
    <w:rsid w:val="004A4149"/>
    <w:rsid w:val="004A45C3"/>
    <w:rsid w:val="004A597E"/>
    <w:rsid w:val="004A6AE2"/>
    <w:rsid w:val="004A7FDC"/>
    <w:rsid w:val="004B16EC"/>
    <w:rsid w:val="004B2716"/>
    <w:rsid w:val="004B4AFE"/>
    <w:rsid w:val="004B5D24"/>
    <w:rsid w:val="004B6BA2"/>
    <w:rsid w:val="004C034B"/>
    <w:rsid w:val="004C1832"/>
    <w:rsid w:val="004C2C01"/>
    <w:rsid w:val="004C39B4"/>
    <w:rsid w:val="004C3A27"/>
    <w:rsid w:val="004C62E2"/>
    <w:rsid w:val="004C6EDF"/>
    <w:rsid w:val="004D3F85"/>
    <w:rsid w:val="004D42A9"/>
    <w:rsid w:val="004D5684"/>
    <w:rsid w:val="004D6261"/>
    <w:rsid w:val="004D638F"/>
    <w:rsid w:val="004D6A8B"/>
    <w:rsid w:val="004D6B09"/>
    <w:rsid w:val="004E29C4"/>
    <w:rsid w:val="004E2D70"/>
    <w:rsid w:val="004E6D5A"/>
    <w:rsid w:val="004E6F8F"/>
    <w:rsid w:val="004E7C0B"/>
    <w:rsid w:val="004F086B"/>
    <w:rsid w:val="004F1E4D"/>
    <w:rsid w:val="004F3E17"/>
    <w:rsid w:val="004F3F9C"/>
    <w:rsid w:val="004F476A"/>
    <w:rsid w:val="004F491C"/>
    <w:rsid w:val="004F5086"/>
    <w:rsid w:val="004F6BC3"/>
    <w:rsid w:val="004F7D28"/>
    <w:rsid w:val="004F7F2F"/>
    <w:rsid w:val="00500C2B"/>
    <w:rsid w:val="00503B4F"/>
    <w:rsid w:val="00504493"/>
    <w:rsid w:val="005065B8"/>
    <w:rsid w:val="005117D1"/>
    <w:rsid w:val="005125BD"/>
    <w:rsid w:val="00516CB1"/>
    <w:rsid w:val="00520948"/>
    <w:rsid w:val="005209BF"/>
    <w:rsid w:val="0052226B"/>
    <w:rsid w:val="00531043"/>
    <w:rsid w:val="0053174A"/>
    <w:rsid w:val="00535F47"/>
    <w:rsid w:val="005367E7"/>
    <w:rsid w:val="00536B64"/>
    <w:rsid w:val="005372E0"/>
    <w:rsid w:val="005378C9"/>
    <w:rsid w:val="00540AE7"/>
    <w:rsid w:val="00543CC7"/>
    <w:rsid w:val="00544451"/>
    <w:rsid w:val="0054677F"/>
    <w:rsid w:val="005468E1"/>
    <w:rsid w:val="0055083C"/>
    <w:rsid w:val="00551A80"/>
    <w:rsid w:val="00552B44"/>
    <w:rsid w:val="00553862"/>
    <w:rsid w:val="00553D8B"/>
    <w:rsid w:val="00553FD8"/>
    <w:rsid w:val="00556281"/>
    <w:rsid w:val="005602D7"/>
    <w:rsid w:val="00560960"/>
    <w:rsid w:val="00560D5F"/>
    <w:rsid w:val="0056105F"/>
    <w:rsid w:val="00561456"/>
    <w:rsid w:val="00563CFB"/>
    <w:rsid w:val="00564CFC"/>
    <w:rsid w:val="00565112"/>
    <w:rsid w:val="00571283"/>
    <w:rsid w:val="005718E0"/>
    <w:rsid w:val="00572086"/>
    <w:rsid w:val="005726E8"/>
    <w:rsid w:val="00574156"/>
    <w:rsid w:val="0057455E"/>
    <w:rsid w:val="00574755"/>
    <w:rsid w:val="00575702"/>
    <w:rsid w:val="00575B76"/>
    <w:rsid w:val="00575F51"/>
    <w:rsid w:val="00576B74"/>
    <w:rsid w:val="0058104F"/>
    <w:rsid w:val="005833EB"/>
    <w:rsid w:val="00584426"/>
    <w:rsid w:val="00584806"/>
    <w:rsid w:val="00585DFD"/>
    <w:rsid w:val="00587857"/>
    <w:rsid w:val="00592095"/>
    <w:rsid w:val="00593981"/>
    <w:rsid w:val="0059716A"/>
    <w:rsid w:val="005A1D09"/>
    <w:rsid w:val="005A5CC8"/>
    <w:rsid w:val="005A5CD2"/>
    <w:rsid w:val="005B1E52"/>
    <w:rsid w:val="005B3A81"/>
    <w:rsid w:val="005B6206"/>
    <w:rsid w:val="005B7951"/>
    <w:rsid w:val="005C033B"/>
    <w:rsid w:val="005C0AC7"/>
    <w:rsid w:val="005C1287"/>
    <w:rsid w:val="005C1432"/>
    <w:rsid w:val="005C318A"/>
    <w:rsid w:val="005C4405"/>
    <w:rsid w:val="005C54B1"/>
    <w:rsid w:val="005D4D17"/>
    <w:rsid w:val="005D568C"/>
    <w:rsid w:val="005E1899"/>
    <w:rsid w:val="005E362A"/>
    <w:rsid w:val="005E3D90"/>
    <w:rsid w:val="005E441A"/>
    <w:rsid w:val="005E47C0"/>
    <w:rsid w:val="005E5058"/>
    <w:rsid w:val="005E666A"/>
    <w:rsid w:val="005E6941"/>
    <w:rsid w:val="005E754E"/>
    <w:rsid w:val="005F290E"/>
    <w:rsid w:val="005F3745"/>
    <w:rsid w:val="005F5E8B"/>
    <w:rsid w:val="005F71C9"/>
    <w:rsid w:val="005F727B"/>
    <w:rsid w:val="005F7F86"/>
    <w:rsid w:val="0060011C"/>
    <w:rsid w:val="00600143"/>
    <w:rsid w:val="0060372C"/>
    <w:rsid w:val="00604ABA"/>
    <w:rsid w:val="006062CB"/>
    <w:rsid w:val="0060641A"/>
    <w:rsid w:val="00607447"/>
    <w:rsid w:val="00610F0B"/>
    <w:rsid w:val="00611651"/>
    <w:rsid w:val="006142D0"/>
    <w:rsid w:val="0061433A"/>
    <w:rsid w:val="00617CE4"/>
    <w:rsid w:val="00621B9F"/>
    <w:rsid w:val="00622A20"/>
    <w:rsid w:val="00623765"/>
    <w:rsid w:val="0062446E"/>
    <w:rsid w:val="006259BD"/>
    <w:rsid w:val="006338AC"/>
    <w:rsid w:val="0063607E"/>
    <w:rsid w:val="00637950"/>
    <w:rsid w:val="0064016A"/>
    <w:rsid w:val="0064249D"/>
    <w:rsid w:val="00643A2B"/>
    <w:rsid w:val="00643A8C"/>
    <w:rsid w:val="00644510"/>
    <w:rsid w:val="006452A0"/>
    <w:rsid w:val="0064590F"/>
    <w:rsid w:val="00645C14"/>
    <w:rsid w:val="006476F2"/>
    <w:rsid w:val="0065056D"/>
    <w:rsid w:val="00650B1A"/>
    <w:rsid w:val="00654694"/>
    <w:rsid w:val="0065498A"/>
    <w:rsid w:val="00657641"/>
    <w:rsid w:val="00657BA9"/>
    <w:rsid w:val="00660137"/>
    <w:rsid w:val="0066030A"/>
    <w:rsid w:val="006604CF"/>
    <w:rsid w:val="006631CA"/>
    <w:rsid w:val="00664B85"/>
    <w:rsid w:val="00666953"/>
    <w:rsid w:val="006703E9"/>
    <w:rsid w:val="00674833"/>
    <w:rsid w:val="00677930"/>
    <w:rsid w:val="00677AE4"/>
    <w:rsid w:val="006810BC"/>
    <w:rsid w:val="006859A8"/>
    <w:rsid w:val="006879AF"/>
    <w:rsid w:val="0069265A"/>
    <w:rsid w:val="00693B2C"/>
    <w:rsid w:val="00696EC5"/>
    <w:rsid w:val="006A30CC"/>
    <w:rsid w:val="006A576C"/>
    <w:rsid w:val="006B482B"/>
    <w:rsid w:val="006B6ECE"/>
    <w:rsid w:val="006B7220"/>
    <w:rsid w:val="006C0A2E"/>
    <w:rsid w:val="006C1D50"/>
    <w:rsid w:val="006C2BF2"/>
    <w:rsid w:val="006C45A2"/>
    <w:rsid w:val="006C7F9A"/>
    <w:rsid w:val="006D0955"/>
    <w:rsid w:val="006D1029"/>
    <w:rsid w:val="006D12FE"/>
    <w:rsid w:val="006D147D"/>
    <w:rsid w:val="006D498D"/>
    <w:rsid w:val="006D5ECE"/>
    <w:rsid w:val="006D7C15"/>
    <w:rsid w:val="006E1750"/>
    <w:rsid w:val="006E467A"/>
    <w:rsid w:val="006E53D6"/>
    <w:rsid w:val="006F0CEA"/>
    <w:rsid w:val="006F0DAC"/>
    <w:rsid w:val="006F0E62"/>
    <w:rsid w:val="006F123D"/>
    <w:rsid w:val="006F41B8"/>
    <w:rsid w:val="006F494B"/>
    <w:rsid w:val="0070113B"/>
    <w:rsid w:val="00702893"/>
    <w:rsid w:val="007031F0"/>
    <w:rsid w:val="00703C2D"/>
    <w:rsid w:val="0070779C"/>
    <w:rsid w:val="00710C68"/>
    <w:rsid w:val="007125C2"/>
    <w:rsid w:val="0071381A"/>
    <w:rsid w:val="00715088"/>
    <w:rsid w:val="00716938"/>
    <w:rsid w:val="00717B96"/>
    <w:rsid w:val="007212CA"/>
    <w:rsid w:val="0072154B"/>
    <w:rsid w:val="0072229C"/>
    <w:rsid w:val="007320B8"/>
    <w:rsid w:val="00735672"/>
    <w:rsid w:val="0073639A"/>
    <w:rsid w:val="0073658D"/>
    <w:rsid w:val="00736B5E"/>
    <w:rsid w:val="00740755"/>
    <w:rsid w:val="00740E27"/>
    <w:rsid w:val="00741C8F"/>
    <w:rsid w:val="007424D3"/>
    <w:rsid w:val="00745A41"/>
    <w:rsid w:val="00745B7E"/>
    <w:rsid w:val="00747165"/>
    <w:rsid w:val="007471A1"/>
    <w:rsid w:val="00747DDA"/>
    <w:rsid w:val="007500E0"/>
    <w:rsid w:val="00751B92"/>
    <w:rsid w:val="0075324B"/>
    <w:rsid w:val="0075380C"/>
    <w:rsid w:val="00753E41"/>
    <w:rsid w:val="00754662"/>
    <w:rsid w:val="00755DF5"/>
    <w:rsid w:val="007609DA"/>
    <w:rsid w:val="007610CD"/>
    <w:rsid w:val="00761B1D"/>
    <w:rsid w:val="0076282F"/>
    <w:rsid w:val="00763CFB"/>
    <w:rsid w:val="00770937"/>
    <w:rsid w:val="00772CF9"/>
    <w:rsid w:val="00773CBC"/>
    <w:rsid w:val="00774461"/>
    <w:rsid w:val="0077486C"/>
    <w:rsid w:val="007835B0"/>
    <w:rsid w:val="00783CF7"/>
    <w:rsid w:val="0078478B"/>
    <w:rsid w:val="00785001"/>
    <w:rsid w:val="0078554D"/>
    <w:rsid w:val="00787A8A"/>
    <w:rsid w:val="0079051D"/>
    <w:rsid w:val="00791BF6"/>
    <w:rsid w:val="007963C3"/>
    <w:rsid w:val="0079738D"/>
    <w:rsid w:val="00797DFC"/>
    <w:rsid w:val="007A1A01"/>
    <w:rsid w:val="007A2970"/>
    <w:rsid w:val="007A37DF"/>
    <w:rsid w:val="007A5621"/>
    <w:rsid w:val="007A5926"/>
    <w:rsid w:val="007A723A"/>
    <w:rsid w:val="007A75C3"/>
    <w:rsid w:val="007A78FD"/>
    <w:rsid w:val="007A7BD3"/>
    <w:rsid w:val="007B30DE"/>
    <w:rsid w:val="007B375C"/>
    <w:rsid w:val="007B4675"/>
    <w:rsid w:val="007B65CE"/>
    <w:rsid w:val="007C1BCE"/>
    <w:rsid w:val="007C20B8"/>
    <w:rsid w:val="007C415B"/>
    <w:rsid w:val="007C5AE2"/>
    <w:rsid w:val="007C667A"/>
    <w:rsid w:val="007D0653"/>
    <w:rsid w:val="007D23A4"/>
    <w:rsid w:val="007D46C5"/>
    <w:rsid w:val="007E39F3"/>
    <w:rsid w:val="007E5C9F"/>
    <w:rsid w:val="007F0937"/>
    <w:rsid w:val="007F32A9"/>
    <w:rsid w:val="007F70F3"/>
    <w:rsid w:val="007F765E"/>
    <w:rsid w:val="007F7B91"/>
    <w:rsid w:val="007F7CEC"/>
    <w:rsid w:val="008012BC"/>
    <w:rsid w:val="0080585E"/>
    <w:rsid w:val="00813353"/>
    <w:rsid w:val="00814249"/>
    <w:rsid w:val="00814AB8"/>
    <w:rsid w:val="00816BFC"/>
    <w:rsid w:val="00821998"/>
    <w:rsid w:val="00821D14"/>
    <w:rsid w:val="0082369C"/>
    <w:rsid w:val="00824B2E"/>
    <w:rsid w:val="00835271"/>
    <w:rsid w:val="008378B1"/>
    <w:rsid w:val="0084492A"/>
    <w:rsid w:val="00844A19"/>
    <w:rsid w:val="00844EE3"/>
    <w:rsid w:val="00845A1C"/>
    <w:rsid w:val="00846CC1"/>
    <w:rsid w:val="00850F61"/>
    <w:rsid w:val="0085222A"/>
    <w:rsid w:val="008541B1"/>
    <w:rsid w:val="00855D19"/>
    <w:rsid w:val="008563CA"/>
    <w:rsid w:val="00857A63"/>
    <w:rsid w:val="00857E81"/>
    <w:rsid w:val="0086347F"/>
    <w:rsid w:val="00863C60"/>
    <w:rsid w:val="008655BE"/>
    <w:rsid w:val="008656B5"/>
    <w:rsid w:val="008657AA"/>
    <w:rsid w:val="00867073"/>
    <w:rsid w:val="00867C75"/>
    <w:rsid w:val="008708B2"/>
    <w:rsid w:val="00871318"/>
    <w:rsid w:val="0087305D"/>
    <w:rsid w:val="0088001C"/>
    <w:rsid w:val="00880E06"/>
    <w:rsid w:val="00881D02"/>
    <w:rsid w:val="0088259E"/>
    <w:rsid w:val="008828A6"/>
    <w:rsid w:val="008936A6"/>
    <w:rsid w:val="00895C88"/>
    <w:rsid w:val="00895E8C"/>
    <w:rsid w:val="00896D1F"/>
    <w:rsid w:val="00897DEB"/>
    <w:rsid w:val="008A1766"/>
    <w:rsid w:val="008A1769"/>
    <w:rsid w:val="008A37CF"/>
    <w:rsid w:val="008A4CCD"/>
    <w:rsid w:val="008A5411"/>
    <w:rsid w:val="008A6111"/>
    <w:rsid w:val="008A7801"/>
    <w:rsid w:val="008A7BB2"/>
    <w:rsid w:val="008A7EE2"/>
    <w:rsid w:val="008B22CC"/>
    <w:rsid w:val="008B2D12"/>
    <w:rsid w:val="008B36E5"/>
    <w:rsid w:val="008B4D49"/>
    <w:rsid w:val="008B5343"/>
    <w:rsid w:val="008B57D5"/>
    <w:rsid w:val="008B6D87"/>
    <w:rsid w:val="008B7AA6"/>
    <w:rsid w:val="008B7EBD"/>
    <w:rsid w:val="008C1264"/>
    <w:rsid w:val="008C3794"/>
    <w:rsid w:val="008C4053"/>
    <w:rsid w:val="008C50B9"/>
    <w:rsid w:val="008D01F4"/>
    <w:rsid w:val="008D0557"/>
    <w:rsid w:val="008D065D"/>
    <w:rsid w:val="008D1BBA"/>
    <w:rsid w:val="008D4F49"/>
    <w:rsid w:val="008D6001"/>
    <w:rsid w:val="008E0AB8"/>
    <w:rsid w:val="008E1B84"/>
    <w:rsid w:val="008E4556"/>
    <w:rsid w:val="008F2580"/>
    <w:rsid w:val="00900234"/>
    <w:rsid w:val="00900C5D"/>
    <w:rsid w:val="009037D4"/>
    <w:rsid w:val="00904E90"/>
    <w:rsid w:val="0090505F"/>
    <w:rsid w:val="00910480"/>
    <w:rsid w:val="00911E14"/>
    <w:rsid w:val="00912127"/>
    <w:rsid w:val="00913234"/>
    <w:rsid w:val="00915508"/>
    <w:rsid w:val="009163C4"/>
    <w:rsid w:val="00916D36"/>
    <w:rsid w:val="00920716"/>
    <w:rsid w:val="00923C19"/>
    <w:rsid w:val="00924503"/>
    <w:rsid w:val="00925C74"/>
    <w:rsid w:val="009262F3"/>
    <w:rsid w:val="00930906"/>
    <w:rsid w:val="009335F3"/>
    <w:rsid w:val="00934086"/>
    <w:rsid w:val="009350F4"/>
    <w:rsid w:val="009361B9"/>
    <w:rsid w:val="0094015E"/>
    <w:rsid w:val="0094310E"/>
    <w:rsid w:val="00946936"/>
    <w:rsid w:val="009509F6"/>
    <w:rsid w:val="0095112B"/>
    <w:rsid w:val="009516B8"/>
    <w:rsid w:val="009519DD"/>
    <w:rsid w:val="00954020"/>
    <w:rsid w:val="009555BB"/>
    <w:rsid w:val="0096280A"/>
    <w:rsid w:val="00963C14"/>
    <w:rsid w:val="0096440C"/>
    <w:rsid w:val="00964B64"/>
    <w:rsid w:val="009673C4"/>
    <w:rsid w:val="00970348"/>
    <w:rsid w:val="00971F62"/>
    <w:rsid w:val="009743C3"/>
    <w:rsid w:val="00975E54"/>
    <w:rsid w:val="0097631A"/>
    <w:rsid w:val="0097692E"/>
    <w:rsid w:val="009802ED"/>
    <w:rsid w:val="009818C8"/>
    <w:rsid w:val="009843BB"/>
    <w:rsid w:val="00984F11"/>
    <w:rsid w:val="009858C6"/>
    <w:rsid w:val="009865C4"/>
    <w:rsid w:val="00990B07"/>
    <w:rsid w:val="009915B4"/>
    <w:rsid w:val="009936A0"/>
    <w:rsid w:val="00993B4F"/>
    <w:rsid w:val="00994D01"/>
    <w:rsid w:val="009951A4"/>
    <w:rsid w:val="009961D5"/>
    <w:rsid w:val="009963C0"/>
    <w:rsid w:val="00997370"/>
    <w:rsid w:val="009A46D9"/>
    <w:rsid w:val="009B0C30"/>
    <w:rsid w:val="009B1226"/>
    <w:rsid w:val="009B251A"/>
    <w:rsid w:val="009B5165"/>
    <w:rsid w:val="009B5533"/>
    <w:rsid w:val="009B6CC9"/>
    <w:rsid w:val="009C18BA"/>
    <w:rsid w:val="009C1C3B"/>
    <w:rsid w:val="009C488E"/>
    <w:rsid w:val="009C4916"/>
    <w:rsid w:val="009C5966"/>
    <w:rsid w:val="009C63E7"/>
    <w:rsid w:val="009C6ACE"/>
    <w:rsid w:val="009C7441"/>
    <w:rsid w:val="009C7510"/>
    <w:rsid w:val="009D5C69"/>
    <w:rsid w:val="009E0905"/>
    <w:rsid w:val="009E13D8"/>
    <w:rsid w:val="009E164F"/>
    <w:rsid w:val="009E1721"/>
    <w:rsid w:val="009E21CC"/>
    <w:rsid w:val="009E2DD5"/>
    <w:rsid w:val="009E4771"/>
    <w:rsid w:val="009E512D"/>
    <w:rsid w:val="009F0009"/>
    <w:rsid w:val="009F17C0"/>
    <w:rsid w:val="009F196C"/>
    <w:rsid w:val="009F2744"/>
    <w:rsid w:val="009F30AC"/>
    <w:rsid w:val="009F5659"/>
    <w:rsid w:val="009F7255"/>
    <w:rsid w:val="00A00286"/>
    <w:rsid w:val="00A01198"/>
    <w:rsid w:val="00A01EC5"/>
    <w:rsid w:val="00A035A4"/>
    <w:rsid w:val="00A050C7"/>
    <w:rsid w:val="00A069F8"/>
    <w:rsid w:val="00A07702"/>
    <w:rsid w:val="00A123A9"/>
    <w:rsid w:val="00A132C4"/>
    <w:rsid w:val="00A148F8"/>
    <w:rsid w:val="00A161DC"/>
    <w:rsid w:val="00A162F1"/>
    <w:rsid w:val="00A22F07"/>
    <w:rsid w:val="00A22F76"/>
    <w:rsid w:val="00A2451B"/>
    <w:rsid w:val="00A30111"/>
    <w:rsid w:val="00A31009"/>
    <w:rsid w:val="00A310B5"/>
    <w:rsid w:val="00A31E28"/>
    <w:rsid w:val="00A32C09"/>
    <w:rsid w:val="00A33867"/>
    <w:rsid w:val="00A344A9"/>
    <w:rsid w:val="00A36498"/>
    <w:rsid w:val="00A3713A"/>
    <w:rsid w:val="00A37D77"/>
    <w:rsid w:val="00A403D4"/>
    <w:rsid w:val="00A416CC"/>
    <w:rsid w:val="00A41706"/>
    <w:rsid w:val="00A424C3"/>
    <w:rsid w:val="00A457F1"/>
    <w:rsid w:val="00A464DD"/>
    <w:rsid w:val="00A46B17"/>
    <w:rsid w:val="00A46BED"/>
    <w:rsid w:val="00A519A6"/>
    <w:rsid w:val="00A5494B"/>
    <w:rsid w:val="00A55CF3"/>
    <w:rsid w:val="00A579D3"/>
    <w:rsid w:val="00A57A4B"/>
    <w:rsid w:val="00A6060D"/>
    <w:rsid w:val="00A62240"/>
    <w:rsid w:val="00A62362"/>
    <w:rsid w:val="00A638B4"/>
    <w:rsid w:val="00A70300"/>
    <w:rsid w:val="00A73F39"/>
    <w:rsid w:val="00A74DC3"/>
    <w:rsid w:val="00A7516E"/>
    <w:rsid w:val="00A76312"/>
    <w:rsid w:val="00A77CAC"/>
    <w:rsid w:val="00A80325"/>
    <w:rsid w:val="00A80FE0"/>
    <w:rsid w:val="00A83448"/>
    <w:rsid w:val="00A8344B"/>
    <w:rsid w:val="00A86016"/>
    <w:rsid w:val="00A90217"/>
    <w:rsid w:val="00A9408A"/>
    <w:rsid w:val="00A95CC8"/>
    <w:rsid w:val="00A974AE"/>
    <w:rsid w:val="00AA019D"/>
    <w:rsid w:val="00AA0B66"/>
    <w:rsid w:val="00AA0D1C"/>
    <w:rsid w:val="00AA3600"/>
    <w:rsid w:val="00AA3F5A"/>
    <w:rsid w:val="00AA6E55"/>
    <w:rsid w:val="00AA7F25"/>
    <w:rsid w:val="00AB20C9"/>
    <w:rsid w:val="00AB6C0E"/>
    <w:rsid w:val="00AB74E5"/>
    <w:rsid w:val="00AC1F91"/>
    <w:rsid w:val="00AC20FF"/>
    <w:rsid w:val="00AC7782"/>
    <w:rsid w:val="00AD261D"/>
    <w:rsid w:val="00AD41D2"/>
    <w:rsid w:val="00AD61F0"/>
    <w:rsid w:val="00AE4DA7"/>
    <w:rsid w:val="00AE7781"/>
    <w:rsid w:val="00AF3441"/>
    <w:rsid w:val="00AF36F3"/>
    <w:rsid w:val="00AF3D53"/>
    <w:rsid w:val="00AF4469"/>
    <w:rsid w:val="00AF732C"/>
    <w:rsid w:val="00AF7D8E"/>
    <w:rsid w:val="00B02558"/>
    <w:rsid w:val="00B060B2"/>
    <w:rsid w:val="00B07627"/>
    <w:rsid w:val="00B106C4"/>
    <w:rsid w:val="00B14489"/>
    <w:rsid w:val="00B22FFF"/>
    <w:rsid w:val="00B25B1E"/>
    <w:rsid w:val="00B268BA"/>
    <w:rsid w:val="00B33B1C"/>
    <w:rsid w:val="00B3518B"/>
    <w:rsid w:val="00B41138"/>
    <w:rsid w:val="00B42078"/>
    <w:rsid w:val="00B44BA0"/>
    <w:rsid w:val="00B450DD"/>
    <w:rsid w:val="00B51D4D"/>
    <w:rsid w:val="00B521EE"/>
    <w:rsid w:val="00B52BCE"/>
    <w:rsid w:val="00B532A5"/>
    <w:rsid w:val="00B53BA0"/>
    <w:rsid w:val="00B54373"/>
    <w:rsid w:val="00B5448E"/>
    <w:rsid w:val="00B57DAD"/>
    <w:rsid w:val="00B604E2"/>
    <w:rsid w:val="00B61EA4"/>
    <w:rsid w:val="00B63D1D"/>
    <w:rsid w:val="00B657DB"/>
    <w:rsid w:val="00B66489"/>
    <w:rsid w:val="00B66934"/>
    <w:rsid w:val="00B66D64"/>
    <w:rsid w:val="00B7009C"/>
    <w:rsid w:val="00B70329"/>
    <w:rsid w:val="00B70BD3"/>
    <w:rsid w:val="00B7373E"/>
    <w:rsid w:val="00B75D74"/>
    <w:rsid w:val="00B7707B"/>
    <w:rsid w:val="00B77CF7"/>
    <w:rsid w:val="00B82531"/>
    <w:rsid w:val="00B82783"/>
    <w:rsid w:val="00B8372E"/>
    <w:rsid w:val="00B86BC2"/>
    <w:rsid w:val="00B86F36"/>
    <w:rsid w:val="00B904AA"/>
    <w:rsid w:val="00B91EEA"/>
    <w:rsid w:val="00B9337E"/>
    <w:rsid w:val="00B962E9"/>
    <w:rsid w:val="00BA0AD1"/>
    <w:rsid w:val="00BA2F3F"/>
    <w:rsid w:val="00BA355C"/>
    <w:rsid w:val="00BB1785"/>
    <w:rsid w:val="00BB3128"/>
    <w:rsid w:val="00BB34B7"/>
    <w:rsid w:val="00BB4857"/>
    <w:rsid w:val="00BB54AE"/>
    <w:rsid w:val="00BB61A8"/>
    <w:rsid w:val="00BB6E44"/>
    <w:rsid w:val="00BC140A"/>
    <w:rsid w:val="00BC2383"/>
    <w:rsid w:val="00BC6B81"/>
    <w:rsid w:val="00BD2CBC"/>
    <w:rsid w:val="00BD5E65"/>
    <w:rsid w:val="00BD62A3"/>
    <w:rsid w:val="00BD6427"/>
    <w:rsid w:val="00BE085D"/>
    <w:rsid w:val="00BE5271"/>
    <w:rsid w:val="00BE5491"/>
    <w:rsid w:val="00BE5CE5"/>
    <w:rsid w:val="00BE7D10"/>
    <w:rsid w:val="00BF0F98"/>
    <w:rsid w:val="00BF1A45"/>
    <w:rsid w:val="00BF3983"/>
    <w:rsid w:val="00BF3C23"/>
    <w:rsid w:val="00BF544A"/>
    <w:rsid w:val="00C07D05"/>
    <w:rsid w:val="00C15CA2"/>
    <w:rsid w:val="00C15FB1"/>
    <w:rsid w:val="00C16D03"/>
    <w:rsid w:val="00C17233"/>
    <w:rsid w:val="00C17DDE"/>
    <w:rsid w:val="00C17E8B"/>
    <w:rsid w:val="00C23AEC"/>
    <w:rsid w:val="00C24C36"/>
    <w:rsid w:val="00C2550B"/>
    <w:rsid w:val="00C26501"/>
    <w:rsid w:val="00C26AF8"/>
    <w:rsid w:val="00C30124"/>
    <w:rsid w:val="00C31F33"/>
    <w:rsid w:val="00C379CF"/>
    <w:rsid w:val="00C406EE"/>
    <w:rsid w:val="00C40A8C"/>
    <w:rsid w:val="00C430DA"/>
    <w:rsid w:val="00C45307"/>
    <w:rsid w:val="00C4599E"/>
    <w:rsid w:val="00C45C1D"/>
    <w:rsid w:val="00C45FBB"/>
    <w:rsid w:val="00C46B27"/>
    <w:rsid w:val="00C47AE7"/>
    <w:rsid w:val="00C547EA"/>
    <w:rsid w:val="00C5502F"/>
    <w:rsid w:val="00C6038C"/>
    <w:rsid w:val="00C60E59"/>
    <w:rsid w:val="00C6268C"/>
    <w:rsid w:val="00C62A0D"/>
    <w:rsid w:val="00C63977"/>
    <w:rsid w:val="00C64B85"/>
    <w:rsid w:val="00C64C89"/>
    <w:rsid w:val="00C67624"/>
    <w:rsid w:val="00C67A0B"/>
    <w:rsid w:val="00C725AD"/>
    <w:rsid w:val="00C74884"/>
    <w:rsid w:val="00C7569A"/>
    <w:rsid w:val="00C76333"/>
    <w:rsid w:val="00C77043"/>
    <w:rsid w:val="00C80735"/>
    <w:rsid w:val="00C80770"/>
    <w:rsid w:val="00C829F7"/>
    <w:rsid w:val="00C8667A"/>
    <w:rsid w:val="00C871E1"/>
    <w:rsid w:val="00C91ED0"/>
    <w:rsid w:val="00C9250D"/>
    <w:rsid w:val="00C95540"/>
    <w:rsid w:val="00C95CAB"/>
    <w:rsid w:val="00C96CC0"/>
    <w:rsid w:val="00CA22B7"/>
    <w:rsid w:val="00CA2F8A"/>
    <w:rsid w:val="00CA3555"/>
    <w:rsid w:val="00CA4AF6"/>
    <w:rsid w:val="00CA5013"/>
    <w:rsid w:val="00CA5BA1"/>
    <w:rsid w:val="00CB1574"/>
    <w:rsid w:val="00CB1D7E"/>
    <w:rsid w:val="00CB23A4"/>
    <w:rsid w:val="00CB528F"/>
    <w:rsid w:val="00CB576C"/>
    <w:rsid w:val="00CB622C"/>
    <w:rsid w:val="00CB7826"/>
    <w:rsid w:val="00CC1AE0"/>
    <w:rsid w:val="00CC24C2"/>
    <w:rsid w:val="00CC3B81"/>
    <w:rsid w:val="00CC5E2F"/>
    <w:rsid w:val="00CC6FC9"/>
    <w:rsid w:val="00CD0A9A"/>
    <w:rsid w:val="00CD19D3"/>
    <w:rsid w:val="00CD282E"/>
    <w:rsid w:val="00CD31D8"/>
    <w:rsid w:val="00CD33A1"/>
    <w:rsid w:val="00CD7D75"/>
    <w:rsid w:val="00CE3AC1"/>
    <w:rsid w:val="00CE4E9C"/>
    <w:rsid w:val="00CF0EF5"/>
    <w:rsid w:val="00CF12E1"/>
    <w:rsid w:val="00CF193D"/>
    <w:rsid w:val="00CF276B"/>
    <w:rsid w:val="00CF28AC"/>
    <w:rsid w:val="00CF66D4"/>
    <w:rsid w:val="00CF7338"/>
    <w:rsid w:val="00D00F0F"/>
    <w:rsid w:val="00D0223C"/>
    <w:rsid w:val="00D0314D"/>
    <w:rsid w:val="00D0407B"/>
    <w:rsid w:val="00D04C9D"/>
    <w:rsid w:val="00D05A68"/>
    <w:rsid w:val="00D05C59"/>
    <w:rsid w:val="00D07B15"/>
    <w:rsid w:val="00D13155"/>
    <w:rsid w:val="00D14EC1"/>
    <w:rsid w:val="00D15D2D"/>
    <w:rsid w:val="00D1673A"/>
    <w:rsid w:val="00D2261F"/>
    <w:rsid w:val="00D256E6"/>
    <w:rsid w:val="00D27362"/>
    <w:rsid w:val="00D301C3"/>
    <w:rsid w:val="00D307CB"/>
    <w:rsid w:val="00D32833"/>
    <w:rsid w:val="00D32ECF"/>
    <w:rsid w:val="00D374B1"/>
    <w:rsid w:val="00D37A8B"/>
    <w:rsid w:val="00D429F6"/>
    <w:rsid w:val="00D42BBC"/>
    <w:rsid w:val="00D440DF"/>
    <w:rsid w:val="00D47C32"/>
    <w:rsid w:val="00D51384"/>
    <w:rsid w:val="00D516EB"/>
    <w:rsid w:val="00D54DB2"/>
    <w:rsid w:val="00D56719"/>
    <w:rsid w:val="00D6074A"/>
    <w:rsid w:val="00D6096B"/>
    <w:rsid w:val="00D60B2A"/>
    <w:rsid w:val="00D63B2F"/>
    <w:rsid w:val="00D65955"/>
    <w:rsid w:val="00D67EE2"/>
    <w:rsid w:val="00D72699"/>
    <w:rsid w:val="00D76B69"/>
    <w:rsid w:val="00D77D4C"/>
    <w:rsid w:val="00D82892"/>
    <w:rsid w:val="00D83F39"/>
    <w:rsid w:val="00D84C52"/>
    <w:rsid w:val="00D85CAA"/>
    <w:rsid w:val="00D86A60"/>
    <w:rsid w:val="00D91F6B"/>
    <w:rsid w:val="00D92BC8"/>
    <w:rsid w:val="00D93C8C"/>
    <w:rsid w:val="00D95EBF"/>
    <w:rsid w:val="00D96023"/>
    <w:rsid w:val="00D96167"/>
    <w:rsid w:val="00DA17E6"/>
    <w:rsid w:val="00DA18FF"/>
    <w:rsid w:val="00DA2719"/>
    <w:rsid w:val="00DA4430"/>
    <w:rsid w:val="00DB0FA1"/>
    <w:rsid w:val="00DB15A5"/>
    <w:rsid w:val="00DB3844"/>
    <w:rsid w:val="00DB6194"/>
    <w:rsid w:val="00DB6D35"/>
    <w:rsid w:val="00DC038E"/>
    <w:rsid w:val="00DC2919"/>
    <w:rsid w:val="00DC2BA4"/>
    <w:rsid w:val="00DC30C3"/>
    <w:rsid w:val="00DC72CF"/>
    <w:rsid w:val="00DD141F"/>
    <w:rsid w:val="00DD17BE"/>
    <w:rsid w:val="00DD1834"/>
    <w:rsid w:val="00DD37DF"/>
    <w:rsid w:val="00DD56DB"/>
    <w:rsid w:val="00DD5CFC"/>
    <w:rsid w:val="00DD6DAF"/>
    <w:rsid w:val="00DD7873"/>
    <w:rsid w:val="00DD7F3C"/>
    <w:rsid w:val="00DE2518"/>
    <w:rsid w:val="00DE27C5"/>
    <w:rsid w:val="00DE3996"/>
    <w:rsid w:val="00DE7234"/>
    <w:rsid w:val="00DF039B"/>
    <w:rsid w:val="00DF23B3"/>
    <w:rsid w:val="00DF4484"/>
    <w:rsid w:val="00DF44BE"/>
    <w:rsid w:val="00DF617C"/>
    <w:rsid w:val="00E0071E"/>
    <w:rsid w:val="00E01854"/>
    <w:rsid w:val="00E057C0"/>
    <w:rsid w:val="00E10829"/>
    <w:rsid w:val="00E133CA"/>
    <w:rsid w:val="00E1498B"/>
    <w:rsid w:val="00E15281"/>
    <w:rsid w:val="00E15295"/>
    <w:rsid w:val="00E1583D"/>
    <w:rsid w:val="00E22396"/>
    <w:rsid w:val="00E22873"/>
    <w:rsid w:val="00E22DFA"/>
    <w:rsid w:val="00E2429C"/>
    <w:rsid w:val="00E26BA4"/>
    <w:rsid w:val="00E27B56"/>
    <w:rsid w:val="00E27C74"/>
    <w:rsid w:val="00E3105B"/>
    <w:rsid w:val="00E31FDE"/>
    <w:rsid w:val="00E327D6"/>
    <w:rsid w:val="00E3321B"/>
    <w:rsid w:val="00E33FD7"/>
    <w:rsid w:val="00E346B3"/>
    <w:rsid w:val="00E40064"/>
    <w:rsid w:val="00E40AE6"/>
    <w:rsid w:val="00E42DD9"/>
    <w:rsid w:val="00E44250"/>
    <w:rsid w:val="00E45880"/>
    <w:rsid w:val="00E465AE"/>
    <w:rsid w:val="00E52755"/>
    <w:rsid w:val="00E52EEB"/>
    <w:rsid w:val="00E536CD"/>
    <w:rsid w:val="00E54976"/>
    <w:rsid w:val="00E56A9E"/>
    <w:rsid w:val="00E57884"/>
    <w:rsid w:val="00E57E5E"/>
    <w:rsid w:val="00E60894"/>
    <w:rsid w:val="00E614B9"/>
    <w:rsid w:val="00E63812"/>
    <w:rsid w:val="00E63D32"/>
    <w:rsid w:val="00E64259"/>
    <w:rsid w:val="00E70F6C"/>
    <w:rsid w:val="00E716C4"/>
    <w:rsid w:val="00E732AB"/>
    <w:rsid w:val="00E732BE"/>
    <w:rsid w:val="00E744C2"/>
    <w:rsid w:val="00E75D42"/>
    <w:rsid w:val="00E75EB8"/>
    <w:rsid w:val="00E76898"/>
    <w:rsid w:val="00E76B9F"/>
    <w:rsid w:val="00E779A8"/>
    <w:rsid w:val="00E82BAA"/>
    <w:rsid w:val="00E85A25"/>
    <w:rsid w:val="00E86BE1"/>
    <w:rsid w:val="00E90B12"/>
    <w:rsid w:val="00E91196"/>
    <w:rsid w:val="00E95FC4"/>
    <w:rsid w:val="00E96586"/>
    <w:rsid w:val="00E977F7"/>
    <w:rsid w:val="00E9795F"/>
    <w:rsid w:val="00EA0EED"/>
    <w:rsid w:val="00EA299A"/>
    <w:rsid w:val="00EA2ECD"/>
    <w:rsid w:val="00EA35CD"/>
    <w:rsid w:val="00EA48BB"/>
    <w:rsid w:val="00EA538A"/>
    <w:rsid w:val="00EA56BA"/>
    <w:rsid w:val="00EB09FA"/>
    <w:rsid w:val="00EB149F"/>
    <w:rsid w:val="00EB1516"/>
    <w:rsid w:val="00EB2DAC"/>
    <w:rsid w:val="00EB3461"/>
    <w:rsid w:val="00EB5C12"/>
    <w:rsid w:val="00EB6D93"/>
    <w:rsid w:val="00EB7424"/>
    <w:rsid w:val="00EB7ADE"/>
    <w:rsid w:val="00EC2227"/>
    <w:rsid w:val="00EC2748"/>
    <w:rsid w:val="00EC2D04"/>
    <w:rsid w:val="00EC301C"/>
    <w:rsid w:val="00EC4629"/>
    <w:rsid w:val="00EC4B6E"/>
    <w:rsid w:val="00EC5848"/>
    <w:rsid w:val="00EC59C8"/>
    <w:rsid w:val="00EC619A"/>
    <w:rsid w:val="00EC67D4"/>
    <w:rsid w:val="00EC7307"/>
    <w:rsid w:val="00EC7B38"/>
    <w:rsid w:val="00ED2CA0"/>
    <w:rsid w:val="00ED4D84"/>
    <w:rsid w:val="00ED637C"/>
    <w:rsid w:val="00ED7B63"/>
    <w:rsid w:val="00EE0BA1"/>
    <w:rsid w:val="00EE0FDC"/>
    <w:rsid w:val="00EE3B14"/>
    <w:rsid w:val="00EE6DC1"/>
    <w:rsid w:val="00EF18EE"/>
    <w:rsid w:val="00EF40D3"/>
    <w:rsid w:val="00EF4D9C"/>
    <w:rsid w:val="00F01AFF"/>
    <w:rsid w:val="00F033F1"/>
    <w:rsid w:val="00F04DC5"/>
    <w:rsid w:val="00F05916"/>
    <w:rsid w:val="00F07191"/>
    <w:rsid w:val="00F0745C"/>
    <w:rsid w:val="00F103FA"/>
    <w:rsid w:val="00F10D95"/>
    <w:rsid w:val="00F13562"/>
    <w:rsid w:val="00F14253"/>
    <w:rsid w:val="00F143DF"/>
    <w:rsid w:val="00F1486E"/>
    <w:rsid w:val="00F15932"/>
    <w:rsid w:val="00F17021"/>
    <w:rsid w:val="00F1789D"/>
    <w:rsid w:val="00F20775"/>
    <w:rsid w:val="00F21BE1"/>
    <w:rsid w:val="00F22756"/>
    <w:rsid w:val="00F22E67"/>
    <w:rsid w:val="00F23091"/>
    <w:rsid w:val="00F242AE"/>
    <w:rsid w:val="00F3745B"/>
    <w:rsid w:val="00F37BFC"/>
    <w:rsid w:val="00F40549"/>
    <w:rsid w:val="00F41A49"/>
    <w:rsid w:val="00F43B00"/>
    <w:rsid w:val="00F45BE3"/>
    <w:rsid w:val="00F4781B"/>
    <w:rsid w:val="00F47E8A"/>
    <w:rsid w:val="00F507C6"/>
    <w:rsid w:val="00F50F8B"/>
    <w:rsid w:val="00F51788"/>
    <w:rsid w:val="00F51890"/>
    <w:rsid w:val="00F52501"/>
    <w:rsid w:val="00F52F08"/>
    <w:rsid w:val="00F53B46"/>
    <w:rsid w:val="00F54AD1"/>
    <w:rsid w:val="00F55B9C"/>
    <w:rsid w:val="00F56C0B"/>
    <w:rsid w:val="00F6658F"/>
    <w:rsid w:val="00F665A1"/>
    <w:rsid w:val="00F7249F"/>
    <w:rsid w:val="00F75742"/>
    <w:rsid w:val="00F77195"/>
    <w:rsid w:val="00F77A6B"/>
    <w:rsid w:val="00F818F1"/>
    <w:rsid w:val="00F82270"/>
    <w:rsid w:val="00F844D3"/>
    <w:rsid w:val="00F85CFF"/>
    <w:rsid w:val="00F87DFD"/>
    <w:rsid w:val="00F9011C"/>
    <w:rsid w:val="00F90851"/>
    <w:rsid w:val="00F9162E"/>
    <w:rsid w:val="00F91B84"/>
    <w:rsid w:val="00F928F2"/>
    <w:rsid w:val="00F92A94"/>
    <w:rsid w:val="00F9330E"/>
    <w:rsid w:val="00F93DDE"/>
    <w:rsid w:val="00F96647"/>
    <w:rsid w:val="00F970E9"/>
    <w:rsid w:val="00F97676"/>
    <w:rsid w:val="00FA0D5C"/>
    <w:rsid w:val="00FA411B"/>
    <w:rsid w:val="00FA4FAE"/>
    <w:rsid w:val="00FA53FF"/>
    <w:rsid w:val="00FA5929"/>
    <w:rsid w:val="00FA6F04"/>
    <w:rsid w:val="00FA7EFE"/>
    <w:rsid w:val="00FB1D37"/>
    <w:rsid w:val="00FB309C"/>
    <w:rsid w:val="00FB380A"/>
    <w:rsid w:val="00FB62FA"/>
    <w:rsid w:val="00FB755D"/>
    <w:rsid w:val="00FC03AA"/>
    <w:rsid w:val="00FC3CE1"/>
    <w:rsid w:val="00FC48DA"/>
    <w:rsid w:val="00FC4B08"/>
    <w:rsid w:val="00FC501E"/>
    <w:rsid w:val="00FC5EE7"/>
    <w:rsid w:val="00FC67F8"/>
    <w:rsid w:val="00FC732D"/>
    <w:rsid w:val="00FD38BA"/>
    <w:rsid w:val="00FD57B5"/>
    <w:rsid w:val="00FD6230"/>
    <w:rsid w:val="00FE15FF"/>
    <w:rsid w:val="00FE2331"/>
    <w:rsid w:val="00FE2E69"/>
    <w:rsid w:val="00FE34D5"/>
    <w:rsid w:val="00FE7630"/>
    <w:rsid w:val="00FF0819"/>
    <w:rsid w:val="00FF27D4"/>
    <w:rsid w:val="00FF291D"/>
    <w:rsid w:val="00FF3011"/>
    <w:rsid w:val="00FF6B46"/>
    <w:rsid w:val="00FF7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10B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A310B5"/>
    <w:rPr>
      <w:rFonts w:ascii="Arial" w:eastAsia="Times New Roman" w:hAnsi="Arial" w:cs="Arial"/>
      <w:sz w:val="18"/>
      <w:szCs w:val="18"/>
      <w:lang w:val="es-ES" w:eastAsia="es-ES"/>
    </w:rPr>
  </w:style>
  <w:style w:type="paragraph" w:customStyle="1" w:styleId="xl73">
    <w:name w:val="xl73"/>
    <w:basedOn w:val="Normal"/>
    <w:rsid w:val="00A310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31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310B5"/>
    <w:pPr>
      <w:pBdr>
        <w:left w:val="single" w:sz="4" w:space="0" w:color="auto"/>
        <w:bottom w:val="single" w:sz="4" w:space="0" w:color="auto"/>
        <w:right w:val="single" w:sz="4" w:space="20" w:color="auto"/>
      </w:pBdr>
      <w:shd w:val="clear" w:color="DDEBF7" w:fill="E2EFDA"/>
      <w:spacing w:before="100" w:beforeAutospacing="1" w:after="100" w:afterAutospacing="1" w:line="240" w:lineRule="auto"/>
      <w:ind w:firstLineChars="300" w:firstLine="300"/>
      <w:jc w:val="righ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A310B5"/>
    <w:pPr>
      <w:pBdr>
        <w:top w:val="single" w:sz="4" w:space="0" w:color="375623"/>
        <w:left w:val="single" w:sz="4" w:space="0" w:color="375623"/>
        <w:bottom w:val="single" w:sz="4" w:space="0" w:color="375623"/>
        <w:right w:val="single" w:sz="4" w:space="0" w:color="FFFFFF"/>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9">
    <w:name w:val="xl79"/>
    <w:basedOn w:val="Normal"/>
    <w:rsid w:val="00A310B5"/>
    <w:pPr>
      <w:pBdr>
        <w:top w:val="single" w:sz="4" w:space="0" w:color="375623"/>
        <w:left w:val="single" w:sz="4" w:space="0" w:color="FFFFFF"/>
        <w:bottom w:val="single" w:sz="4" w:space="0" w:color="375623"/>
        <w:right w:val="single" w:sz="4" w:space="0" w:color="375623"/>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A310B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5">
    <w:name w:val="xl85"/>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A310B5"/>
    <w:pPr>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87">
    <w:name w:val="xl87"/>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88">
    <w:name w:val="xl88"/>
    <w:basedOn w:val="Normal"/>
    <w:rsid w:val="00A310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90">
    <w:name w:val="xl90"/>
    <w:basedOn w:val="Normal"/>
    <w:rsid w:val="00A310B5"/>
    <w:pPr>
      <w:shd w:val="clear" w:color="000000" w:fill="FFFFFF"/>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91">
    <w:name w:val="xl91"/>
    <w:basedOn w:val="Normal"/>
    <w:rsid w:val="00A310B5"/>
    <w:pPr>
      <w:shd w:val="clear" w:color="000000" w:fill="375623"/>
      <w:spacing w:before="100" w:beforeAutospacing="1" w:after="100" w:afterAutospacing="1" w:line="240" w:lineRule="auto"/>
      <w:jc w:val="center"/>
    </w:pPr>
    <w:rPr>
      <w:rFonts w:ascii="Tahoma" w:eastAsia="Times New Roman" w:hAnsi="Tahoma" w:cs="Tahoma"/>
      <w:b/>
      <w:bCs/>
      <w:color w:val="FFFFFF"/>
      <w:sz w:val="16"/>
      <w:szCs w:val="16"/>
      <w:lang w:eastAsia="es-MX"/>
    </w:rPr>
  </w:style>
  <w:style w:type="paragraph" w:customStyle="1" w:styleId="xl92">
    <w:name w:val="xl92"/>
    <w:basedOn w:val="Normal"/>
    <w:rsid w:val="00A310B5"/>
    <w:pPr>
      <w:shd w:val="clear" w:color="000000" w:fill="375623"/>
      <w:spacing w:before="100" w:beforeAutospacing="1" w:after="100" w:afterAutospacing="1" w:line="240" w:lineRule="auto"/>
    </w:pPr>
    <w:rPr>
      <w:rFonts w:ascii="Arial" w:eastAsia="Times New Roman" w:hAnsi="Arial" w:cs="Arial"/>
      <w:color w:val="FFFFFF"/>
      <w:sz w:val="24"/>
      <w:szCs w:val="24"/>
      <w:lang w:eastAsia="es-MX"/>
    </w:rPr>
  </w:style>
  <w:style w:type="paragraph" w:customStyle="1" w:styleId="xl93">
    <w:name w:val="xl93"/>
    <w:basedOn w:val="Normal"/>
    <w:rsid w:val="00A310B5"/>
    <w:pPr>
      <w:shd w:val="clear" w:color="000000" w:fill="375623"/>
      <w:spacing w:before="100" w:beforeAutospacing="1" w:after="100" w:afterAutospacing="1" w:line="240" w:lineRule="auto"/>
      <w:jc w:val="right"/>
    </w:pPr>
    <w:rPr>
      <w:rFonts w:ascii="Tahoma" w:eastAsia="Times New Roman" w:hAnsi="Tahoma" w:cs="Tahoma"/>
      <w:b/>
      <w:bCs/>
      <w:color w:val="FFFFFF"/>
      <w:sz w:val="16"/>
      <w:szCs w:val="16"/>
      <w:lang w:eastAsia="es-MX"/>
    </w:rPr>
  </w:style>
  <w:style w:type="paragraph" w:customStyle="1" w:styleId="xl63">
    <w:name w:val="xl63"/>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64">
    <w:name w:val="xl64"/>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styleId="Sinespaciado">
    <w:name w:val="No Spacing"/>
    <w:uiPriority w:val="1"/>
    <w:qFormat/>
    <w:rsid w:val="000A2C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10B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A310B5"/>
    <w:rPr>
      <w:rFonts w:ascii="Arial" w:eastAsia="Times New Roman" w:hAnsi="Arial" w:cs="Arial"/>
      <w:sz w:val="18"/>
      <w:szCs w:val="18"/>
      <w:lang w:val="es-ES" w:eastAsia="es-ES"/>
    </w:rPr>
  </w:style>
  <w:style w:type="paragraph" w:customStyle="1" w:styleId="xl73">
    <w:name w:val="xl73"/>
    <w:basedOn w:val="Normal"/>
    <w:rsid w:val="00A310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31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310B5"/>
    <w:pPr>
      <w:pBdr>
        <w:left w:val="single" w:sz="4" w:space="0" w:color="auto"/>
        <w:bottom w:val="single" w:sz="4" w:space="0" w:color="auto"/>
        <w:right w:val="single" w:sz="4" w:space="20" w:color="auto"/>
      </w:pBdr>
      <w:shd w:val="clear" w:color="DDEBF7" w:fill="E2EFDA"/>
      <w:spacing w:before="100" w:beforeAutospacing="1" w:after="100" w:afterAutospacing="1" w:line="240" w:lineRule="auto"/>
      <w:ind w:firstLineChars="300" w:firstLine="300"/>
      <w:jc w:val="righ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A310B5"/>
    <w:pPr>
      <w:pBdr>
        <w:top w:val="single" w:sz="4" w:space="0" w:color="375623"/>
        <w:left w:val="single" w:sz="4" w:space="0" w:color="375623"/>
        <w:bottom w:val="single" w:sz="4" w:space="0" w:color="375623"/>
        <w:right w:val="single" w:sz="4" w:space="0" w:color="FFFFFF"/>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9">
    <w:name w:val="xl79"/>
    <w:basedOn w:val="Normal"/>
    <w:rsid w:val="00A310B5"/>
    <w:pPr>
      <w:pBdr>
        <w:top w:val="single" w:sz="4" w:space="0" w:color="375623"/>
        <w:left w:val="single" w:sz="4" w:space="0" w:color="FFFFFF"/>
        <w:bottom w:val="single" w:sz="4" w:space="0" w:color="375623"/>
        <w:right w:val="single" w:sz="4" w:space="0" w:color="375623"/>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A310B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5">
    <w:name w:val="xl85"/>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A310B5"/>
    <w:pPr>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87">
    <w:name w:val="xl87"/>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88">
    <w:name w:val="xl88"/>
    <w:basedOn w:val="Normal"/>
    <w:rsid w:val="00A310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90">
    <w:name w:val="xl90"/>
    <w:basedOn w:val="Normal"/>
    <w:rsid w:val="00A310B5"/>
    <w:pPr>
      <w:shd w:val="clear" w:color="000000" w:fill="FFFFFF"/>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91">
    <w:name w:val="xl91"/>
    <w:basedOn w:val="Normal"/>
    <w:rsid w:val="00A310B5"/>
    <w:pPr>
      <w:shd w:val="clear" w:color="000000" w:fill="375623"/>
      <w:spacing w:before="100" w:beforeAutospacing="1" w:after="100" w:afterAutospacing="1" w:line="240" w:lineRule="auto"/>
      <w:jc w:val="center"/>
    </w:pPr>
    <w:rPr>
      <w:rFonts w:ascii="Tahoma" w:eastAsia="Times New Roman" w:hAnsi="Tahoma" w:cs="Tahoma"/>
      <w:b/>
      <w:bCs/>
      <w:color w:val="FFFFFF"/>
      <w:sz w:val="16"/>
      <w:szCs w:val="16"/>
      <w:lang w:eastAsia="es-MX"/>
    </w:rPr>
  </w:style>
  <w:style w:type="paragraph" w:customStyle="1" w:styleId="xl92">
    <w:name w:val="xl92"/>
    <w:basedOn w:val="Normal"/>
    <w:rsid w:val="00A310B5"/>
    <w:pPr>
      <w:shd w:val="clear" w:color="000000" w:fill="375623"/>
      <w:spacing w:before="100" w:beforeAutospacing="1" w:after="100" w:afterAutospacing="1" w:line="240" w:lineRule="auto"/>
    </w:pPr>
    <w:rPr>
      <w:rFonts w:ascii="Arial" w:eastAsia="Times New Roman" w:hAnsi="Arial" w:cs="Arial"/>
      <w:color w:val="FFFFFF"/>
      <w:sz w:val="24"/>
      <w:szCs w:val="24"/>
      <w:lang w:eastAsia="es-MX"/>
    </w:rPr>
  </w:style>
  <w:style w:type="paragraph" w:customStyle="1" w:styleId="xl93">
    <w:name w:val="xl93"/>
    <w:basedOn w:val="Normal"/>
    <w:rsid w:val="00A310B5"/>
    <w:pPr>
      <w:shd w:val="clear" w:color="000000" w:fill="375623"/>
      <w:spacing w:before="100" w:beforeAutospacing="1" w:after="100" w:afterAutospacing="1" w:line="240" w:lineRule="auto"/>
      <w:jc w:val="right"/>
    </w:pPr>
    <w:rPr>
      <w:rFonts w:ascii="Tahoma" w:eastAsia="Times New Roman" w:hAnsi="Tahoma" w:cs="Tahoma"/>
      <w:b/>
      <w:bCs/>
      <w:color w:val="FFFFFF"/>
      <w:sz w:val="16"/>
      <w:szCs w:val="16"/>
      <w:lang w:eastAsia="es-MX"/>
    </w:rPr>
  </w:style>
  <w:style w:type="paragraph" w:customStyle="1" w:styleId="xl63">
    <w:name w:val="xl63"/>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64">
    <w:name w:val="xl64"/>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styleId="Sinespaciado">
    <w:name w:val="No Spacing"/>
    <w:uiPriority w:val="1"/>
    <w:qFormat/>
    <w:rsid w:val="000A2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511">
      <w:bodyDiv w:val="1"/>
      <w:marLeft w:val="0"/>
      <w:marRight w:val="0"/>
      <w:marTop w:val="0"/>
      <w:marBottom w:val="0"/>
      <w:divBdr>
        <w:top w:val="none" w:sz="0" w:space="0" w:color="auto"/>
        <w:left w:val="none" w:sz="0" w:space="0" w:color="auto"/>
        <w:bottom w:val="none" w:sz="0" w:space="0" w:color="auto"/>
        <w:right w:val="none" w:sz="0" w:space="0" w:color="auto"/>
      </w:divBdr>
    </w:div>
    <w:div w:id="26607832">
      <w:bodyDiv w:val="1"/>
      <w:marLeft w:val="0"/>
      <w:marRight w:val="0"/>
      <w:marTop w:val="0"/>
      <w:marBottom w:val="0"/>
      <w:divBdr>
        <w:top w:val="none" w:sz="0" w:space="0" w:color="auto"/>
        <w:left w:val="none" w:sz="0" w:space="0" w:color="auto"/>
        <w:bottom w:val="none" w:sz="0" w:space="0" w:color="auto"/>
        <w:right w:val="none" w:sz="0" w:space="0" w:color="auto"/>
      </w:divBdr>
    </w:div>
    <w:div w:id="44990300">
      <w:bodyDiv w:val="1"/>
      <w:marLeft w:val="0"/>
      <w:marRight w:val="0"/>
      <w:marTop w:val="0"/>
      <w:marBottom w:val="0"/>
      <w:divBdr>
        <w:top w:val="none" w:sz="0" w:space="0" w:color="auto"/>
        <w:left w:val="none" w:sz="0" w:space="0" w:color="auto"/>
        <w:bottom w:val="none" w:sz="0" w:space="0" w:color="auto"/>
        <w:right w:val="none" w:sz="0" w:space="0" w:color="auto"/>
      </w:divBdr>
    </w:div>
    <w:div w:id="49689680">
      <w:bodyDiv w:val="1"/>
      <w:marLeft w:val="0"/>
      <w:marRight w:val="0"/>
      <w:marTop w:val="0"/>
      <w:marBottom w:val="0"/>
      <w:divBdr>
        <w:top w:val="none" w:sz="0" w:space="0" w:color="auto"/>
        <w:left w:val="none" w:sz="0" w:space="0" w:color="auto"/>
        <w:bottom w:val="none" w:sz="0" w:space="0" w:color="auto"/>
        <w:right w:val="none" w:sz="0" w:space="0" w:color="auto"/>
      </w:divBdr>
    </w:div>
    <w:div w:id="70204125">
      <w:bodyDiv w:val="1"/>
      <w:marLeft w:val="0"/>
      <w:marRight w:val="0"/>
      <w:marTop w:val="0"/>
      <w:marBottom w:val="0"/>
      <w:divBdr>
        <w:top w:val="none" w:sz="0" w:space="0" w:color="auto"/>
        <w:left w:val="none" w:sz="0" w:space="0" w:color="auto"/>
        <w:bottom w:val="none" w:sz="0" w:space="0" w:color="auto"/>
        <w:right w:val="none" w:sz="0" w:space="0" w:color="auto"/>
      </w:divBdr>
    </w:div>
    <w:div w:id="70936033">
      <w:bodyDiv w:val="1"/>
      <w:marLeft w:val="0"/>
      <w:marRight w:val="0"/>
      <w:marTop w:val="0"/>
      <w:marBottom w:val="0"/>
      <w:divBdr>
        <w:top w:val="none" w:sz="0" w:space="0" w:color="auto"/>
        <w:left w:val="none" w:sz="0" w:space="0" w:color="auto"/>
        <w:bottom w:val="none" w:sz="0" w:space="0" w:color="auto"/>
        <w:right w:val="none" w:sz="0" w:space="0" w:color="auto"/>
      </w:divBdr>
    </w:div>
    <w:div w:id="84232824">
      <w:bodyDiv w:val="1"/>
      <w:marLeft w:val="0"/>
      <w:marRight w:val="0"/>
      <w:marTop w:val="0"/>
      <w:marBottom w:val="0"/>
      <w:divBdr>
        <w:top w:val="none" w:sz="0" w:space="0" w:color="auto"/>
        <w:left w:val="none" w:sz="0" w:space="0" w:color="auto"/>
        <w:bottom w:val="none" w:sz="0" w:space="0" w:color="auto"/>
        <w:right w:val="none" w:sz="0" w:space="0" w:color="auto"/>
      </w:divBdr>
    </w:div>
    <w:div w:id="84303175">
      <w:bodyDiv w:val="1"/>
      <w:marLeft w:val="0"/>
      <w:marRight w:val="0"/>
      <w:marTop w:val="0"/>
      <w:marBottom w:val="0"/>
      <w:divBdr>
        <w:top w:val="none" w:sz="0" w:space="0" w:color="auto"/>
        <w:left w:val="none" w:sz="0" w:space="0" w:color="auto"/>
        <w:bottom w:val="none" w:sz="0" w:space="0" w:color="auto"/>
        <w:right w:val="none" w:sz="0" w:space="0" w:color="auto"/>
      </w:divBdr>
    </w:div>
    <w:div w:id="85466606">
      <w:bodyDiv w:val="1"/>
      <w:marLeft w:val="0"/>
      <w:marRight w:val="0"/>
      <w:marTop w:val="0"/>
      <w:marBottom w:val="0"/>
      <w:divBdr>
        <w:top w:val="none" w:sz="0" w:space="0" w:color="auto"/>
        <w:left w:val="none" w:sz="0" w:space="0" w:color="auto"/>
        <w:bottom w:val="none" w:sz="0" w:space="0" w:color="auto"/>
        <w:right w:val="none" w:sz="0" w:space="0" w:color="auto"/>
      </w:divBdr>
    </w:div>
    <w:div w:id="87509140">
      <w:bodyDiv w:val="1"/>
      <w:marLeft w:val="0"/>
      <w:marRight w:val="0"/>
      <w:marTop w:val="0"/>
      <w:marBottom w:val="0"/>
      <w:divBdr>
        <w:top w:val="none" w:sz="0" w:space="0" w:color="auto"/>
        <w:left w:val="none" w:sz="0" w:space="0" w:color="auto"/>
        <w:bottom w:val="none" w:sz="0" w:space="0" w:color="auto"/>
        <w:right w:val="none" w:sz="0" w:space="0" w:color="auto"/>
      </w:divBdr>
    </w:div>
    <w:div w:id="89156473">
      <w:bodyDiv w:val="1"/>
      <w:marLeft w:val="0"/>
      <w:marRight w:val="0"/>
      <w:marTop w:val="0"/>
      <w:marBottom w:val="0"/>
      <w:divBdr>
        <w:top w:val="none" w:sz="0" w:space="0" w:color="auto"/>
        <w:left w:val="none" w:sz="0" w:space="0" w:color="auto"/>
        <w:bottom w:val="none" w:sz="0" w:space="0" w:color="auto"/>
        <w:right w:val="none" w:sz="0" w:space="0" w:color="auto"/>
      </w:divBdr>
    </w:div>
    <w:div w:id="91972685">
      <w:bodyDiv w:val="1"/>
      <w:marLeft w:val="0"/>
      <w:marRight w:val="0"/>
      <w:marTop w:val="0"/>
      <w:marBottom w:val="0"/>
      <w:divBdr>
        <w:top w:val="none" w:sz="0" w:space="0" w:color="auto"/>
        <w:left w:val="none" w:sz="0" w:space="0" w:color="auto"/>
        <w:bottom w:val="none" w:sz="0" w:space="0" w:color="auto"/>
        <w:right w:val="none" w:sz="0" w:space="0" w:color="auto"/>
      </w:divBdr>
    </w:div>
    <w:div w:id="94444984">
      <w:bodyDiv w:val="1"/>
      <w:marLeft w:val="0"/>
      <w:marRight w:val="0"/>
      <w:marTop w:val="0"/>
      <w:marBottom w:val="0"/>
      <w:divBdr>
        <w:top w:val="none" w:sz="0" w:space="0" w:color="auto"/>
        <w:left w:val="none" w:sz="0" w:space="0" w:color="auto"/>
        <w:bottom w:val="none" w:sz="0" w:space="0" w:color="auto"/>
        <w:right w:val="none" w:sz="0" w:space="0" w:color="auto"/>
      </w:divBdr>
    </w:div>
    <w:div w:id="111629247">
      <w:bodyDiv w:val="1"/>
      <w:marLeft w:val="0"/>
      <w:marRight w:val="0"/>
      <w:marTop w:val="0"/>
      <w:marBottom w:val="0"/>
      <w:divBdr>
        <w:top w:val="none" w:sz="0" w:space="0" w:color="auto"/>
        <w:left w:val="none" w:sz="0" w:space="0" w:color="auto"/>
        <w:bottom w:val="none" w:sz="0" w:space="0" w:color="auto"/>
        <w:right w:val="none" w:sz="0" w:space="0" w:color="auto"/>
      </w:divBdr>
    </w:div>
    <w:div w:id="116066070">
      <w:bodyDiv w:val="1"/>
      <w:marLeft w:val="0"/>
      <w:marRight w:val="0"/>
      <w:marTop w:val="0"/>
      <w:marBottom w:val="0"/>
      <w:divBdr>
        <w:top w:val="none" w:sz="0" w:space="0" w:color="auto"/>
        <w:left w:val="none" w:sz="0" w:space="0" w:color="auto"/>
        <w:bottom w:val="none" w:sz="0" w:space="0" w:color="auto"/>
        <w:right w:val="none" w:sz="0" w:space="0" w:color="auto"/>
      </w:divBdr>
    </w:div>
    <w:div w:id="120002594">
      <w:bodyDiv w:val="1"/>
      <w:marLeft w:val="0"/>
      <w:marRight w:val="0"/>
      <w:marTop w:val="0"/>
      <w:marBottom w:val="0"/>
      <w:divBdr>
        <w:top w:val="none" w:sz="0" w:space="0" w:color="auto"/>
        <w:left w:val="none" w:sz="0" w:space="0" w:color="auto"/>
        <w:bottom w:val="none" w:sz="0" w:space="0" w:color="auto"/>
        <w:right w:val="none" w:sz="0" w:space="0" w:color="auto"/>
      </w:divBdr>
    </w:div>
    <w:div w:id="135534750">
      <w:bodyDiv w:val="1"/>
      <w:marLeft w:val="0"/>
      <w:marRight w:val="0"/>
      <w:marTop w:val="0"/>
      <w:marBottom w:val="0"/>
      <w:divBdr>
        <w:top w:val="none" w:sz="0" w:space="0" w:color="auto"/>
        <w:left w:val="none" w:sz="0" w:space="0" w:color="auto"/>
        <w:bottom w:val="none" w:sz="0" w:space="0" w:color="auto"/>
        <w:right w:val="none" w:sz="0" w:space="0" w:color="auto"/>
      </w:divBdr>
    </w:div>
    <w:div w:id="141894038">
      <w:bodyDiv w:val="1"/>
      <w:marLeft w:val="0"/>
      <w:marRight w:val="0"/>
      <w:marTop w:val="0"/>
      <w:marBottom w:val="0"/>
      <w:divBdr>
        <w:top w:val="none" w:sz="0" w:space="0" w:color="auto"/>
        <w:left w:val="none" w:sz="0" w:space="0" w:color="auto"/>
        <w:bottom w:val="none" w:sz="0" w:space="0" w:color="auto"/>
        <w:right w:val="none" w:sz="0" w:space="0" w:color="auto"/>
      </w:divBdr>
    </w:div>
    <w:div w:id="150027694">
      <w:bodyDiv w:val="1"/>
      <w:marLeft w:val="0"/>
      <w:marRight w:val="0"/>
      <w:marTop w:val="0"/>
      <w:marBottom w:val="0"/>
      <w:divBdr>
        <w:top w:val="none" w:sz="0" w:space="0" w:color="auto"/>
        <w:left w:val="none" w:sz="0" w:space="0" w:color="auto"/>
        <w:bottom w:val="none" w:sz="0" w:space="0" w:color="auto"/>
        <w:right w:val="none" w:sz="0" w:space="0" w:color="auto"/>
      </w:divBdr>
    </w:div>
    <w:div w:id="169609864">
      <w:bodyDiv w:val="1"/>
      <w:marLeft w:val="0"/>
      <w:marRight w:val="0"/>
      <w:marTop w:val="0"/>
      <w:marBottom w:val="0"/>
      <w:divBdr>
        <w:top w:val="none" w:sz="0" w:space="0" w:color="auto"/>
        <w:left w:val="none" w:sz="0" w:space="0" w:color="auto"/>
        <w:bottom w:val="none" w:sz="0" w:space="0" w:color="auto"/>
        <w:right w:val="none" w:sz="0" w:space="0" w:color="auto"/>
      </w:divBdr>
    </w:div>
    <w:div w:id="174655618">
      <w:bodyDiv w:val="1"/>
      <w:marLeft w:val="0"/>
      <w:marRight w:val="0"/>
      <w:marTop w:val="0"/>
      <w:marBottom w:val="0"/>
      <w:divBdr>
        <w:top w:val="none" w:sz="0" w:space="0" w:color="auto"/>
        <w:left w:val="none" w:sz="0" w:space="0" w:color="auto"/>
        <w:bottom w:val="none" w:sz="0" w:space="0" w:color="auto"/>
        <w:right w:val="none" w:sz="0" w:space="0" w:color="auto"/>
      </w:divBdr>
    </w:div>
    <w:div w:id="179978337">
      <w:bodyDiv w:val="1"/>
      <w:marLeft w:val="0"/>
      <w:marRight w:val="0"/>
      <w:marTop w:val="0"/>
      <w:marBottom w:val="0"/>
      <w:divBdr>
        <w:top w:val="none" w:sz="0" w:space="0" w:color="auto"/>
        <w:left w:val="none" w:sz="0" w:space="0" w:color="auto"/>
        <w:bottom w:val="none" w:sz="0" w:space="0" w:color="auto"/>
        <w:right w:val="none" w:sz="0" w:space="0" w:color="auto"/>
      </w:divBdr>
    </w:div>
    <w:div w:id="192228108">
      <w:bodyDiv w:val="1"/>
      <w:marLeft w:val="0"/>
      <w:marRight w:val="0"/>
      <w:marTop w:val="0"/>
      <w:marBottom w:val="0"/>
      <w:divBdr>
        <w:top w:val="none" w:sz="0" w:space="0" w:color="auto"/>
        <w:left w:val="none" w:sz="0" w:space="0" w:color="auto"/>
        <w:bottom w:val="none" w:sz="0" w:space="0" w:color="auto"/>
        <w:right w:val="none" w:sz="0" w:space="0" w:color="auto"/>
      </w:divBdr>
    </w:div>
    <w:div w:id="201745933">
      <w:bodyDiv w:val="1"/>
      <w:marLeft w:val="0"/>
      <w:marRight w:val="0"/>
      <w:marTop w:val="0"/>
      <w:marBottom w:val="0"/>
      <w:divBdr>
        <w:top w:val="none" w:sz="0" w:space="0" w:color="auto"/>
        <w:left w:val="none" w:sz="0" w:space="0" w:color="auto"/>
        <w:bottom w:val="none" w:sz="0" w:space="0" w:color="auto"/>
        <w:right w:val="none" w:sz="0" w:space="0" w:color="auto"/>
      </w:divBdr>
    </w:div>
    <w:div w:id="208419401">
      <w:bodyDiv w:val="1"/>
      <w:marLeft w:val="0"/>
      <w:marRight w:val="0"/>
      <w:marTop w:val="0"/>
      <w:marBottom w:val="0"/>
      <w:divBdr>
        <w:top w:val="none" w:sz="0" w:space="0" w:color="auto"/>
        <w:left w:val="none" w:sz="0" w:space="0" w:color="auto"/>
        <w:bottom w:val="none" w:sz="0" w:space="0" w:color="auto"/>
        <w:right w:val="none" w:sz="0" w:space="0" w:color="auto"/>
      </w:divBdr>
    </w:div>
    <w:div w:id="227155855">
      <w:bodyDiv w:val="1"/>
      <w:marLeft w:val="0"/>
      <w:marRight w:val="0"/>
      <w:marTop w:val="0"/>
      <w:marBottom w:val="0"/>
      <w:divBdr>
        <w:top w:val="none" w:sz="0" w:space="0" w:color="auto"/>
        <w:left w:val="none" w:sz="0" w:space="0" w:color="auto"/>
        <w:bottom w:val="none" w:sz="0" w:space="0" w:color="auto"/>
        <w:right w:val="none" w:sz="0" w:space="0" w:color="auto"/>
      </w:divBdr>
    </w:div>
    <w:div w:id="240648340">
      <w:bodyDiv w:val="1"/>
      <w:marLeft w:val="0"/>
      <w:marRight w:val="0"/>
      <w:marTop w:val="0"/>
      <w:marBottom w:val="0"/>
      <w:divBdr>
        <w:top w:val="none" w:sz="0" w:space="0" w:color="auto"/>
        <w:left w:val="none" w:sz="0" w:space="0" w:color="auto"/>
        <w:bottom w:val="none" w:sz="0" w:space="0" w:color="auto"/>
        <w:right w:val="none" w:sz="0" w:space="0" w:color="auto"/>
      </w:divBdr>
    </w:div>
    <w:div w:id="245267483">
      <w:bodyDiv w:val="1"/>
      <w:marLeft w:val="0"/>
      <w:marRight w:val="0"/>
      <w:marTop w:val="0"/>
      <w:marBottom w:val="0"/>
      <w:divBdr>
        <w:top w:val="none" w:sz="0" w:space="0" w:color="auto"/>
        <w:left w:val="none" w:sz="0" w:space="0" w:color="auto"/>
        <w:bottom w:val="none" w:sz="0" w:space="0" w:color="auto"/>
        <w:right w:val="none" w:sz="0" w:space="0" w:color="auto"/>
      </w:divBdr>
    </w:div>
    <w:div w:id="254217722">
      <w:bodyDiv w:val="1"/>
      <w:marLeft w:val="0"/>
      <w:marRight w:val="0"/>
      <w:marTop w:val="0"/>
      <w:marBottom w:val="0"/>
      <w:divBdr>
        <w:top w:val="none" w:sz="0" w:space="0" w:color="auto"/>
        <w:left w:val="none" w:sz="0" w:space="0" w:color="auto"/>
        <w:bottom w:val="none" w:sz="0" w:space="0" w:color="auto"/>
        <w:right w:val="none" w:sz="0" w:space="0" w:color="auto"/>
      </w:divBdr>
    </w:div>
    <w:div w:id="255286307">
      <w:bodyDiv w:val="1"/>
      <w:marLeft w:val="0"/>
      <w:marRight w:val="0"/>
      <w:marTop w:val="0"/>
      <w:marBottom w:val="0"/>
      <w:divBdr>
        <w:top w:val="none" w:sz="0" w:space="0" w:color="auto"/>
        <w:left w:val="none" w:sz="0" w:space="0" w:color="auto"/>
        <w:bottom w:val="none" w:sz="0" w:space="0" w:color="auto"/>
        <w:right w:val="none" w:sz="0" w:space="0" w:color="auto"/>
      </w:divBdr>
    </w:div>
    <w:div w:id="304310625">
      <w:bodyDiv w:val="1"/>
      <w:marLeft w:val="0"/>
      <w:marRight w:val="0"/>
      <w:marTop w:val="0"/>
      <w:marBottom w:val="0"/>
      <w:divBdr>
        <w:top w:val="none" w:sz="0" w:space="0" w:color="auto"/>
        <w:left w:val="none" w:sz="0" w:space="0" w:color="auto"/>
        <w:bottom w:val="none" w:sz="0" w:space="0" w:color="auto"/>
        <w:right w:val="none" w:sz="0" w:space="0" w:color="auto"/>
      </w:divBdr>
    </w:div>
    <w:div w:id="30724974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6519839">
      <w:bodyDiv w:val="1"/>
      <w:marLeft w:val="0"/>
      <w:marRight w:val="0"/>
      <w:marTop w:val="0"/>
      <w:marBottom w:val="0"/>
      <w:divBdr>
        <w:top w:val="none" w:sz="0" w:space="0" w:color="auto"/>
        <w:left w:val="none" w:sz="0" w:space="0" w:color="auto"/>
        <w:bottom w:val="none" w:sz="0" w:space="0" w:color="auto"/>
        <w:right w:val="none" w:sz="0" w:space="0" w:color="auto"/>
      </w:divBdr>
    </w:div>
    <w:div w:id="359666177">
      <w:bodyDiv w:val="1"/>
      <w:marLeft w:val="0"/>
      <w:marRight w:val="0"/>
      <w:marTop w:val="0"/>
      <w:marBottom w:val="0"/>
      <w:divBdr>
        <w:top w:val="none" w:sz="0" w:space="0" w:color="auto"/>
        <w:left w:val="none" w:sz="0" w:space="0" w:color="auto"/>
        <w:bottom w:val="none" w:sz="0" w:space="0" w:color="auto"/>
        <w:right w:val="none" w:sz="0" w:space="0" w:color="auto"/>
      </w:divBdr>
    </w:div>
    <w:div w:id="369114069">
      <w:bodyDiv w:val="1"/>
      <w:marLeft w:val="0"/>
      <w:marRight w:val="0"/>
      <w:marTop w:val="0"/>
      <w:marBottom w:val="0"/>
      <w:divBdr>
        <w:top w:val="none" w:sz="0" w:space="0" w:color="auto"/>
        <w:left w:val="none" w:sz="0" w:space="0" w:color="auto"/>
        <w:bottom w:val="none" w:sz="0" w:space="0" w:color="auto"/>
        <w:right w:val="none" w:sz="0" w:space="0" w:color="auto"/>
      </w:divBdr>
    </w:div>
    <w:div w:id="389232019">
      <w:bodyDiv w:val="1"/>
      <w:marLeft w:val="0"/>
      <w:marRight w:val="0"/>
      <w:marTop w:val="0"/>
      <w:marBottom w:val="0"/>
      <w:divBdr>
        <w:top w:val="none" w:sz="0" w:space="0" w:color="auto"/>
        <w:left w:val="none" w:sz="0" w:space="0" w:color="auto"/>
        <w:bottom w:val="none" w:sz="0" w:space="0" w:color="auto"/>
        <w:right w:val="none" w:sz="0" w:space="0" w:color="auto"/>
      </w:divBdr>
    </w:div>
    <w:div w:id="431247956">
      <w:bodyDiv w:val="1"/>
      <w:marLeft w:val="0"/>
      <w:marRight w:val="0"/>
      <w:marTop w:val="0"/>
      <w:marBottom w:val="0"/>
      <w:divBdr>
        <w:top w:val="none" w:sz="0" w:space="0" w:color="auto"/>
        <w:left w:val="none" w:sz="0" w:space="0" w:color="auto"/>
        <w:bottom w:val="none" w:sz="0" w:space="0" w:color="auto"/>
        <w:right w:val="none" w:sz="0" w:space="0" w:color="auto"/>
      </w:divBdr>
    </w:div>
    <w:div w:id="436681716">
      <w:bodyDiv w:val="1"/>
      <w:marLeft w:val="0"/>
      <w:marRight w:val="0"/>
      <w:marTop w:val="0"/>
      <w:marBottom w:val="0"/>
      <w:divBdr>
        <w:top w:val="none" w:sz="0" w:space="0" w:color="auto"/>
        <w:left w:val="none" w:sz="0" w:space="0" w:color="auto"/>
        <w:bottom w:val="none" w:sz="0" w:space="0" w:color="auto"/>
        <w:right w:val="none" w:sz="0" w:space="0" w:color="auto"/>
      </w:divBdr>
    </w:div>
    <w:div w:id="488860724">
      <w:bodyDiv w:val="1"/>
      <w:marLeft w:val="0"/>
      <w:marRight w:val="0"/>
      <w:marTop w:val="0"/>
      <w:marBottom w:val="0"/>
      <w:divBdr>
        <w:top w:val="none" w:sz="0" w:space="0" w:color="auto"/>
        <w:left w:val="none" w:sz="0" w:space="0" w:color="auto"/>
        <w:bottom w:val="none" w:sz="0" w:space="0" w:color="auto"/>
        <w:right w:val="none" w:sz="0" w:space="0" w:color="auto"/>
      </w:divBdr>
    </w:div>
    <w:div w:id="494615440">
      <w:bodyDiv w:val="1"/>
      <w:marLeft w:val="0"/>
      <w:marRight w:val="0"/>
      <w:marTop w:val="0"/>
      <w:marBottom w:val="0"/>
      <w:divBdr>
        <w:top w:val="none" w:sz="0" w:space="0" w:color="auto"/>
        <w:left w:val="none" w:sz="0" w:space="0" w:color="auto"/>
        <w:bottom w:val="none" w:sz="0" w:space="0" w:color="auto"/>
        <w:right w:val="none" w:sz="0" w:space="0" w:color="auto"/>
      </w:divBdr>
    </w:div>
    <w:div w:id="513611679">
      <w:bodyDiv w:val="1"/>
      <w:marLeft w:val="0"/>
      <w:marRight w:val="0"/>
      <w:marTop w:val="0"/>
      <w:marBottom w:val="0"/>
      <w:divBdr>
        <w:top w:val="none" w:sz="0" w:space="0" w:color="auto"/>
        <w:left w:val="none" w:sz="0" w:space="0" w:color="auto"/>
        <w:bottom w:val="none" w:sz="0" w:space="0" w:color="auto"/>
        <w:right w:val="none" w:sz="0" w:space="0" w:color="auto"/>
      </w:divBdr>
    </w:div>
    <w:div w:id="520363181">
      <w:bodyDiv w:val="1"/>
      <w:marLeft w:val="0"/>
      <w:marRight w:val="0"/>
      <w:marTop w:val="0"/>
      <w:marBottom w:val="0"/>
      <w:divBdr>
        <w:top w:val="none" w:sz="0" w:space="0" w:color="auto"/>
        <w:left w:val="none" w:sz="0" w:space="0" w:color="auto"/>
        <w:bottom w:val="none" w:sz="0" w:space="0" w:color="auto"/>
        <w:right w:val="none" w:sz="0" w:space="0" w:color="auto"/>
      </w:divBdr>
    </w:div>
    <w:div w:id="532890278">
      <w:bodyDiv w:val="1"/>
      <w:marLeft w:val="0"/>
      <w:marRight w:val="0"/>
      <w:marTop w:val="0"/>
      <w:marBottom w:val="0"/>
      <w:divBdr>
        <w:top w:val="none" w:sz="0" w:space="0" w:color="auto"/>
        <w:left w:val="none" w:sz="0" w:space="0" w:color="auto"/>
        <w:bottom w:val="none" w:sz="0" w:space="0" w:color="auto"/>
        <w:right w:val="none" w:sz="0" w:space="0" w:color="auto"/>
      </w:divBdr>
    </w:div>
    <w:div w:id="535120877">
      <w:bodyDiv w:val="1"/>
      <w:marLeft w:val="0"/>
      <w:marRight w:val="0"/>
      <w:marTop w:val="0"/>
      <w:marBottom w:val="0"/>
      <w:divBdr>
        <w:top w:val="none" w:sz="0" w:space="0" w:color="auto"/>
        <w:left w:val="none" w:sz="0" w:space="0" w:color="auto"/>
        <w:bottom w:val="none" w:sz="0" w:space="0" w:color="auto"/>
        <w:right w:val="none" w:sz="0" w:space="0" w:color="auto"/>
      </w:divBdr>
    </w:div>
    <w:div w:id="556478228">
      <w:bodyDiv w:val="1"/>
      <w:marLeft w:val="0"/>
      <w:marRight w:val="0"/>
      <w:marTop w:val="0"/>
      <w:marBottom w:val="0"/>
      <w:divBdr>
        <w:top w:val="none" w:sz="0" w:space="0" w:color="auto"/>
        <w:left w:val="none" w:sz="0" w:space="0" w:color="auto"/>
        <w:bottom w:val="none" w:sz="0" w:space="0" w:color="auto"/>
        <w:right w:val="none" w:sz="0" w:space="0" w:color="auto"/>
      </w:divBdr>
    </w:div>
    <w:div w:id="562715747">
      <w:bodyDiv w:val="1"/>
      <w:marLeft w:val="0"/>
      <w:marRight w:val="0"/>
      <w:marTop w:val="0"/>
      <w:marBottom w:val="0"/>
      <w:divBdr>
        <w:top w:val="none" w:sz="0" w:space="0" w:color="auto"/>
        <w:left w:val="none" w:sz="0" w:space="0" w:color="auto"/>
        <w:bottom w:val="none" w:sz="0" w:space="0" w:color="auto"/>
        <w:right w:val="none" w:sz="0" w:space="0" w:color="auto"/>
      </w:divBdr>
    </w:div>
    <w:div w:id="579947360">
      <w:bodyDiv w:val="1"/>
      <w:marLeft w:val="0"/>
      <w:marRight w:val="0"/>
      <w:marTop w:val="0"/>
      <w:marBottom w:val="0"/>
      <w:divBdr>
        <w:top w:val="none" w:sz="0" w:space="0" w:color="auto"/>
        <w:left w:val="none" w:sz="0" w:space="0" w:color="auto"/>
        <w:bottom w:val="none" w:sz="0" w:space="0" w:color="auto"/>
        <w:right w:val="none" w:sz="0" w:space="0" w:color="auto"/>
      </w:divBdr>
    </w:div>
    <w:div w:id="586109351">
      <w:bodyDiv w:val="1"/>
      <w:marLeft w:val="0"/>
      <w:marRight w:val="0"/>
      <w:marTop w:val="0"/>
      <w:marBottom w:val="0"/>
      <w:divBdr>
        <w:top w:val="none" w:sz="0" w:space="0" w:color="auto"/>
        <w:left w:val="none" w:sz="0" w:space="0" w:color="auto"/>
        <w:bottom w:val="none" w:sz="0" w:space="0" w:color="auto"/>
        <w:right w:val="none" w:sz="0" w:space="0" w:color="auto"/>
      </w:divBdr>
    </w:div>
    <w:div w:id="589699081">
      <w:bodyDiv w:val="1"/>
      <w:marLeft w:val="0"/>
      <w:marRight w:val="0"/>
      <w:marTop w:val="0"/>
      <w:marBottom w:val="0"/>
      <w:divBdr>
        <w:top w:val="none" w:sz="0" w:space="0" w:color="auto"/>
        <w:left w:val="none" w:sz="0" w:space="0" w:color="auto"/>
        <w:bottom w:val="none" w:sz="0" w:space="0" w:color="auto"/>
        <w:right w:val="none" w:sz="0" w:space="0" w:color="auto"/>
      </w:divBdr>
    </w:div>
    <w:div w:id="593981447">
      <w:bodyDiv w:val="1"/>
      <w:marLeft w:val="0"/>
      <w:marRight w:val="0"/>
      <w:marTop w:val="0"/>
      <w:marBottom w:val="0"/>
      <w:divBdr>
        <w:top w:val="none" w:sz="0" w:space="0" w:color="auto"/>
        <w:left w:val="none" w:sz="0" w:space="0" w:color="auto"/>
        <w:bottom w:val="none" w:sz="0" w:space="0" w:color="auto"/>
        <w:right w:val="none" w:sz="0" w:space="0" w:color="auto"/>
      </w:divBdr>
    </w:div>
    <w:div w:id="622544930">
      <w:bodyDiv w:val="1"/>
      <w:marLeft w:val="0"/>
      <w:marRight w:val="0"/>
      <w:marTop w:val="0"/>
      <w:marBottom w:val="0"/>
      <w:divBdr>
        <w:top w:val="none" w:sz="0" w:space="0" w:color="auto"/>
        <w:left w:val="none" w:sz="0" w:space="0" w:color="auto"/>
        <w:bottom w:val="none" w:sz="0" w:space="0" w:color="auto"/>
        <w:right w:val="none" w:sz="0" w:space="0" w:color="auto"/>
      </w:divBdr>
    </w:div>
    <w:div w:id="628974657">
      <w:bodyDiv w:val="1"/>
      <w:marLeft w:val="0"/>
      <w:marRight w:val="0"/>
      <w:marTop w:val="0"/>
      <w:marBottom w:val="0"/>
      <w:divBdr>
        <w:top w:val="none" w:sz="0" w:space="0" w:color="auto"/>
        <w:left w:val="none" w:sz="0" w:space="0" w:color="auto"/>
        <w:bottom w:val="none" w:sz="0" w:space="0" w:color="auto"/>
        <w:right w:val="none" w:sz="0" w:space="0" w:color="auto"/>
      </w:divBdr>
    </w:div>
    <w:div w:id="631599288">
      <w:bodyDiv w:val="1"/>
      <w:marLeft w:val="0"/>
      <w:marRight w:val="0"/>
      <w:marTop w:val="0"/>
      <w:marBottom w:val="0"/>
      <w:divBdr>
        <w:top w:val="none" w:sz="0" w:space="0" w:color="auto"/>
        <w:left w:val="none" w:sz="0" w:space="0" w:color="auto"/>
        <w:bottom w:val="none" w:sz="0" w:space="0" w:color="auto"/>
        <w:right w:val="none" w:sz="0" w:space="0" w:color="auto"/>
      </w:divBdr>
    </w:div>
    <w:div w:id="632252877">
      <w:bodyDiv w:val="1"/>
      <w:marLeft w:val="0"/>
      <w:marRight w:val="0"/>
      <w:marTop w:val="0"/>
      <w:marBottom w:val="0"/>
      <w:divBdr>
        <w:top w:val="none" w:sz="0" w:space="0" w:color="auto"/>
        <w:left w:val="none" w:sz="0" w:space="0" w:color="auto"/>
        <w:bottom w:val="none" w:sz="0" w:space="0" w:color="auto"/>
        <w:right w:val="none" w:sz="0" w:space="0" w:color="auto"/>
      </w:divBdr>
    </w:div>
    <w:div w:id="676230003">
      <w:bodyDiv w:val="1"/>
      <w:marLeft w:val="0"/>
      <w:marRight w:val="0"/>
      <w:marTop w:val="0"/>
      <w:marBottom w:val="0"/>
      <w:divBdr>
        <w:top w:val="none" w:sz="0" w:space="0" w:color="auto"/>
        <w:left w:val="none" w:sz="0" w:space="0" w:color="auto"/>
        <w:bottom w:val="none" w:sz="0" w:space="0" w:color="auto"/>
        <w:right w:val="none" w:sz="0" w:space="0" w:color="auto"/>
      </w:divBdr>
    </w:div>
    <w:div w:id="680084634">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
    <w:div w:id="689380312">
      <w:bodyDiv w:val="1"/>
      <w:marLeft w:val="0"/>
      <w:marRight w:val="0"/>
      <w:marTop w:val="0"/>
      <w:marBottom w:val="0"/>
      <w:divBdr>
        <w:top w:val="none" w:sz="0" w:space="0" w:color="auto"/>
        <w:left w:val="none" w:sz="0" w:space="0" w:color="auto"/>
        <w:bottom w:val="none" w:sz="0" w:space="0" w:color="auto"/>
        <w:right w:val="none" w:sz="0" w:space="0" w:color="auto"/>
      </w:divBdr>
    </w:div>
    <w:div w:id="704985186">
      <w:bodyDiv w:val="1"/>
      <w:marLeft w:val="0"/>
      <w:marRight w:val="0"/>
      <w:marTop w:val="0"/>
      <w:marBottom w:val="0"/>
      <w:divBdr>
        <w:top w:val="none" w:sz="0" w:space="0" w:color="auto"/>
        <w:left w:val="none" w:sz="0" w:space="0" w:color="auto"/>
        <w:bottom w:val="none" w:sz="0" w:space="0" w:color="auto"/>
        <w:right w:val="none" w:sz="0" w:space="0" w:color="auto"/>
      </w:divBdr>
    </w:div>
    <w:div w:id="731850336">
      <w:bodyDiv w:val="1"/>
      <w:marLeft w:val="0"/>
      <w:marRight w:val="0"/>
      <w:marTop w:val="0"/>
      <w:marBottom w:val="0"/>
      <w:divBdr>
        <w:top w:val="none" w:sz="0" w:space="0" w:color="auto"/>
        <w:left w:val="none" w:sz="0" w:space="0" w:color="auto"/>
        <w:bottom w:val="none" w:sz="0" w:space="0" w:color="auto"/>
        <w:right w:val="none" w:sz="0" w:space="0" w:color="auto"/>
      </w:divBdr>
    </w:div>
    <w:div w:id="732967455">
      <w:bodyDiv w:val="1"/>
      <w:marLeft w:val="0"/>
      <w:marRight w:val="0"/>
      <w:marTop w:val="0"/>
      <w:marBottom w:val="0"/>
      <w:divBdr>
        <w:top w:val="none" w:sz="0" w:space="0" w:color="auto"/>
        <w:left w:val="none" w:sz="0" w:space="0" w:color="auto"/>
        <w:bottom w:val="none" w:sz="0" w:space="0" w:color="auto"/>
        <w:right w:val="none" w:sz="0" w:space="0" w:color="auto"/>
      </w:divBdr>
    </w:div>
    <w:div w:id="737095169">
      <w:bodyDiv w:val="1"/>
      <w:marLeft w:val="0"/>
      <w:marRight w:val="0"/>
      <w:marTop w:val="0"/>
      <w:marBottom w:val="0"/>
      <w:divBdr>
        <w:top w:val="none" w:sz="0" w:space="0" w:color="auto"/>
        <w:left w:val="none" w:sz="0" w:space="0" w:color="auto"/>
        <w:bottom w:val="none" w:sz="0" w:space="0" w:color="auto"/>
        <w:right w:val="none" w:sz="0" w:space="0" w:color="auto"/>
      </w:divBdr>
    </w:div>
    <w:div w:id="755857341">
      <w:bodyDiv w:val="1"/>
      <w:marLeft w:val="0"/>
      <w:marRight w:val="0"/>
      <w:marTop w:val="0"/>
      <w:marBottom w:val="0"/>
      <w:divBdr>
        <w:top w:val="none" w:sz="0" w:space="0" w:color="auto"/>
        <w:left w:val="none" w:sz="0" w:space="0" w:color="auto"/>
        <w:bottom w:val="none" w:sz="0" w:space="0" w:color="auto"/>
        <w:right w:val="none" w:sz="0" w:space="0" w:color="auto"/>
      </w:divBdr>
    </w:div>
    <w:div w:id="757867574">
      <w:bodyDiv w:val="1"/>
      <w:marLeft w:val="0"/>
      <w:marRight w:val="0"/>
      <w:marTop w:val="0"/>
      <w:marBottom w:val="0"/>
      <w:divBdr>
        <w:top w:val="none" w:sz="0" w:space="0" w:color="auto"/>
        <w:left w:val="none" w:sz="0" w:space="0" w:color="auto"/>
        <w:bottom w:val="none" w:sz="0" w:space="0" w:color="auto"/>
        <w:right w:val="none" w:sz="0" w:space="0" w:color="auto"/>
      </w:divBdr>
    </w:div>
    <w:div w:id="761071623">
      <w:bodyDiv w:val="1"/>
      <w:marLeft w:val="0"/>
      <w:marRight w:val="0"/>
      <w:marTop w:val="0"/>
      <w:marBottom w:val="0"/>
      <w:divBdr>
        <w:top w:val="none" w:sz="0" w:space="0" w:color="auto"/>
        <w:left w:val="none" w:sz="0" w:space="0" w:color="auto"/>
        <w:bottom w:val="none" w:sz="0" w:space="0" w:color="auto"/>
        <w:right w:val="none" w:sz="0" w:space="0" w:color="auto"/>
      </w:divBdr>
    </w:div>
    <w:div w:id="761529677">
      <w:bodyDiv w:val="1"/>
      <w:marLeft w:val="0"/>
      <w:marRight w:val="0"/>
      <w:marTop w:val="0"/>
      <w:marBottom w:val="0"/>
      <w:divBdr>
        <w:top w:val="none" w:sz="0" w:space="0" w:color="auto"/>
        <w:left w:val="none" w:sz="0" w:space="0" w:color="auto"/>
        <w:bottom w:val="none" w:sz="0" w:space="0" w:color="auto"/>
        <w:right w:val="none" w:sz="0" w:space="0" w:color="auto"/>
      </w:divBdr>
    </w:div>
    <w:div w:id="768240740">
      <w:bodyDiv w:val="1"/>
      <w:marLeft w:val="0"/>
      <w:marRight w:val="0"/>
      <w:marTop w:val="0"/>
      <w:marBottom w:val="0"/>
      <w:divBdr>
        <w:top w:val="none" w:sz="0" w:space="0" w:color="auto"/>
        <w:left w:val="none" w:sz="0" w:space="0" w:color="auto"/>
        <w:bottom w:val="none" w:sz="0" w:space="0" w:color="auto"/>
        <w:right w:val="none" w:sz="0" w:space="0" w:color="auto"/>
      </w:divBdr>
    </w:div>
    <w:div w:id="772478440">
      <w:bodyDiv w:val="1"/>
      <w:marLeft w:val="0"/>
      <w:marRight w:val="0"/>
      <w:marTop w:val="0"/>
      <w:marBottom w:val="0"/>
      <w:divBdr>
        <w:top w:val="none" w:sz="0" w:space="0" w:color="auto"/>
        <w:left w:val="none" w:sz="0" w:space="0" w:color="auto"/>
        <w:bottom w:val="none" w:sz="0" w:space="0" w:color="auto"/>
        <w:right w:val="none" w:sz="0" w:space="0" w:color="auto"/>
      </w:divBdr>
    </w:div>
    <w:div w:id="779689465">
      <w:bodyDiv w:val="1"/>
      <w:marLeft w:val="0"/>
      <w:marRight w:val="0"/>
      <w:marTop w:val="0"/>
      <w:marBottom w:val="0"/>
      <w:divBdr>
        <w:top w:val="none" w:sz="0" w:space="0" w:color="auto"/>
        <w:left w:val="none" w:sz="0" w:space="0" w:color="auto"/>
        <w:bottom w:val="none" w:sz="0" w:space="0" w:color="auto"/>
        <w:right w:val="none" w:sz="0" w:space="0" w:color="auto"/>
      </w:divBdr>
    </w:div>
    <w:div w:id="783113024">
      <w:bodyDiv w:val="1"/>
      <w:marLeft w:val="0"/>
      <w:marRight w:val="0"/>
      <w:marTop w:val="0"/>
      <w:marBottom w:val="0"/>
      <w:divBdr>
        <w:top w:val="none" w:sz="0" w:space="0" w:color="auto"/>
        <w:left w:val="none" w:sz="0" w:space="0" w:color="auto"/>
        <w:bottom w:val="none" w:sz="0" w:space="0" w:color="auto"/>
        <w:right w:val="none" w:sz="0" w:space="0" w:color="auto"/>
      </w:divBdr>
    </w:div>
    <w:div w:id="786436105">
      <w:bodyDiv w:val="1"/>
      <w:marLeft w:val="0"/>
      <w:marRight w:val="0"/>
      <w:marTop w:val="0"/>
      <w:marBottom w:val="0"/>
      <w:divBdr>
        <w:top w:val="none" w:sz="0" w:space="0" w:color="auto"/>
        <w:left w:val="none" w:sz="0" w:space="0" w:color="auto"/>
        <w:bottom w:val="none" w:sz="0" w:space="0" w:color="auto"/>
        <w:right w:val="none" w:sz="0" w:space="0" w:color="auto"/>
      </w:divBdr>
    </w:div>
    <w:div w:id="802380563">
      <w:bodyDiv w:val="1"/>
      <w:marLeft w:val="0"/>
      <w:marRight w:val="0"/>
      <w:marTop w:val="0"/>
      <w:marBottom w:val="0"/>
      <w:divBdr>
        <w:top w:val="none" w:sz="0" w:space="0" w:color="auto"/>
        <w:left w:val="none" w:sz="0" w:space="0" w:color="auto"/>
        <w:bottom w:val="none" w:sz="0" w:space="0" w:color="auto"/>
        <w:right w:val="none" w:sz="0" w:space="0" w:color="auto"/>
      </w:divBdr>
    </w:div>
    <w:div w:id="828519658">
      <w:bodyDiv w:val="1"/>
      <w:marLeft w:val="0"/>
      <w:marRight w:val="0"/>
      <w:marTop w:val="0"/>
      <w:marBottom w:val="0"/>
      <w:divBdr>
        <w:top w:val="none" w:sz="0" w:space="0" w:color="auto"/>
        <w:left w:val="none" w:sz="0" w:space="0" w:color="auto"/>
        <w:bottom w:val="none" w:sz="0" w:space="0" w:color="auto"/>
        <w:right w:val="none" w:sz="0" w:space="0" w:color="auto"/>
      </w:divBdr>
    </w:div>
    <w:div w:id="832910213">
      <w:bodyDiv w:val="1"/>
      <w:marLeft w:val="0"/>
      <w:marRight w:val="0"/>
      <w:marTop w:val="0"/>
      <w:marBottom w:val="0"/>
      <w:divBdr>
        <w:top w:val="none" w:sz="0" w:space="0" w:color="auto"/>
        <w:left w:val="none" w:sz="0" w:space="0" w:color="auto"/>
        <w:bottom w:val="none" w:sz="0" w:space="0" w:color="auto"/>
        <w:right w:val="none" w:sz="0" w:space="0" w:color="auto"/>
      </w:divBdr>
    </w:div>
    <w:div w:id="833304498">
      <w:bodyDiv w:val="1"/>
      <w:marLeft w:val="0"/>
      <w:marRight w:val="0"/>
      <w:marTop w:val="0"/>
      <w:marBottom w:val="0"/>
      <w:divBdr>
        <w:top w:val="none" w:sz="0" w:space="0" w:color="auto"/>
        <w:left w:val="none" w:sz="0" w:space="0" w:color="auto"/>
        <w:bottom w:val="none" w:sz="0" w:space="0" w:color="auto"/>
        <w:right w:val="none" w:sz="0" w:space="0" w:color="auto"/>
      </w:divBdr>
    </w:div>
    <w:div w:id="850417996">
      <w:bodyDiv w:val="1"/>
      <w:marLeft w:val="0"/>
      <w:marRight w:val="0"/>
      <w:marTop w:val="0"/>
      <w:marBottom w:val="0"/>
      <w:divBdr>
        <w:top w:val="none" w:sz="0" w:space="0" w:color="auto"/>
        <w:left w:val="none" w:sz="0" w:space="0" w:color="auto"/>
        <w:bottom w:val="none" w:sz="0" w:space="0" w:color="auto"/>
        <w:right w:val="none" w:sz="0" w:space="0" w:color="auto"/>
      </w:divBdr>
    </w:div>
    <w:div w:id="851575575">
      <w:bodyDiv w:val="1"/>
      <w:marLeft w:val="0"/>
      <w:marRight w:val="0"/>
      <w:marTop w:val="0"/>
      <w:marBottom w:val="0"/>
      <w:divBdr>
        <w:top w:val="none" w:sz="0" w:space="0" w:color="auto"/>
        <w:left w:val="none" w:sz="0" w:space="0" w:color="auto"/>
        <w:bottom w:val="none" w:sz="0" w:space="0" w:color="auto"/>
        <w:right w:val="none" w:sz="0" w:space="0" w:color="auto"/>
      </w:divBdr>
    </w:div>
    <w:div w:id="852644012">
      <w:bodyDiv w:val="1"/>
      <w:marLeft w:val="0"/>
      <w:marRight w:val="0"/>
      <w:marTop w:val="0"/>
      <w:marBottom w:val="0"/>
      <w:divBdr>
        <w:top w:val="none" w:sz="0" w:space="0" w:color="auto"/>
        <w:left w:val="none" w:sz="0" w:space="0" w:color="auto"/>
        <w:bottom w:val="none" w:sz="0" w:space="0" w:color="auto"/>
        <w:right w:val="none" w:sz="0" w:space="0" w:color="auto"/>
      </w:divBdr>
    </w:div>
    <w:div w:id="877353937">
      <w:bodyDiv w:val="1"/>
      <w:marLeft w:val="0"/>
      <w:marRight w:val="0"/>
      <w:marTop w:val="0"/>
      <w:marBottom w:val="0"/>
      <w:divBdr>
        <w:top w:val="none" w:sz="0" w:space="0" w:color="auto"/>
        <w:left w:val="none" w:sz="0" w:space="0" w:color="auto"/>
        <w:bottom w:val="none" w:sz="0" w:space="0" w:color="auto"/>
        <w:right w:val="none" w:sz="0" w:space="0" w:color="auto"/>
      </w:divBdr>
    </w:div>
    <w:div w:id="885065784">
      <w:bodyDiv w:val="1"/>
      <w:marLeft w:val="0"/>
      <w:marRight w:val="0"/>
      <w:marTop w:val="0"/>
      <w:marBottom w:val="0"/>
      <w:divBdr>
        <w:top w:val="none" w:sz="0" w:space="0" w:color="auto"/>
        <w:left w:val="none" w:sz="0" w:space="0" w:color="auto"/>
        <w:bottom w:val="none" w:sz="0" w:space="0" w:color="auto"/>
        <w:right w:val="none" w:sz="0" w:space="0" w:color="auto"/>
      </w:divBdr>
    </w:div>
    <w:div w:id="885609226">
      <w:bodyDiv w:val="1"/>
      <w:marLeft w:val="0"/>
      <w:marRight w:val="0"/>
      <w:marTop w:val="0"/>
      <w:marBottom w:val="0"/>
      <w:divBdr>
        <w:top w:val="none" w:sz="0" w:space="0" w:color="auto"/>
        <w:left w:val="none" w:sz="0" w:space="0" w:color="auto"/>
        <w:bottom w:val="none" w:sz="0" w:space="0" w:color="auto"/>
        <w:right w:val="none" w:sz="0" w:space="0" w:color="auto"/>
      </w:divBdr>
    </w:div>
    <w:div w:id="893345933">
      <w:bodyDiv w:val="1"/>
      <w:marLeft w:val="0"/>
      <w:marRight w:val="0"/>
      <w:marTop w:val="0"/>
      <w:marBottom w:val="0"/>
      <w:divBdr>
        <w:top w:val="none" w:sz="0" w:space="0" w:color="auto"/>
        <w:left w:val="none" w:sz="0" w:space="0" w:color="auto"/>
        <w:bottom w:val="none" w:sz="0" w:space="0" w:color="auto"/>
        <w:right w:val="none" w:sz="0" w:space="0" w:color="auto"/>
      </w:divBdr>
    </w:div>
    <w:div w:id="896747216">
      <w:bodyDiv w:val="1"/>
      <w:marLeft w:val="0"/>
      <w:marRight w:val="0"/>
      <w:marTop w:val="0"/>
      <w:marBottom w:val="0"/>
      <w:divBdr>
        <w:top w:val="none" w:sz="0" w:space="0" w:color="auto"/>
        <w:left w:val="none" w:sz="0" w:space="0" w:color="auto"/>
        <w:bottom w:val="none" w:sz="0" w:space="0" w:color="auto"/>
        <w:right w:val="none" w:sz="0" w:space="0" w:color="auto"/>
      </w:divBdr>
    </w:div>
    <w:div w:id="907886459">
      <w:bodyDiv w:val="1"/>
      <w:marLeft w:val="0"/>
      <w:marRight w:val="0"/>
      <w:marTop w:val="0"/>
      <w:marBottom w:val="0"/>
      <w:divBdr>
        <w:top w:val="none" w:sz="0" w:space="0" w:color="auto"/>
        <w:left w:val="none" w:sz="0" w:space="0" w:color="auto"/>
        <w:bottom w:val="none" w:sz="0" w:space="0" w:color="auto"/>
        <w:right w:val="none" w:sz="0" w:space="0" w:color="auto"/>
      </w:divBdr>
    </w:div>
    <w:div w:id="945117583">
      <w:bodyDiv w:val="1"/>
      <w:marLeft w:val="0"/>
      <w:marRight w:val="0"/>
      <w:marTop w:val="0"/>
      <w:marBottom w:val="0"/>
      <w:divBdr>
        <w:top w:val="none" w:sz="0" w:space="0" w:color="auto"/>
        <w:left w:val="none" w:sz="0" w:space="0" w:color="auto"/>
        <w:bottom w:val="none" w:sz="0" w:space="0" w:color="auto"/>
        <w:right w:val="none" w:sz="0" w:space="0" w:color="auto"/>
      </w:divBdr>
    </w:div>
    <w:div w:id="949821479">
      <w:bodyDiv w:val="1"/>
      <w:marLeft w:val="0"/>
      <w:marRight w:val="0"/>
      <w:marTop w:val="0"/>
      <w:marBottom w:val="0"/>
      <w:divBdr>
        <w:top w:val="none" w:sz="0" w:space="0" w:color="auto"/>
        <w:left w:val="none" w:sz="0" w:space="0" w:color="auto"/>
        <w:bottom w:val="none" w:sz="0" w:space="0" w:color="auto"/>
        <w:right w:val="none" w:sz="0" w:space="0" w:color="auto"/>
      </w:divBdr>
    </w:div>
    <w:div w:id="953056227">
      <w:bodyDiv w:val="1"/>
      <w:marLeft w:val="0"/>
      <w:marRight w:val="0"/>
      <w:marTop w:val="0"/>
      <w:marBottom w:val="0"/>
      <w:divBdr>
        <w:top w:val="none" w:sz="0" w:space="0" w:color="auto"/>
        <w:left w:val="none" w:sz="0" w:space="0" w:color="auto"/>
        <w:bottom w:val="none" w:sz="0" w:space="0" w:color="auto"/>
        <w:right w:val="none" w:sz="0" w:space="0" w:color="auto"/>
      </w:divBdr>
    </w:div>
    <w:div w:id="954171092">
      <w:bodyDiv w:val="1"/>
      <w:marLeft w:val="0"/>
      <w:marRight w:val="0"/>
      <w:marTop w:val="0"/>
      <w:marBottom w:val="0"/>
      <w:divBdr>
        <w:top w:val="none" w:sz="0" w:space="0" w:color="auto"/>
        <w:left w:val="none" w:sz="0" w:space="0" w:color="auto"/>
        <w:bottom w:val="none" w:sz="0" w:space="0" w:color="auto"/>
        <w:right w:val="none" w:sz="0" w:space="0" w:color="auto"/>
      </w:divBdr>
    </w:div>
    <w:div w:id="960652377">
      <w:bodyDiv w:val="1"/>
      <w:marLeft w:val="0"/>
      <w:marRight w:val="0"/>
      <w:marTop w:val="0"/>
      <w:marBottom w:val="0"/>
      <w:divBdr>
        <w:top w:val="none" w:sz="0" w:space="0" w:color="auto"/>
        <w:left w:val="none" w:sz="0" w:space="0" w:color="auto"/>
        <w:bottom w:val="none" w:sz="0" w:space="0" w:color="auto"/>
        <w:right w:val="none" w:sz="0" w:space="0" w:color="auto"/>
      </w:divBdr>
    </w:div>
    <w:div w:id="965503818">
      <w:bodyDiv w:val="1"/>
      <w:marLeft w:val="0"/>
      <w:marRight w:val="0"/>
      <w:marTop w:val="0"/>
      <w:marBottom w:val="0"/>
      <w:divBdr>
        <w:top w:val="none" w:sz="0" w:space="0" w:color="auto"/>
        <w:left w:val="none" w:sz="0" w:space="0" w:color="auto"/>
        <w:bottom w:val="none" w:sz="0" w:space="0" w:color="auto"/>
        <w:right w:val="none" w:sz="0" w:space="0" w:color="auto"/>
      </w:divBdr>
    </w:div>
    <w:div w:id="971250105">
      <w:bodyDiv w:val="1"/>
      <w:marLeft w:val="0"/>
      <w:marRight w:val="0"/>
      <w:marTop w:val="0"/>
      <w:marBottom w:val="0"/>
      <w:divBdr>
        <w:top w:val="none" w:sz="0" w:space="0" w:color="auto"/>
        <w:left w:val="none" w:sz="0" w:space="0" w:color="auto"/>
        <w:bottom w:val="none" w:sz="0" w:space="0" w:color="auto"/>
        <w:right w:val="none" w:sz="0" w:space="0" w:color="auto"/>
      </w:divBdr>
    </w:div>
    <w:div w:id="979268987">
      <w:bodyDiv w:val="1"/>
      <w:marLeft w:val="0"/>
      <w:marRight w:val="0"/>
      <w:marTop w:val="0"/>
      <w:marBottom w:val="0"/>
      <w:divBdr>
        <w:top w:val="none" w:sz="0" w:space="0" w:color="auto"/>
        <w:left w:val="none" w:sz="0" w:space="0" w:color="auto"/>
        <w:bottom w:val="none" w:sz="0" w:space="0" w:color="auto"/>
        <w:right w:val="none" w:sz="0" w:space="0" w:color="auto"/>
      </w:divBdr>
    </w:div>
    <w:div w:id="980813565">
      <w:bodyDiv w:val="1"/>
      <w:marLeft w:val="0"/>
      <w:marRight w:val="0"/>
      <w:marTop w:val="0"/>
      <w:marBottom w:val="0"/>
      <w:divBdr>
        <w:top w:val="none" w:sz="0" w:space="0" w:color="auto"/>
        <w:left w:val="none" w:sz="0" w:space="0" w:color="auto"/>
        <w:bottom w:val="none" w:sz="0" w:space="0" w:color="auto"/>
        <w:right w:val="none" w:sz="0" w:space="0" w:color="auto"/>
      </w:divBdr>
    </w:div>
    <w:div w:id="980843236">
      <w:bodyDiv w:val="1"/>
      <w:marLeft w:val="0"/>
      <w:marRight w:val="0"/>
      <w:marTop w:val="0"/>
      <w:marBottom w:val="0"/>
      <w:divBdr>
        <w:top w:val="none" w:sz="0" w:space="0" w:color="auto"/>
        <w:left w:val="none" w:sz="0" w:space="0" w:color="auto"/>
        <w:bottom w:val="none" w:sz="0" w:space="0" w:color="auto"/>
        <w:right w:val="none" w:sz="0" w:space="0" w:color="auto"/>
      </w:divBdr>
    </w:div>
    <w:div w:id="989135460">
      <w:bodyDiv w:val="1"/>
      <w:marLeft w:val="0"/>
      <w:marRight w:val="0"/>
      <w:marTop w:val="0"/>
      <w:marBottom w:val="0"/>
      <w:divBdr>
        <w:top w:val="none" w:sz="0" w:space="0" w:color="auto"/>
        <w:left w:val="none" w:sz="0" w:space="0" w:color="auto"/>
        <w:bottom w:val="none" w:sz="0" w:space="0" w:color="auto"/>
        <w:right w:val="none" w:sz="0" w:space="0" w:color="auto"/>
      </w:divBdr>
    </w:div>
    <w:div w:id="993753441">
      <w:bodyDiv w:val="1"/>
      <w:marLeft w:val="0"/>
      <w:marRight w:val="0"/>
      <w:marTop w:val="0"/>
      <w:marBottom w:val="0"/>
      <w:divBdr>
        <w:top w:val="none" w:sz="0" w:space="0" w:color="auto"/>
        <w:left w:val="none" w:sz="0" w:space="0" w:color="auto"/>
        <w:bottom w:val="none" w:sz="0" w:space="0" w:color="auto"/>
        <w:right w:val="none" w:sz="0" w:space="0" w:color="auto"/>
      </w:divBdr>
    </w:div>
    <w:div w:id="995456591">
      <w:bodyDiv w:val="1"/>
      <w:marLeft w:val="0"/>
      <w:marRight w:val="0"/>
      <w:marTop w:val="0"/>
      <w:marBottom w:val="0"/>
      <w:divBdr>
        <w:top w:val="none" w:sz="0" w:space="0" w:color="auto"/>
        <w:left w:val="none" w:sz="0" w:space="0" w:color="auto"/>
        <w:bottom w:val="none" w:sz="0" w:space="0" w:color="auto"/>
        <w:right w:val="none" w:sz="0" w:space="0" w:color="auto"/>
      </w:divBdr>
    </w:div>
    <w:div w:id="1000741631">
      <w:bodyDiv w:val="1"/>
      <w:marLeft w:val="0"/>
      <w:marRight w:val="0"/>
      <w:marTop w:val="0"/>
      <w:marBottom w:val="0"/>
      <w:divBdr>
        <w:top w:val="none" w:sz="0" w:space="0" w:color="auto"/>
        <w:left w:val="none" w:sz="0" w:space="0" w:color="auto"/>
        <w:bottom w:val="none" w:sz="0" w:space="0" w:color="auto"/>
        <w:right w:val="none" w:sz="0" w:space="0" w:color="auto"/>
      </w:divBdr>
    </w:div>
    <w:div w:id="1022047625">
      <w:bodyDiv w:val="1"/>
      <w:marLeft w:val="0"/>
      <w:marRight w:val="0"/>
      <w:marTop w:val="0"/>
      <w:marBottom w:val="0"/>
      <w:divBdr>
        <w:top w:val="none" w:sz="0" w:space="0" w:color="auto"/>
        <w:left w:val="none" w:sz="0" w:space="0" w:color="auto"/>
        <w:bottom w:val="none" w:sz="0" w:space="0" w:color="auto"/>
        <w:right w:val="none" w:sz="0" w:space="0" w:color="auto"/>
      </w:divBdr>
    </w:div>
    <w:div w:id="1053195712">
      <w:bodyDiv w:val="1"/>
      <w:marLeft w:val="0"/>
      <w:marRight w:val="0"/>
      <w:marTop w:val="0"/>
      <w:marBottom w:val="0"/>
      <w:divBdr>
        <w:top w:val="none" w:sz="0" w:space="0" w:color="auto"/>
        <w:left w:val="none" w:sz="0" w:space="0" w:color="auto"/>
        <w:bottom w:val="none" w:sz="0" w:space="0" w:color="auto"/>
        <w:right w:val="none" w:sz="0" w:space="0" w:color="auto"/>
      </w:divBdr>
    </w:div>
    <w:div w:id="1058674056">
      <w:bodyDiv w:val="1"/>
      <w:marLeft w:val="0"/>
      <w:marRight w:val="0"/>
      <w:marTop w:val="0"/>
      <w:marBottom w:val="0"/>
      <w:divBdr>
        <w:top w:val="none" w:sz="0" w:space="0" w:color="auto"/>
        <w:left w:val="none" w:sz="0" w:space="0" w:color="auto"/>
        <w:bottom w:val="none" w:sz="0" w:space="0" w:color="auto"/>
        <w:right w:val="none" w:sz="0" w:space="0" w:color="auto"/>
      </w:divBdr>
    </w:div>
    <w:div w:id="1062292005">
      <w:bodyDiv w:val="1"/>
      <w:marLeft w:val="0"/>
      <w:marRight w:val="0"/>
      <w:marTop w:val="0"/>
      <w:marBottom w:val="0"/>
      <w:divBdr>
        <w:top w:val="none" w:sz="0" w:space="0" w:color="auto"/>
        <w:left w:val="none" w:sz="0" w:space="0" w:color="auto"/>
        <w:bottom w:val="none" w:sz="0" w:space="0" w:color="auto"/>
        <w:right w:val="none" w:sz="0" w:space="0" w:color="auto"/>
      </w:divBdr>
    </w:div>
    <w:div w:id="1067920484">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74203060">
      <w:bodyDiv w:val="1"/>
      <w:marLeft w:val="0"/>
      <w:marRight w:val="0"/>
      <w:marTop w:val="0"/>
      <w:marBottom w:val="0"/>
      <w:divBdr>
        <w:top w:val="none" w:sz="0" w:space="0" w:color="auto"/>
        <w:left w:val="none" w:sz="0" w:space="0" w:color="auto"/>
        <w:bottom w:val="none" w:sz="0" w:space="0" w:color="auto"/>
        <w:right w:val="none" w:sz="0" w:space="0" w:color="auto"/>
      </w:divBdr>
    </w:div>
    <w:div w:id="1088231898">
      <w:bodyDiv w:val="1"/>
      <w:marLeft w:val="0"/>
      <w:marRight w:val="0"/>
      <w:marTop w:val="0"/>
      <w:marBottom w:val="0"/>
      <w:divBdr>
        <w:top w:val="none" w:sz="0" w:space="0" w:color="auto"/>
        <w:left w:val="none" w:sz="0" w:space="0" w:color="auto"/>
        <w:bottom w:val="none" w:sz="0" w:space="0" w:color="auto"/>
        <w:right w:val="none" w:sz="0" w:space="0" w:color="auto"/>
      </w:divBdr>
    </w:div>
    <w:div w:id="1093018198">
      <w:bodyDiv w:val="1"/>
      <w:marLeft w:val="0"/>
      <w:marRight w:val="0"/>
      <w:marTop w:val="0"/>
      <w:marBottom w:val="0"/>
      <w:divBdr>
        <w:top w:val="none" w:sz="0" w:space="0" w:color="auto"/>
        <w:left w:val="none" w:sz="0" w:space="0" w:color="auto"/>
        <w:bottom w:val="none" w:sz="0" w:space="0" w:color="auto"/>
        <w:right w:val="none" w:sz="0" w:space="0" w:color="auto"/>
      </w:divBdr>
    </w:div>
    <w:div w:id="1100834752">
      <w:bodyDiv w:val="1"/>
      <w:marLeft w:val="0"/>
      <w:marRight w:val="0"/>
      <w:marTop w:val="0"/>
      <w:marBottom w:val="0"/>
      <w:divBdr>
        <w:top w:val="none" w:sz="0" w:space="0" w:color="auto"/>
        <w:left w:val="none" w:sz="0" w:space="0" w:color="auto"/>
        <w:bottom w:val="none" w:sz="0" w:space="0" w:color="auto"/>
        <w:right w:val="none" w:sz="0" w:space="0" w:color="auto"/>
      </w:divBdr>
    </w:div>
    <w:div w:id="1120996878">
      <w:bodyDiv w:val="1"/>
      <w:marLeft w:val="0"/>
      <w:marRight w:val="0"/>
      <w:marTop w:val="0"/>
      <w:marBottom w:val="0"/>
      <w:divBdr>
        <w:top w:val="none" w:sz="0" w:space="0" w:color="auto"/>
        <w:left w:val="none" w:sz="0" w:space="0" w:color="auto"/>
        <w:bottom w:val="none" w:sz="0" w:space="0" w:color="auto"/>
        <w:right w:val="none" w:sz="0" w:space="0" w:color="auto"/>
      </w:divBdr>
    </w:div>
    <w:div w:id="1134567592">
      <w:bodyDiv w:val="1"/>
      <w:marLeft w:val="0"/>
      <w:marRight w:val="0"/>
      <w:marTop w:val="0"/>
      <w:marBottom w:val="0"/>
      <w:divBdr>
        <w:top w:val="none" w:sz="0" w:space="0" w:color="auto"/>
        <w:left w:val="none" w:sz="0" w:space="0" w:color="auto"/>
        <w:bottom w:val="none" w:sz="0" w:space="0" w:color="auto"/>
        <w:right w:val="none" w:sz="0" w:space="0" w:color="auto"/>
      </w:divBdr>
    </w:div>
    <w:div w:id="1144548546">
      <w:bodyDiv w:val="1"/>
      <w:marLeft w:val="0"/>
      <w:marRight w:val="0"/>
      <w:marTop w:val="0"/>
      <w:marBottom w:val="0"/>
      <w:divBdr>
        <w:top w:val="none" w:sz="0" w:space="0" w:color="auto"/>
        <w:left w:val="none" w:sz="0" w:space="0" w:color="auto"/>
        <w:bottom w:val="none" w:sz="0" w:space="0" w:color="auto"/>
        <w:right w:val="none" w:sz="0" w:space="0" w:color="auto"/>
      </w:divBdr>
    </w:div>
    <w:div w:id="1153107872">
      <w:bodyDiv w:val="1"/>
      <w:marLeft w:val="0"/>
      <w:marRight w:val="0"/>
      <w:marTop w:val="0"/>
      <w:marBottom w:val="0"/>
      <w:divBdr>
        <w:top w:val="none" w:sz="0" w:space="0" w:color="auto"/>
        <w:left w:val="none" w:sz="0" w:space="0" w:color="auto"/>
        <w:bottom w:val="none" w:sz="0" w:space="0" w:color="auto"/>
        <w:right w:val="none" w:sz="0" w:space="0" w:color="auto"/>
      </w:divBdr>
    </w:div>
    <w:div w:id="1166167137">
      <w:bodyDiv w:val="1"/>
      <w:marLeft w:val="0"/>
      <w:marRight w:val="0"/>
      <w:marTop w:val="0"/>
      <w:marBottom w:val="0"/>
      <w:divBdr>
        <w:top w:val="none" w:sz="0" w:space="0" w:color="auto"/>
        <w:left w:val="none" w:sz="0" w:space="0" w:color="auto"/>
        <w:bottom w:val="none" w:sz="0" w:space="0" w:color="auto"/>
        <w:right w:val="none" w:sz="0" w:space="0" w:color="auto"/>
      </w:divBdr>
    </w:div>
    <w:div w:id="1168789250">
      <w:bodyDiv w:val="1"/>
      <w:marLeft w:val="0"/>
      <w:marRight w:val="0"/>
      <w:marTop w:val="0"/>
      <w:marBottom w:val="0"/>
      <w:divBdr>
        <w:top w:val="none" w:sz="0" w:space="0" w:color="auto"/>
        <w:left w:val="none" w:sz="0" w:space="0" w:color="auto"/>
        <w:bottom w:val="none" w:sz="0" w:space="0" w:color="auto"/>
        <w:right w:val="none" w:sz="0" w:space="0" w:color="auto"/>
      </w:divBdr>
    </w:div>
    <w:div w:id="1178036592">
      <w:bodyDiv w:val="1"/>
      <w:marLeft w:val="0"/>
      <w:marRight w:val="0"/>
      <w:marTop w:val="0"/>
      <w:marBottom w:val="0"/>
      <w:divBdr>
        <w:top w:val="none" w:sz="0" w:space="0" w:color="auto"/>
        <w:left w:val="none" w:sz="0" w:space="0" w:color="auto"/>
        <w:bottom w:val="none" w:sz="0" w:space="0" w:color="auto"/>
        <w:right w:val="none" w:sz="0" w:space="0" w:color="auto"/>
      </w:divBdr>
    </w:div>
    <w:div w:id="1179585368">
      <w:bodyDiv w:val="1"/>
      <w:marLeft w:val="0"/>
      <w:marRight w:val="0"/>
      <w:marTop w:val="0"/>
      <w:marBottom w:val="0"/>
      <w:divBdr>
        <w:top w:val="none" w:sz="0" w:space="0" w:color="auto"/>
        <w:left w:val="none" w:sz="0" w:space="0" w:color="auto"/>
        <w:bottom w:val="none" w:sz="0" w:space="0" w:color="auto"/>
        <w:right w:val="none" w:sz="0" w:space="0" w:color="auto"/>
      </w:divBdr>
    </w:div>
    <w:div w:id="1213151463">
      <w:bodyDiv w:val="1"/>
      <w:marLeft w:val="0"/>
      <w:marRight w:val="0"/>
      <w:marTop w:val="0"/>
      <w:marBottom w:val="0"/>
      <w:divBdr>
        <w:top w:val="none" w:sz="0" w:space="0" w:color="auto"/>
        <w:left w:val="none" w:sz="0" w:space="0" w:color="auto"/>
        <w:bottom w:val="none" w:sz="0" w:space="0" w:color="auto"/>
        <w:right w:val="none" w:sz="0" w:space="0" w:color="auto"/>
      </w:divBdr>
    </w:div>
    <w:div w:id="1226183834">
      <w:bodyDiv w:val="1"/>
      <w:marLeft w:val="0"/>
      <w:marRight w:val="0"/>
      <w:marTop w:val="0"/>
      <w:marBottom w:val="0"/>
      <w:divBdr>
        <w:top w:val="none" w:sz="0" w:space="0" w:color="auto"/>
        <w:left w:val="none" w:sz="0" w:space="0" w:color="auto"/>
        <w:bottom w:val="none" w:sz="0" w:space="0" w:color="auto"/>
        <w:right w:val="none" w:sz="0" w:space="0" w:color="auto"/>
      </w:divBdr>
    </w:div>
    <w:div w:id="1231966355">
      <w:bodyDiv w:val="1"/>
      <w:marLeft w:val="0"/>
      <w:marRight w:val="0"/>
      <w:marTop w:val="0"/>
      <w:marBottom w:val="0"/>
      <w:divBdr>
        <w:top w:val="none" w:sz="0" w:space="0" w:color="auto"/>
        <w:left w:val="none" w:sz="0" w:space="0" w:color="auto"/>
        <w:bottom w:val="none" w:sz="0" w:space="0" w:color="auto"/>
        <w:right w:val="none" w:sz="0" w:space="0" w:color="auto"/>
      </w:divBdr>
    </w:div>
    <w:div w:id="1232273875">
      <w:bodyDiv w:val="1"/>
      <w:marLeft w:val="0"/>
      <w:marRight w:val="0"/>
      <w:marTop w:val="0"/>
      <w:marBottom w:val="0"/>
      <w:divBdr>
        <w:top w:val="none" w:sz="0" w:space="0" w:color="auto"/>
        <w:left w:val="none" w:sz="0" w:space="0" w:color="auto"/>
        <w:bottom w:val="none" w:sz="0" w:space="0" w:color="auto"/>
        <w:right w:val="none" w:sz="0" w:space="0" w:color="auto"/>
      </w:divBdr>
    </w:div>
    <w:div w:id="1236863362">
      <w:bodyDiv w:val="1"/>
      <w:marLeft w:val="0"/>
      <w:marRight w:val="0"/>
      <w:marTop w:val="0"/>
      <w:marBottom w:val="0"/>
      <w:divBdr>
        <w:top w:val="none" w:sz="0" w:space="0" w:color="auto"/>
        <w:left w:val="none" w:sz="0" w:space="0" w:color="auto"/>
        <w:bottom w:val="none" w:sz="0" w:space="0" w:color="auto"/>
        <w:right w:val="none" w:sz="0" w:space="0" w:color="auto"/>
      </w:divBdr>
    </w:div>
    <w:div w:id="1243904290">
      <w:bodyDiv w:val="1"/>
      <w:marLeft w:val="0"/>
      <w:marRight w:val="0"/>
      <w:marTop w:val="0"/>
      <w:marBottom w:val="0"/>
      <w:divBdr>
        <w:top w:val="none" w:sz="0" w:space="0" w:color="auto"/>
        <w:left w:val="none" w:sz="0" w:space="0" w:color="auto"/>
        <w:bottom w:val="none" w:sz="0" w:space="0" w:color="auto"/>
        <w:right w:val="none" w:sz="0" w:space="0" w:color="auto"/>
      </w:divBdr>
    </w:div>
    <w:div w:id="1256010829">
      <w:bodyDiv w:val="1"/>
      <w:marLeft w:val="0"/>
      <w:marRight w:val="0"/>
      <w:marTop w:val="0"/>
      <w:marBottom w:val="0"/>
      <w:divBdr>
        <w:top w:val="none" w:sz="0" w:space="0" w:color="auto"/>
        <w:left w:val="none" w:sz="0" w:space="0" w:color="auto"/>
        <w:bottom w:val="none" w:sz="0" w:space="0" w:color="auto"/>
        <w:right w:val="none" w:sz="0" w:space="0" w:color="auto"/>
      </w:divBdr>
      <w:divsChild>
        <w:div w:id="1418212167">
          <w:marLeft w:val="0"/>
          <w:marRight w:val="0"/>
          <w:marTop w:val="0"/>
          <w:marBottom w:val="0"/>
          <w:divBdr>
            <w:top w:val="none" w:sz="0" w:space="0" w:color="auto"/>
            <w:left w:val="none" w:sz="0" w:space="0" w:color="auto"/>
            <w:bottom w:val="none" w:sz="0" w:space="0" w:color="auto"/>
            <w:right w:val="none" w:sz="0" w:space="0" w:color="auto"/>
          </w:divBdr>
        </w:div>
      </w:divsChild>
    </w:div>
    <w:div w:id="1264724269">
      <w:bodyDiv w:val="1"/>
      <w:marLeft w:val="0"/>
      <w:marRight w:val="0"/>
      <w:marTop w:val="0"/>
      <w:marBottom w:val="0"/>
      <w:divBdr>
        <w:top w:val="none" w:sz="0" w:space="0" w:color="auto"/>
        <w:left w:val="none" w:sz="0" w:space="0" w:color="auto"/>
        <w:bottom w:val="none" w:sz="0" w:space="0" w:color="auto"/>
        <w:right w:val="none" w:sz="0" w:space="0" w:color="auto"/>
      </w:divBdr>
    </w:div>
    <w:div w:id="1265840426">
      <w:bodyDiv w:val="1"/>
      <w:marLeft w:val="0"/>
      <w:marRight w:val="0"/>
      <w:marTop w:val="0"/>
      <w:marBottom w:val="0"/>
      <w:divBdr>
        <w:top w:val="none" w:sz="0" w:space="0" w:color="auto"/>
        <w:left w:val="none" w:sz="0" w:space="0" w:color="auto"/>
        <w:bottom w:val="none" w:sz="0" w:space="0" w:color="auto"/>
        <w:right w:val="none" w:sz="0" w:space="0" w:color="auto"/>
      </w:divBdr>
    </w:div>
    <w:div w:id="1277520900">
      <w:bodyDiv w:val="1"/>
      <w:marLeft w:val="0"/>
      <w:marRight w:val="0"/>
      <w:marTop w:val="0"/>
      <w:marBottom w:val="0"/>
      <w:divBdr>
        <w:top w:val="none" w:sz="0" w:space="0" w:color="auto"/>
        <w:left w:val="none" w:sz="0" w:space="0" w:color="auto"/>
        <w:bottom w:val="none" w:sz="0" w:space="0" w:color="auto"/>
        <w:right w:val="none" w:sz="0" w:space="0" w:color="auto"/>
      </w:divBdr>
    </w:div>
    <w:div w:id="1299411012">
      <w:bodyDiv w:val="1"/>
      <w:marLeft w:val="0"/>
      <w:marRight w:val="0"/>
      <w:marTop w:val="0"/>
      <w:marBottom w:val="0"/>
      <w:divBdr>
        <w:top w:val="none" w:sz="0" w:space="0" w:color="auto"/>
        <w:left w:val="none" w:sz="0" w:space="0" w:color="auto"/>
        <w:bottom w:val="none" w:sz="0" w:space="0" w:color="auto"/>
        <w:right w:val="none" w:sz="0" w:space="0" w:color="auto"/>
      </w:divBdr>
    </w:div>
    <w:div w:id="1301498700">
      <w:bodyDiv w:val="1"/>
      <w:marLeft w:val="0"/>
      <w:marRight w:val="0"/>
      <w:marTop w:val="0"/>
      <w:marBottom w:val="0"/>
      <w:divBdr>
        <w:top w:val="none" w:sz="0" w:space="0" w:color="auto"/>
        <w:left w:val="none" w:sz="0" w:space="0" w:color="auto"/>
        <w:bottom w:val="none" w:sz="0" w:space="0" w:color="auto"/>
        <w:right w:val="none" w:sz="0" w:space="0" w:color="auto"/>
      </w:divBdr>
    </w:div>
    <w:div w:id="1306158329">
      <w:bodyDiv w:val="1"/>
      <w:marLeft w:val="0"/>
      <w:marRight w:val="0"/>
      <w:marTop w:val="0"/>
      <w:marBottom w:val="0"/>
      <w:divBdr>
        <w:top w:val="none" w:sz="0" w:space="0" w:color="auto"/>
        <w:left w:val="none" w:sz="0" w:space="0" w:color="auto"/>
        <w:bottom w:val="none" w:sz="0" w:space="0" w:color="auto"/>
        <w:right w:val="none" w:sz="0" w:space="0" w:color="auto"/>
      </w:divBdr>
    </w:div>
    <w:div w:id="1312717064">
      <w:bodyDiv w:val="1"/>
      <w:marLeft w:val="0"/>
      <w:marRight w:val="0"/>
      <w:marTop w:val="0"/>
      <w:marBottom w:val="0"/>
      <w:divBdr>
        <w:top w:val="none" w:sz="0" w:space="0" w:color="auto"/>
        <w:left w:val="none" w:sz="0" w:space="0" w:color="auto"/>
        <w:bottom w:val="none" w:sz="0" w:space="0" w:color="auto"/>
        <w:right w:val="none" w:sz="0" w:space="0" w:color="auto"/>
      </w:divBdr>
    </w:div>
    <w:div w:id="1317496648">
      <w:bodyDiv w:val="1"/>
      <w:marLeft w:val="0"/>
      <w:marRight w:val="0"/>
      <w:marTop w:val="0"/>
      <w:marBottom w:val="0"/>
      <w:divBdr>
        <w:top w:val="none" w:sz="0" w:space="0" w:color="auto"/>
        <w:left w:val="none" w:sz="0" w:space="0" w:color="auto"/>
        <w:bottom w:val="none" w:sz="0" w:space="0" w:color="auto"/>
        <w:right w:val="none" w:sz="0" w:space="0" w:color="auto"/>
      </w:divBdr>
    </w:div>
    <w:div w:id="1319378681">
      <w:bodyDiv w:val="1"/>
      <w:marLeft w:val="0"/>
      <w:marRight w:val="0"/>
      <w:marTop w:val="0"/>
      <w:marBottom w:val="0"/>
      <w:divBdr>
        <w:top w:val="none" w:sz="0" w:space="0" w:color="auto"/>
        <w:left w:val="none" w:sz="0" w:space="0" w:color="auto"/>
        <w:bottom w:val="none" w:sz="0" w:space="0" w:color="auto"/>
        <w:right w:val="none" w:sz="0" w:space="0" w:color="auto"/>
      </w:divBdr>
    </w:div>
    <w:div w:id="1327511340">
      <w:bodyDiv w:val="1"/>
      <w:marLeft w:val="0"/>
      <w:marRight w:val="0"/>
      <w:marTop w:val="0"/>
      <w:marBottom w:val="0"/>
      <w:divBdr>
        <w:top w:val="none" w:sz="0" w:space="0" w:color="auto"/>
        <w:left w:val="none" w:sz="0" w:space="0" w:color="auto"/>
        <w:bottom w:val="none" w:sz="0" w:space="0" w:color="auto"/>
        <w:right w:val="none" w:sz="0" w:space="0" w:color="auto"/>
      </w:divBdr>
    </w:div>
    <w:div w:id="1328365829">
      <w:bodyDiv w:val="1"/>
      <w:marLeft w:val="0"/>
      <w:marRight w:val="0"/>
      <w:marTop w:val="0"/>
      <w:marBottom w:val="0"/>
      <w:divBdr>
        <w:top w:val="none" w:sz="0" w:space="0" w:color="auto"/>
        <w:left w:val="none" w:sz="0" w:space="0" w:color="auto"/>
        <w:bottom w:val="none" w:sz="0" w:space="0" w:color="auto"/>
        <w:right w:val="none" w:sz="0" w:space="0" w:color="auto"/>
      </w:divBdr>
    </w:div>
    <w:div w:id="1329940481">
      <w:bodyDiv w:val="1"/>
      <w:marLeft w:val="0"/>
      <w:marRight w:val="0"/>
      <w:marTop w:val="0"/>
      <w:marBottom w:val="0"/>
      <w:divBdr>
        <w:top w:val="none" w:sz="0" w:space="0" w:color="auto"/>
        <w:left w:val="none" w:sz="0" w:space="0" w:color="auto"/>
        <w:bottom w:val="none" w:sz="0" w:space="0" w:color="auto"/>
        <w:right w:val="none" w:sz="0" w:space="0" w:color="auto"/>
      </w:divBdr>
    </w:div>
    <w:div w:id="1331104783">
      <w:bodyDiv w:val="1"/>
      <w:marLeft w:val="0"/>
      <w:marRight w:val="0"/>
      <w:marTop w:val="0"/>
      <w:marBottom w:val="0"/>
      <w:divBdr>
        <w:top w:val="none" w:sz="0" w:space="0" w:color="auto"/>
        <w:left w:val="none" w:sz="0" w:space="0" w:color="auto"/>
        <w:bottom w:val="none" w:sz="0" w:space="0" w:color="auto"/>
        <w:right w:val="none" w:sz="0" w:space="0" w:color="auto"/>
      </w:divBdr>
    </w:div>
    <w:div w:id="1341271499">
      <w:bodyDiv w:val="1"/>
      <w:marLeft w:val="0"/>
      <w:marRight w:val="0"/>
      <w:marTop w:val="0"/>
      <w:marBottom w:val="0"/>
      <w:divBdr>
        <w:top w:val="none" w:sz="0" w:space="0" w:color="auto"/>
        <w:left w:val="none" w:sz="0" w:space="0" w:color="auto"/>
        <w:bottom w:val="none" w:sz="0" w:space="0" w:color="auto"/>
        <w:right w:val="none" w:sz="0" w:space="0" w:color="auto"/>
      </w:divBdr>
    </w:div>
    <w:div w:id="1343776264">
      <w:bodyDiv w:val="1"/>
      <w:marLeft w:val="0"/>
      <w:marRight w:val="0"/>
      <w:marTop w:val="0"/>
      <w:marBottom w:val="0"/>
      <w:divBdr>
        <w:top w:val="none" w:sz="0" w:space="0" w:color="auto"/>
        <w:left w:val="none" w:sz="0" w:space="0" w:color="auto"/>
        <w:bottom w:val="none" w:sz="0" w:space="0" w:color="auto"/>
        <w:right w:val="none" w:sz="0" w:space="0" w:color="auto"/>
      </w:divBdr>
    </w:div>
    <w:div w:id="1344013419">
      <w:bodyDiv w:val="1"/>
      <w:marLeft w:val="0"/>
      <w:marRight w:val="0"/>
      <w:marTop w:val="0"/>
      <w:marBottom w:val="0"/>
      <w:divBdr>
        <w:top w:val="none" w:sz="0" w:space="0" w:color="auto"/>
        <w:left w:val="none" w:sz="0" w:space="0" w:color="auto"/>
        <w:bottom w:val="none" w:sz="0" w:space="0" w:color="auto"/>
        <w:right w:val="none" w:sz="0" w:space="0" w:color="auto"/>
      </w:divBdr>
    </w:div>
    <w:div w:id="1367945454">
      <w:bodyDiv w:val="1"/>
      <w:marLeft w:val="0"/>
      <w:marRight w:val="0"/>
      <w:marTop w:val="0"/>
      <w:marBottom w:val="0"/>
      <w:divBdr>
        <w:top w:val="none" w:sz="0" w:space="0" w:color="auto"/>
        <w:left w:val="none" w:sz="0" w:space="0" w:color="auto"/>
        <w:bottom w:val="none" w:sz="0" w:space="0" w:color="auto"/>
        <w:right w:val="none" w:sz="0" w:space="0" w:color="auto"/>
      </w:divBdr>
    </w:div>
    <w:div w:id="1372538752">
      <w:bodyDiv w:val="1"/>
      <w:marLeft w:val="0"/>
      <w:marRight w:val="0"/>
      <w:marTop w:val="0"/>
      <w:marBottom w:val="0"/>
      <w:divBdr>
        <w:top w:val="none" w:sz="0" w:space="0" w:color="auto"/>
        <w:left w:val="none" w:sz="0" w:space="0" w:color="auto"/>
        <w:bottom w:val="none" w:sz="0" w:space="0" w:color="auto"/>
        <w:right w:val="none" w:sz="0" w:space="0" w:color="auto"/>
      </w:divBdr>
    </w:div>
    <w:div w:id="1385449929">
      <w:bodyDiv w:val="1"/>
      <w:marLeft w:val="0"/>
      <w:marRight w:val="0"/>
      <w:marTop w:val="0"/>
      <w:marBottom w:val="0"/>
      <w:divBdr>
        <w:top w:val="none" w:sz="0" w:space="0" w:color="auto"/>
        <w:left w:val="none" w:sz="0" w:space="0" w:color="auto"/>
        <w:bottom w:val="none" w:sz="0" w:space="0" w:color="auto"/>
        <w:right w:val="none" w:sz="0" w:space="0" w:color="auto"/>
      </w:divBdr>
    </w:div>
    <w:div w:id="1394423478">
      <w:bodyDiv w:val="1"/>
      <w:marLeft w:val="0"/>
      <w:marRight w:val="0"/>
      <w:marTop w:val="0"/>
      <w:marBottom w:val="0"/>
      <w:divBdr>
        <w:top w:val="none" w:sz="0" w:space="0" w:color="auto"/>
        <w:left w:val="none" w:sz="0" w:space="0" w:color="auto"/>
        <w:bottom w:val="none" w:sz="0" w:space="0" w:color="auto"/>
        <w:right w:val="none" w:sz="0" w:space="0" w:color="auto"/>
      </w:divBdr>
    </w:div>
    <w:div w:id="1395933383">
      <w:bodyDiv w:val="1"/>
      <w:marLeft w:val="0"/>
      <w:marRight w:val="0"/>
      <w:marTop w:val="0"/>
      <w:marBottom w:val="0"/>
      <w:divBdr>
        <w:top w:val="none" w:sz="0" w:space="0" w:color="auto"/>
        <w:left w:val="none" w:sz="0" w:space="0" w:color="auto"/>
        <w:bottom w:val="none" w:sz="0" w:space="0" w:color="auto"/>
        <w:right w:val="none" w:sz="0" w:space="0" w:color="auto"/>
      </w:divBdr>
    </w:div>
    <w:div w:id="1397975540">
      <w:bodyDiv w:val="1"/>
      <w:marLeft w:val="0"/>
      <w:marRight w:val="0"/>
      <w:marTop w:val="0"/>
      <w:marBottom w:val="0"/>
      <w:divBdr>
        <w:top w:val="none" w:sz="0" w:space="0" w:color="auto"/>
        <w:left w:val="none" w:sz="0" w:space="0" w:color="auto"/>
        <w:bottom w:val="none" w:sz="0" w:space="0" w:color="auto"/>
        <w:right w:val="none" w:sz="0" w:space="0" w:color="auto"/>
      </w:divBdr>
    </w:div>
    <w:div w:id="1407655706">
      <w:bodyDiv w:val="1"/>
      <w:marLeft w:val="0"/>
      <w:marRight w:val="0"/>
      <w:marTop w:val="0"/>
      <w:marBottom w:val="0"/>
      <w:divBdr>
        <w:top w:val="none" w:sz="0" w:space="0" w:color="auto"/>
        <w:left w:val="none" w:sz="0" w:space="0" w:color="auto"/>
        <w:bottom w:val="none" w:sz="0" w:space="0" w:color="auto"/>
        <w:right w:val="none" w:sz="0" w:space="0" w:color="auto"/>
      </w:divBdr>
    </w:div>
    <w:div w:id="1423143280">
      <w:bodyDiv w:val="1"/>
      <w:marLeft w:val="0"/>
      <w:marRight w:val="0"/>
      <w:marTop w:val="0"/>
      <w:marBottom w:val="0"/>
      <w:divBdr>
        <w:top w:val="none" w:sz="0" w:space="0" w:color="auto"/>
        <w:left w:val="none" w:sz="0" w:space="0" w:color="auto"/>
        <w:bottom w:val="none" w:sz="0" w:space="0" w:color="auto"/>
        <w:right w:val="none" w:sz="0" w:space="0" w:color="auto"/>
      </w:divBdr>
    </w:div>
    <w:div w:id="1453477067">
      <w:bodyDiv w:val="1"/>
      <w:marLeft w:val="0"/>
      <w:marRight w:val="0"/>
      <w:marTop w:val="0"/>
      <w:marBottom w:val="0"/>
      <w:divBdr>
        <w:top w:val="none" w:sz="0" w:space="0" w:color="auto"/>
        <w:left w:val="none" w:sz="0" w:space="0" w:color="auto"/>
        <w:bottom w:val="none" w:sz="0" w:space="0" w:color="auto"/>
        <w:right w:val="none" w:sz="0" w:space="0" w:color="auto"/>
      </w:divBdr>
    </w:div>
    <w:div w:id="1465614178">
      <w:bodyDiv w:val="1"/>
      <w:marLeft w:val="0"/>
      <w:marRight w:val="0"/>
      <w:marTop w:val="0"/>
      <w:marBottom w:val="0"/>
      <w:divBdr>
        <w:top w:val="none" w:sz="0" w:space="0" w:color="auto"/>
        <w:left w:val="none" w:sz="0" w:space="0" w:color="auto"/>
        <w:bottom w:val="none" w:sz="0" w:space="0" w:color="auto"/>
        <w:right w:val="none" w:sz="0" w:space="0" w:color="auto"/>
      </w:divBdr>
    </w:div>
    <w:div w:id="1509640650">
      <w:bodyDiv w:val="1"/>
      <w:marLeft w:val="0"/>
      <w:marRight w:val="0"/>
      <w:marTop w:val="0"/>
      <w:marBottom w:val="0"/>
      <w:divBdr>
        <w:top w:val="none" w:sz="0" w:space="0" w:color="auto"/>
        <w:left w:val="none" w:sz="0" w:space="0" w:color="auto"/>
        <w:bottom w:val="none" w:sz="0" w:space="0" w:color="auto"/>
        <w:right w:val="none" w:sz="0" w:space="0" w:color="auto"/>
      </w:divBdr>
    </w:div>
    <w:div w:id="1521897828">
      <w:bodyDiv w:val="1"/>
      <w:marLeft w:val="0"/>
      <w:marRight w:val="0"/>
      <w:marTop w:val="0"/>
      <w:marBottom w:val="0"/>
      <w:divBdr>
        <w:top w:val="none" w:sz="0" w:space="0" w:color="auto"/>
        <w:left w:val="none" w:sz="0" w:space="0" w:color="auto"/>
        <w:bottom w:val="none" w:sz="0" w:space="0" w:color="auto"/>
        <w:right w:val="none" w:sz="0" w:space="0" w:color="auto"/>
      </w:divBdr>
    </w:div>
    <w:div w:id="1528105388">
      <w:bodyDiv w:val="1"/>
      <w:marLeft w:val="0"/>
      <w:marRight w:val="0"/>
      <w:marTop w:val="0"/>
      <w:marBottom w:val="0"/>
      <w:divBdr>
        <w:top w:val="none" w:sz="0" w:space="0" w:color="auto"/>
        <w:left w:val="none" w:sz="0" w:space="0" w:color="auto"/>
        <w:bottom w:val="none" w:sz="0" w:space="0" w:color="auto"/>
        <w:right w:val="none" w:sz="0" w:space="0" w:color="auto"/>
      </w:divBdr>
    </w:div>
    <w:div w:id="1544946580">
      <w:bodyDiv w:val="1"/>
      <w:marLeft w:val="0"/>
      <w:marRight w:val="0"/>
      <w:marTop w:val="0"/>
      <w:marBottom w:val="0"/>
      <w:divBdr>
        <w:top w:val="none" w:sz="0" w:space="0" w:color="auto"/>
        <w:left w:val="none" w:sz="0" w:space="0" w:color="auto"/>
        <w:bottom w:val="none" w:sz="0" w:space="0" w:color="auto"/>
        <w:right w:val="none" w:sz="0" w:space="0" w:color="auto"/>
      </w:divBdr>
    </w:div>
    <w:div w:id="1561404563">
      <w:bodyDiv w:val="1"/>
      <w:marLeft w:val="0"/>
      <w:marRight w:val="0"/>
      <w:marTop w:val="0"/>
      <w:marBottom w:val="0"/>
      <w:divBdr>
        <w:top w:val="none" w:sz="0" w:space="0" w:color="auto"/>
        <w:left w:val="none" w:sz="0" w:space="0" w:color="auto"/>
        <w:bottom w:val="none" w:sz="0" w:space="0" w:color="auto"/>
        <w:right w:val="none" w:sz="0" w:space="0" w:color="auto"/>
      </w:divBdr>
    </w:div>
    <w:div w:id="1612934337">
      <w:bodyDiv w:val="1"/>
      <w:marLeft w:val="0"/>
      <w:marRight w:val="0"/>
      <w:marTop w:val="0"/>
      <w:marBottom w:val="0"/>
      <w:divBdr>
        <w:top w:val="none" w:sz="0" w:space="0" w:color="auto"/>
        <w:left w:val="none" w:sz="0" w:space="0" w:color="auto"/>
        <w:bottom w:val="none" w:sz="0" w:space="0" w:color="auto"/>
        <w:right w:val="none" w:sz="0" w:space="0" w:color="auto"/>
      </w:divBdr>
    </w:div>
    <w:div w:id="1628050964">
      <w:bodyDiv w:val="1"/>
      <w:marLeft w:val="0"/>
      <w:marRight w:val="0"/>
      <w:marTop w:val="0"/>
      <w:marBottom w:val="0"/>
      <w:divBdr>
        <w:top w:val="none" w:sz="0" w:space="0" w:color="auto"/>
        <w:left w:val="none" w:sz="0" w:space="0" w:color="auto"/>
        <w:bottom w:val="none" w:sz="0" w:space="0" w:color="auto"/>
        <w:right w:val="none" w:sz="0" w:space="0" w:color="auto"/>
      </w:divBdr>
    </w:div>
    <w:div w:id="1637370841">
      <w:bodyDiv w:val="1"/>
      <w:marLeft w:val="0"/>
      <w:marRight w:val="0"/>
      <w:marTop w:val="0"/>
      <w:marBottom w:val="0"/>
      <w:divBdr>
        <w:top w:val="none" w:sz="0" w:space="0" w:color="auto"/>
        <w:left w:val="none" w:sz="0" w:space="0" w:color="auto"/>
        <w:bottom w:val="none" w:sz="0" w:space="0" w:color="auto"/>
        <w:right w:val="none" w:sz="0" w:space="0" w:color="auto"/>
      </w:divBdr>
    </w:div>
    <w:div w:id="1644310581">
      <w:bodyDiv w:val="1"/>
      <w:marLeft w:val="0"/>
      <w:marRight w:val="0"/>
      <w:marTop w:val="0"/>
      <w:marBottom w:val="0"/>
      <w:divBdr>
        <w:top w:val="none" w:sz="0" w:space="0" w:color="auto"/>
        <w:left w:val="none" w:sz="0" w:space="0" w:color="auto"/>
        <w:bottom w:val="none" w:sz="0" w:space="0" w:color="auto"/>
        <w:right w:val="none" w:sz="0" w:space="0" w:color="auto"/>
      </w:divBdr>
    </w:div>
    <w:div w:id="1662200068">
      <w:bodyDiv w:val="1"/>
      <w:marLeft w:val="0"/>
      <w:marRight w:val="0"/>
      <w:marTop w:val="0"/>
      <w:marBottom w:val="0"/>
      <w:divBdr>
        <w:top w:val="none" w:sz="0" w:space="0" w:color="auto"/>
        <w:left w:val="none" w:sz="0" w:space="0" w:color="auto"/>
        <w:bottom w:val="none" w:sz="0" w:space="0" w:color="auto"/>
        <w:right w:val="none" w:sz="0" w:space="0" w:color="auto"/>
      </w:divBdr>
    </w:div>
    <w:div w:id="1670673339">
      <w:bodyDiv w:val="1"/>
      <w:marLeft w:val="0"/>
      <w:marRight w:val="0"/>
      <w:marTop w:val="0"/>
      <w:marBottom w:val="0"/>
      <w:divBdr>
        <w:top w:val="none" w:sz="0" w:space="0" w:color="auto"/>
        <w:left w:val="none" w:sz="0" w:space="0" w:color="auto"/>
        <w:bottom w:val="none" w:sz="0" w:space="0" w:color="auto"/>
        <w:right w:val="none" w:sz="0" w:space="0" w:color="auto"/>
      </w:divBdr>
    </w:div>
    <w:div w:id="1672563644">
      <w:bodyDiv w:val="1"/>
      <w:marLeft w:val="0"/>
      <w:marRight w:val="0"/>
      <w:marTop w:val="0"/>
      <w:marBottom w:val="0"/>
      <w:divBdr>
        <w:top w:val="none" w:sz="0" w:space="0" w:color="auto"/>
        <w:left w:val="none" w:sz="0" w:space="0" w:color="auto"/>
        <w:bottom w:val="none" w:sz="0" w:space="0" w:color="auto"/>
        <w:right w:val="none" w:sz="0" w:space="0" w:color="auto"/>
      </w:divBdr>
    </w:div>
    <w:div w:id="1677490603">
      <w:bodyDiv w:val="1"/>
      <w:marLeft w:val="0"/>
      <w:marRight w:val="0"/>
      <w:marTop w:val="0"/>
      <w:marBottom w:val="0"/>
      <w:divBdr>
        <w:top w:val="none" w:sz="0" w:space="0" w:color="auto"/>
        <w:left w:val="none" w:sz="0" w:space="0" w:color="auto"/>
        <w:bottom w:val="none" w:sz="0" w:space="0" w:color="auto"/>
        <w:right w:val="none" w:sz="0" w:space="0" w:color="auto"/>
      </w:divBdr>
    </w:div>
    <w:div w:id="1686129497">
      <w:bodyDiv w:val="1"/>
      <w:marLeft w:val="0"/>
      <w:marRight w:val="0"/>
      <w:marTop w:val="0"/>
      <w:marBottom w:val="0"/>
      <w:divBdr>
        <w:top w:val="none" w:sz="0" w:space="0" w:color="auto"/>
        <w:left w:val="none" w:sz="0" w:space="0" w:color="auto"/>
        <w:bottom w:val="none" w:sz="0" w:space="0" w:color="auto"/>
        <w:right w:val="none" w:sz="0" w:space="0" w:color="auto"/>
      </w:divBdr>
    </w:div>
    <w:div w:id="1687975539">
      <w:bodyDiv w:val="1"/>
      <w:marLeft w:val="0"/>
      <w:marRight w:val="0"/>
      <w:marTop w:val="0"/>
      <w:marBottom w:val="0"/>
      <w:divBdr>
        <w:top w:val="none" w:sz="0" w:space="0" w:color="auto"/>
        <w:left w:val="none" w:sz="0" w:space="0" w:color="auto"/>
        <w:bottom w:val="none" w:sz="0" w:space="0" w:color="auto"/>
        <w:right w:val="none" w:sz="0" w:space="0" w:color="auto"/>
      </w:divBdr>
    </w:div>
    <w:div w:id="1700473238">
      <w:bodyDiv w:val="1"/>
      <w:marLeft w:val="0"/>
      <w:marRight w:val="0"/>
      <w:marTop w:val="0"/>
      <w:marBottom w:val="0"/>
      <w:divBdr>
        <w:top w:val="none" w:sz="0" w:space="0" w:color="auto"/>
        <w:left w:val="none" w:sz="0" w:space="0" w:color="auto"/>
        <w:bottom w:val="none" w:sz="0" w:space="0" w:color="auto"/>
        <w:right w:val="none" w:sz="0" w:space="0" w:color="auto"/>
      </w:divBdr>
    </w:div>
    <w:div w:id="1741563229">
      <w:bodyDiv w:val="1"/>
      <w:marLeft w:val="0"/>
      <w:marRight w:val="0"/>
      <w:marTop w:val="0"/>
      <w:marBottom w:val="0"/>
      <w:divBdr>
        <w:top w:val="none" w:sz="0" w:space="0" w:color="auto"/>
        <w:left w:val="none" w:sz="0" w:space="0" w:color="auto"/>
        <w:bottom w:val="none" w:sz="0" w:space="0" w:color="auto"/>
        <w:right w:val="none" w:sz="0" w:space="0" w:color="auto"/>
      </w:divBdr>
    </w:div>
    <w:div w:id="1752119149">
      <w:bodyDiv w:val="1"/>
      <w:marLeft w:val="0"/>
      <w:marRight w:val="0"/>
      <w:marTop w:val="0"/>
      <w:marBottom w:val="0"/>
      <w:divBdr>
        <w:top w:val="none" w:sz="0" w:space="0" w:color="auto"/>
        <w:left w:val="none" w:sz="0" w:space="0" w:color="auto"/>
        <w:bottom w:val="none" w:sz="0" w:space="0" w:color="auto"/>
        <w:right w:val="none" w:sz="0" w:space="0" w:color="auto"/>
      </w:divBdr>
    </w:div>
    <w:div w:id="1755543336">
      <w:bodyDiv w:val="1"/>
      <w:marLeft w:val="0"/>
      <w:marRight w:val="0"/>
      <w:marTop w:val="0"/>
      <w:marBottom w:val="0"/>
      <w:divBdr>
        <w:top w:val="none" w:sz="0" w:space="0" w:color="auto"/>
        <w:left w:val="none" w:sz="0" w:space="0" w:color="auto"/>
        <w:bottom w:val="none" w:sz="0" w:space="0" w:color="auto"/>
        <w:right w:val="none" w:sz="0" w:space="0" w:color="auto"/>
      </w:divBdr>
    </w:div>
    <w:div w:id="1768185887">
      <w:bodyDiv w:val="1"/>
      <w:marLeft w:val="0"/>
      <w:marRight w:val="0"/>
      <w:marTop w:val="0"/>
      <w:marBottom w:val="0"/>
      <w:divBdr>
        <w:top w:val="none" w:sz="0" w:space="0" w:color="auto"/>
        <w:left w:val="none" w:sz="0" w:space="0" w:color="auto"/>
        <w:bottom w:val="none" w:sz="0" w:space="0" w:color="auto"/>
        <w:right w:val="none" w:sz="0" w:space="0" w:color="auto"/>
      </w:divBdr>
    </w:div>
    <w:div w:id="1771047102">
      <w:bodyDiv w:val="1"/>
      <w:marLeft w:val="0"/>
      <w:marRight w:val="0"/>
      <w:marTop w:val="0"/>
      <w:marBottom w:val="0"/>
      <w:divBdr>
        <w:top w:val="none" w:sz="0" w:space="0" w:color="auto"/>
        <w:left w:val="none" w:sz="0" w:space="0" w:color="auto"/>
        <w:bottom w:val="none" w:sz="0" w:space="0" w:color="auto"/>
        <w:right w:val="none" w:sz="0" w:space="0" w:color="auto"/>
      </w:divBdr>
    </w:div>
    <w:div w:id="1775634125">
      <w:bodyDiv w:val="1"/>
      <w:marLeft w:val="0"/>
      <w:marRight w:val="0"/>
      <w:marTop w:val="0"/>
      <w:marBottom w:val="0"/>
      <w:divBdr>
        <w:top w:val="none" w:sz="0" w:space="0" w:color="auto"/>
        <w:left w:val="none" w:sz="0" w:space="0" w:color="auto"/>
        <w:bottom w:val="none" w:sz="0" w:space="0" w:color="auto"/>
        <w:right w:val="none" w:sz="0" w:space="0" w:color="auto"/>
      </w:divBdr>
    </w:div>
    <w:div w:id="1781875746">
      <w:bodyDiv w:val="1"/>
      <w:marLeft w:val="0"/>
      <w:marRight w:val="0"/>
      <w:marTop w:val="0"/>
      <w:marBottom w:val="0"/>
      <w:divBdr>
        <w:top w:val="none" w:sz="0" w:space="0" w:color="auto"/>
        <w:left w:val="none" w:sz="0" w:space="0" w:color="auto"/>
        <w:bottom w:val="none" w:sz="0" w:space="0" w:color="auto"/>
        <w:right w:val="none" w:sz="0" w:space="0" w:color="auto"/>
      </w:divBdr>
    </w:div>
    <w:div w:id="1790204371">
      <w:bodyDiv w:val="1"/>
      <w:marLeft w:val="0"/>
      <w:marRight w:val="0"/>
      <w:marTop w:val="0"/>
      <w:marBottom w:val="0"/>
      <w:divBdr>
        <w:top w:val="none" w:sz="0" w:space="0" w:color="auto"/>
        <w:left w:val="none" w:sz="0" w:space="0" w:color="auto"/>
        <w:bottom w:val="none" w:sz="0" w:space="0" w:color="auto"/>
        <w:right w:val="none" w:sz="0" w:space="0" w:color="auto"/>
      </w:divBdr>
    </w:div>
    <w:div w:id="1805653253">
      <w:bodyDiv w:val="1"/>
      <w:marLeft w:val="0"/>
      <w:marRight w:val="0"/>
      <w:marTop w:val="0"/>
      <w:marBottom w:val="0"/>
      <w:divBdr>
        <w:top w:val="none" w:sz="0" w:space="0" w:color="auto"/>
        <w:left w:val="none" w:sz="0" w:space="0" w:color="auto"/>
        <w:bottom w:val="none" w:sz="0" w:space="0" w:color="auto"/>
        <w:right w:val="none" w:sz="0" w:space="0" w:color="auto"/>
      </w:divBdr>
    </w:div>
    <w:div w:id="1817141998">
      <w:bodyDiv w:val="1"/>
      <w:marLeft w:val="0"/>
      <w:marRight w:val="0"/>
      <w:marTop w:val="0"/>
      <w:marBottom w:val="0"/>
      <w:divBdr>
        <w:top w:val="none" w:sz="0" w:space="0" w:color="auto"/>
        <w:left w:val="none" w:sz="0" w:space="0" w:color="auto"/>
        <w:bottom w:val="none" w:sz="0" w:space="0" w:color="auto"/>
        <w:right w:val="none" w:sz="0" w:space="0" w:color="auto"/>
      </w:divBdr>
    </w:div>
    <w:div w:id="1841039296">
      <w:bodyDiv w:val="1"/>
      <w:marLeft w:val="0"/>
      <w:marRight w:val="0"/>
      <w:marTop w:val="0"/>
      <w:marBottom w:val="0"/>
      <w:divBdr>
        <w:top w:val="none" w:sz="0" w:space="0" w:color="auto"/>
        <w:left w:val="none" w:sz="0" w:space="0" w:color="auto"/>
        <w:bottom w:val="none" w:sz="0" w:space="0" w:color="auto"/>
        <w:right w:val="none" w:sz="0" w:space="0" w:color="auto"/>
      </w:divBdr>
    </w:div>
    <w:div w:id="1849099695">
      <w:bodyDiv w:val="1"/>
      <w:marLeft w:val="0"/>
      <w:marRight w:val="0"/>
      <w:marTop w:val="0"/>
      <w:marBottom w:val="0"/>
      <w:divBdr>
        <w:top w:val="none" w:sz="0" w:space="0" w:color="auto"/>
        <w:left w:val="none" w:sz="0" w:space="0" w:color="auto"/>
        <w:bottom w:val="none" w:sz="0" w:space="0" w:color="auto"/>
        <w:right w:val="none" w:sz="0" w:space="0" w:color="auto"/>
      </w:divBdr>
    </w:div>
    <w:div w:id="1855024690">
      <w:bodyDiv w:val="1"/>
      <w:marLeft w:val="0"/>
      <w:marRight w:val="0"/>
      <w:marTop w:val="0"/>
      <w:marBottom w:val="0"/>
      <w:divBdr>
        <w:top w:val="none" w:sz="0" w:space="0" w:color="auto"/>
        <w:left w:val="none" w:sz="0" w:space="0" w:color="auto"/>
        <w:bottom w:val="none" w:sz="0" w:space="0" w:color="auto"/>
        <w:right w:val="none" w:sz="0" w:space="0" w:color="auto"/>
      </w:divBdr>
    </w:div>
    <w:div w:id="1862892820">
      <w:bodyDiv w:val="1"/>
      <w:marLeft w:val="0"/>
      <w:marRight w:val="0"/>
      <w:marTop w:val="0"/>
      <w:marBottom w:val="0"/>
      <w:divBdr>
        <w:top w:val="none" w:sz="0" w:space="0" w:color="auto"/>
        <w:left w:val="none" w:sz="0" w:space="0" w:color="auto"/>
        <w:bottom w:val="none" w:sz="0" w:space="0" w:color="auto"/>
        <w:right w:val="none" w:sz="0" w:space="0" w:color="auto"/>
      </w:divBdr>
    </w:div>
    <w:div w:id="1865558998">
      <w:bodyDiv w:val="1"/>
      <w:marLeft w:val="0"/>
      <w:marRight w:val="0"/>
      <w:marTop w:val="0"/>
      <w:marBottom w:val="0"/>
      <w:divBdr>
        <w:top w:val="none" w:sz="0" w:space="0" w:color="auto"/>
        <w:left w:val="none" w:sz="0" w:space="0" w:color="auto"/>
        <w:bottom w:val="none" w:sz="0" w:space="0" w:color="auto"/>
        <w:right w:val="none" w:sz="0" w:space="0" w:color="auto"/>
      </w:divBdr>
    </w:div>
    <w:div w:id="1865560559">
      <w:bodyDiv w:val="1"/>
      <w:marLeft w:val="0"/>
      <w:marRight w:val="0"/>
      <w:marTop w:val="0"/>
      <w:marBottom w:val="0"/>
      <w:divBdr>
        <w:top w:val="none" w:sz="0" w:space="0" w:color="auto"/>
        <w:left w:val="none" w:sz="0" w:space="0" w:color="auto"/>
        <w:bottom w:val="none" w:sz="0" w:space="0" w:color="auto"/>
        <w:right w:val="none" w:sz="0" w:space="0" w:color="auto"/>
      </w:divBdr>
    </w:div>
    <w:div w:id="1877498436">
      <w:bodyDiv w:val="1"/>
      <w:marLeft w:val="0"/>
      <w:marRight w:val="0"/>
      <w:marTop w:val="0"/>
      <w:marBottom w:val="0"/>
      <w:divBdr>
        <w:top w:val="none" w:sz="0" w:space="0" w:color="auto"/>
        <w:left w:val="none" w:sz="0" w:space="0" w:color="auto"/>
        <w:bottom w:val="none" w:sz="0" w:space="0" w:color="auto"/>
        <w:right w:val="none" w:sz="0" w:space="0" w:color="auto"/>
      </w:divBdr>
    </w:div>
    <w:div w:id="1888058469">
      <w:bodyDiv w:val="1"/>
      <w:marLeft w:val="0"/>
      <w:marRight w:val="0"/>
      <w:marTop w:val="0"/>
      <w:marBottom w:val="0"/>
      <w:divBdr>
        <w:top w:val="none" w:sz="0" w:space="0" w:color="auto"/>
        <w:left w:val="none" w:sz="0" w:space="0" w:color="auto"/>
        <w:bottom w:val="none" w:sz="0" w:space="0" w:color="auto"/>
        <w:right w:val="none" w:sz="0" w:space="0" w:color="auto"/>
      </w:divBdr>
    </w:div>
    <w:div w:id="1890218650">
      <w:bodyDiv w:val="1"/>
      <w:marLeft w:val="0"/>
      <w:marRight w:val="0"/>
      <w:marTop w:val="0"/>
      <w:marBottom w:val="0"/>
      <w:divBdr>
        <w:top w:val="none" w:sz="0" w:space="0" w:color="auto"/>
        <w:left w:val="none" w:sz="0" w:space="0" w:color="auto"/>
        <w:bottom w:val="none" w:sz="0" w:space="0" w:color="auto"/>
        <w:right w:val="none" w:sz="0" w:space="0" w:color="auto"/>
      </w:divBdr>
    </w:div>
    <w:div w:id="1894611801">
      <w:bodyDiv w:val="1"/>
      <w:marLeft w:val="0"/>
      <w:marRight w:val="0"/>
      <w:marTop w:val="0"/>
      <w:marBottom w:val="0"/>
      <w:divBdr>
        <w:top w:val="none" w:sz="0" w:space="0" w:color="auto"/>
        <w:left w:val="none" w:sz="0" w:space="0" w:color="auto"/>
        <w:bottom w:val="none" w:sz="0" w:space="0" w:color="auto"/>
        <w:right w:val="none" w:sz="0" w:space="0" w:color="auto"/>
      </w:divBdr>
    </w:div>
    <w:div w:id="1901280363">
      <w:bodyDiv w:val="1"/>
      <w:marLeft w:val="0"/>
      <w:marRight w:val="0"/>
      <w:marTop w:val="0"/>
      <w:marBottom w:val="0"/>
      <w:divBdr>
        <w:top w:val="none" w:sz="0" w:space="0" w:color="auto"/>
        <w:left w:val="none" w:sz="0" w:space="0" w:color="auto"/>
        <w:bottom w:val="none" w:sz="0" w:space="0" w:color="auto"/>
        <w:right w:val="none" w:sz="0" w:space="0" w:color="auto"/>
      </w:divBdr>
    </w:div>
    <w:div w:id="1904635203">
      <w:bodyDiv w:val="1"/>
      <w:marLeft w:val="0"/>
      <w:marRight w:val="0"/>
      <w:marTop w:val="0"/>
      <w:marBottom w:val="0"/>
      <w:divBdr>
        <w:top w:val="none" w:sz="0" w:space="0" w:color="auto"/>
        <w:left w:val="none" w:sz="0" w:space="0" w:color="auto"/>
        <w:bottom w:val="none" w:sz="0" w:space="0" w:color="auto"/>
        <w:right w:val="none" w:sz="0" w:space="0" w:color="auto"/>
      </w:divBdr>
    </w:div>
    <w:div w:id="1907256004">
      <w:bodyDiv w:val="1"/>
      <w:marLeft w:val="0"/>
      <w:marRight w:val="0"/>
      <w:marTop w:val="0"/>
      <w:marBottom w:val="0"/>
      <w:divBdr>
        <w:top w:val="none" w:sz="0" w:space="0" w:color="auto"/>
        <w:left w:val="none" w:sz="0" w:space="0" w:color="auto"/>
        <w:bottom w:val="none" w:sz="0" w:space="0" w:color="auto"/>
        <w:right w:val="none" w:sz="0" w:space="0" w:color="auto"/>
      </w:divBdr>
    </w:div>
    <w:div w:id="1910923718">
      <w:bodyDiv w:val="1"/>
      <w:marLeft w:val="0"/>
      <w:marRight w:val="0"/>
      <w:marTop w:val="0"/>
      <w:marBottom w:val="0"/>
      <w:divBdr>
        <w:top w:val="none" w:sz="0" w:space="0" w:color="auto"/>
        <w:left w:val="none" w:sz="0" w:space="0" w:color="auto"/>
        <w:bottom w:val="none" w:sz="0" w:space="0" w:color="auto"/>
        <w:right w:val="none" w:sz="0" w:space="0" w:color="auto"/>
      </w:divBdr>
    </w:div>
    <w:div w:id="1913806710">
      <w:bodyDiv w:val="1"/>
      <w:marLeft w:val="0"/>
      <w:marRight w:val="0"/>
      <w:marTop w:val="0"/>
      <w:marBottom w:val="0"/>
      <w:divBdr>
        <w:top w:val="none" w:sz="0" w:space="0" w:color="auto"/>
        <w:left w:val="none" w:sz="0" w:space="0" w:color="auto"/>
        <w:bottom w:val="none" w:sz="0" w:space="0" w:color="auto"/>
        <w:right w:val="none" w:sz="0" w:space="0" w:color="auto"/>
      </w:divBdr>
    </w:div>
    <w:div w:id="1943294401">
      <w:bodyDiv w:val="1"/>
      <w:marLeft w:val="0"/>
      <w:marRight w:val="0"/>
      <w:marTop w:val="0"/>
      <w:marBottom w:val="0"/>
      <w:divBdr>
        <w:top w:val="none" w:sz="0" w:space="0" w:color="auto"/>
        <w:left w:val="none" w:sz="0" w:space="0" w:color="auto"/>
        <w:bottom w:val="none" w:sz="0" w:space="0" w:color="auto"/>
        <w:right w:val="none" w:sz="0" w:space="0" w:color="auto"/>
      </w:divBdr>
    </w:div>
    <w:div w:id="1991247504">
      <w:bodyDiv w:val="1"/>
      <w:marLeft w:val="0"/>
      <w:marRight w:val="0"/>
      <w:marTop w:val="0"/>
      <w:marBottom w:val="0"/>
      <w:divBdr>
        <w:top w:val="none" w:sz="0" w:space="0" w:color="auto"/>
        <w:left w:val="none" w:sz="0" w:space="0" w:color="auto"/>
        <w:bottom w:val="none" w:sz="0" w:space="0" w:color="auto"/>
        <w:right w:val="none" w:sz="0" w:space="0" w:color="auto"/>
      </w:divBdr>
    </w:div>
    <w:div w:id="2018538332">
      <w:bodyDiv w:val="1"/>
      <w:marLeft w:val="0"/>
      <w:marRight w:val="0"/>
      <w:marTop w:val="0"/>
      <w:marBottom w:val="0"/>
      <w:divBdr>
        <w:top w:val="none" w:sz="0" w:space="0" w:color="auto"/>
        <w:left w:val="none" w:sz="0" w:space="0" w:color="auto"/>
        <w:bottom w:val="none" w:sz="0" w:space="0" w:color="auto"/>
        <w:right w:val="none" w:sz="0" w:space="0" w:color="auto"/>
      </w:divBdr>
    </w:div>
    <w:div w:id="2023051259">
      <w:bodyDiv w:val="1"/>
      <w:marLeft w:val="0"/>
      <w:marRight w:val="0"/>
      <w:marTop w:val="0"/>
      <w:marBottom w:val="0"/>
      <w:divBdr>
        <w:top w:val="none" w:sz="0" w:space="0" w:color="auto"/>
        <w:left w:val="none" w:sz="0" w:space="0" w:color="auto"/>
        <w:bottom w:val="none" w:sz="0" w:space="0" w:color="auto"/>
        <w:right w:val="none" w:sz="0" w:space="0" w:color="auto"/>
      </w:divBdr>
    </w:div>
    <w:div w:id="2056352466">
      <w:bodyDiv w:val="1"/>
      <w:marLeft w:val="0"/>
      <w:marRight w:val="0"/>
      <w:marTop w:val="0"/>
      <w:marBottom w:val="0"/>
      <w:divBdr>
        <w:top w:val="none" w:sz="0" w:space="0" w:color="auto"/>
        <w:left w:val="none" w:sz="0" w:space="0" w:color="auto"/>
        <w:bottom w:val="none" w:sz="0" w:space="0" w:color="auto"/>
        <w:right w:val="none" w:sz="0" w:space="0" w:color="auto"/>
      </w:divBdr>
    </w:div>
    <w:div w:id="2068648690">
      <w:bodyDiv w:val="1"/>
      <w:marLeft w:val="0"/>
      <w:marRight w:val="0"/>
      <w:marTop w:val="0"/>
      <w:marBottom w:val="0"/>
      <w:divBdr>
        <w:top w:val="none" w:sz="0" w:space="0" w:color="auto"/>
        <w:left w:val="none" w:sz="0" w:space="0" w:color="auto"/>
        <w:bottom w:val="none" w:sz="0" w:space="0" w:color="auto"/>
        <w:right w:val="none" w:sz="0" w:space="0" w:color="auto"/>
      </w:divBdr>
    </w:div>
    <w:div w:id="2084718016">
      <w:bodyDiv w:val="1"/>
      <w:marLeft w:val="0"/>
      <w:marRight w:val="0"/>
      <w:marTop w:val="0"/>
      <w:marBottom w:val="0"/>
      <w:divBdr>
        <w:top w:val="none" w:sz="0" w:space="0" w:color="auto"/>
        <w:left w:val="none" w:sz="0" w:space="0" w:color="auto"/>
        <w:bottom w:val="none" w:sz="0" w:space="0" w:color="auto"/>
        <w:right w:val="none" w:sz="0" w:space="0" w:color="auto"/>
      </w:divBdr>
    </w:div>
    <w:div w:id="21192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aciendachiapas.gob.mx/rendicion-ctas/informe-finanzas-pub/informacion-financiera/consolidada/6-montos.asp"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918F-272D-435A-B850-EAE5AC5C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125</Pages>
  <Words>65555</Words>
  <Characters>360556</Characters>
  <Application>Microsoft Office Word</Application>
  <DocSecurity>0</DocSecurity>
  <Lines>3004</Lines>
  <Paragraphs>850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De Paz Díaz</dc:creator>
  <cp:lastModifiedBy>Tomás Gustavo Coello Hernández</cp:lastModifiedBy>
  <cp:revision>137</cp:revision>
  <cp:lastPrinted>2018-02-27T20:17:00Z</cp:lastPrinted>
  <dcterms:created xsi:type="dcterms:W3CDTF">2017-12-11T18:51:00Z</dcterms:created>
  <dcterms:modified xsi:type="dcterms:W3CDTF">2018-06-20T18:38:00Z</dcterms:modified>
</cp:coreProperties>
</file>